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CF" w:rsidRPr="00532DCF" w:rsidRDefault="00532DCF" w:rsidP="00532DCF">
      <w:pPr>
        <w:spacing w:line="242" w:lineRule="auto"/>
        <w:jc w:val="both"/>
        <w:rPr>
          <w:sz w:val="20"/>
          <w:szCs w:val="20"/>
        </w:rPr>
      </w:pPr>
      <w:r>
        <w:t xml:space="preserve">                                       </w:t>
      </w:r>
      <w:r w:rsidR="00A9412A">
        <w:t xml:space="preserve">                               </w:t>
      </w:r>
      <w:r>
        <w:t xml:space="preserve"> </w:t>
      </w:r>
      <w:r w:rsidRPr="00532DCF">
        <w:rPr>
          <w:sz w:val="20"/>
          <w:szCs w:val="20"/>
        </w:rPr>
        <w:t>Приложение № 1 к Заключению КСП АМО от 29.0</w:t>
      </w:r>
      <w:r w:rsidR="00A9412A">
        <w:rPr>
          <w:sz w:val="20"/>
          <w:szCs w:val="20"/>
        </w:rPr>
        <w:t>4</w:t>
      </w:r>
      <w:r w:rsidRPr="00532DCF">
        <w:rPr>
          <w:sz w:val="20"/>
          <w:szCs w:val="20"/>
        </w:rPr>
        <w:t>.2022г.</w:t>
      </w:r>
    </w:p>
    <w:p w:rsidR="00093A0F" w:rsidRDefault="00093A0F" w:rsidP="00532DCF">
      <w:pPr>
        <w:spacing w:line="242" w:lineRule="auto"/>
        <w:jc w:val="both"/>
        <w:rPr>
          <w:b/>
        </w:rPr>
      </w:pPr>
      <w:r>
        <w:rPr>
          <w:b/>
        </w:rPr>
        <w:t xml:space="preserve">  Сокращения, используемые в з</w:t>
      </w:r>
      <w:r w:rsidR="00532DCF">
        <w:rPr>
          <w:b/>
        </w:rPr>
        <w:t>аключении</w:t>
      </w:r>
      <w:proofErr w:type="gramStart"/>
      <w:r>
        <w:rPr>
          <w:b/>
        </w:rPr>
        <w:t xml:space="preserve"> </w:t>
      </w:r>
      <w:r w:rsidR="00532DCF">
        <w:rPr>
          <w:b/>
        </w:rPr>
        <w:t>К</w:t>
      </w:r>
      <w:proofErr w:type="gramEnd"/>
      <w:r w:rsidR="00532DCF">
        <w:rPr>
          <w:b/>
        </w:rPr>
        <w:t>онтрольно – счетной палаты Александровского муниципального округа</w:t>
      </w:r>
      <w:r>
        <w:rPr>
          <w:b/>
        </w:rPr>
        <w:t xml:space="preserve"> и приложения к заключению на отчет об исполнении бюджета Александровского муниципального округа за 2021 год.</w:t>
      </w:r>
    </w:p>
    <w:p w:rsidR="00093A0F" w:rsidRDefault="00093A0F" w:rsidP="00532DCF">
      <w:pPr>
        <w:spacing w:line="242" w:lineRule="auto"/>
        <w:jc w:val="both"/>
        <w:rPr>
          <w:b/>
        </w:rPr>
      </w:pPr>
    </w:p>
    <w:p w:rsidR="00093A0F" w:rsidRDefault="00093A0F" w:rsidP="00532DCF">
      <w:pPr>
        <w:spacing w:line="242" w:lineRule="auto"/>
        <w:jc w:val="both"/>
      </w:pPr>
      <w:r w:rsidRPr="00093A0F">
        <w:t xml:space="preserve">       </w:t>
      </w:r>
      <w:r w:rsidRPr="001D447A">
        <w:rPr>
          <w:i/>
        </w:rPr>
        <w:t>Внешняя проверка</w:t>
      </w:r>
      <w:r>
        <w:t xml:space="preserve"> </w:t>
      </w:r>
      <w:r w:rsidR="001D447A">
        <w:t xml:space="preserve">– внешняя проверка </w:t>
      </w:r>
      <w:r>
        <w:t>годового отчета об исполнении бюджета Алексан</w:t>
      </w:r>
      <w:r w:rsidR="001D447A">
        <w:t>дровского муниципального округа за 2021 год, которая включает внешнюю проверку бюджетной отчетности главных администраторов бюджетных средств.</w:t>
      </w:r>
    </w:p>
    <w:p w:rsidR="001D447A" w:rsidRDefault="001D447A" w:rsidP="00532DCF">
      <w:pPr>
        <w:spacing w:line="242" w:lineRule="auto"/>
        <w:jc w:val="both"/>
      </w:pPr>
      <w:r w:rsidRPr="001D447A">
        <w:rPr>
          <w:i/>
        </w:rPr>
        <w:t xml:space="preserve">      КСП АМО</w:t>
      </w:r>
      <w:r>
        <w:t xml:space="preserve"> – Контрольно – счетная палата Александровского муниципального округа.</w:t>
      </w:r>
    </w:p>
    <w:p w:rsidR="001D447A" w:rsidRDefault="001D447A" w:rsidP="00532DCF">
      <w:pPr>
        <w:spacing w:line="242" w:lineRule="auto"/>
        <w:jc w:val="both"/>
      </w:pPr>
      <w:r>
        <w:t xml:space="preserve">      </w:t>
      </w:r>
      <w:r w:rsidRPr="001D447A">
        <w:rPr>
          <w:i/>
        </w:rPr>
        <w:t>Дума АМО</w:t>
      </w:r>
      <w:r>
        <w:t xml:space="preserve"> – Дума Александровского муниципального округа.</w:t>
      </w:r>
    </w:p>
    <w:p w:rsidR="00087BBA" w:rsidRDefault="00087BBA" w:rsidP="00532DCF">
      <w:pPr>
        <w:spacing w:line="242" w:lineRule="auto"/>
        <w:jc w:val="both"/>
      </w:pPr>
      <w:r w:rsidRPr="00BD5ED2">
        <w:rPr>
          <w:i/>
          <w:color w:val="000000" w:themeColor="text1"/>
        </w:rPr>
        <w:t xml:space="preserve">      </w:t>
      </w:r>
      <w:proofErr w:type="spellStart"/>
      <w:r w:rsidRPr="00BD5ED2">
        <w:rPr>
          <w:i/>
          <w:color w:val="000000" w:themeColor="text1"/>
        </w:rPr>
        <w:t>Финуправление</w:t>
      </w:r>
      <w:proofErr w:type="spellEnd"/>
      <w:r>
        <w:t xml:space="preserve"> – Финансовое управление администрации Александровского муниципального округа.</w:t>
      </w:r>
    </w:p>
    <w:p w:rsidR="00087BBA" w:rsidRPr="00BD5ED2" w:rsidRDefault="00087BBA" w:rsidP="00532DCF">
      <w:pPr>
        <w:spacing w:line="242" w:lineRule="auto"/>
        <w:jc w:val="both"/>
        <w:rPr>
          <w:color w:val="000000" w:themeColor="text1"/>
        </w:rPr>
      </w:pPr>
      <w:r w:rsidRPr="00BD5ED2">
        <w:rPr>
          <w:color w:val="000000" w:themeColor="text1"/>
        </w:rPr>
        <w:t xml:space="preserve">      </w:t>
      </w:r>
      <w:r w:rsidRPr="00BD5ED2">
        <w:rPr>
          <w:i/>
          <w:color w:val="000000" w:themeColor="text1"/>
        </w:rPr>
        <w:t>Администрация АМР</w:t>
      </w:r>
      <w:r w:rsidRPr="00BD5ED2">
        <w:rPr>
          <w:color w:val="000000" w:themeColor="text1"/>
        </w:rPr>
        <w:t xml:space="preserve"> – Администрация Александровского муниципального района.</w:t>
      </w:r>
    </w:p>
    <w:p w:rsidR="00087BBA" w:rsidRDefault="00087BBA" w:rsidP="00532DCF">
      <w:pPr>
        <w:spacing w:line="242" w:lineRule="auto"/>
        <w:jc w:val="both"/>
      </w:pPr>
      <w:r w:rsidRPr="00BD5ED2">
        <w:rPr>
          <w:color w:val="000000" w:themeColor="text1"/>
        </w:rPr>
        <w:t xml:space="preserve">      </w:t>
      </w:r>
      <w:r w:rsidRPr="00BD5ED2">
        <w:rPr>
          <w:i/>
          <w:color w:val="000000" w:themeColor="text1"/>
        </w:rPr>
        <w:t>Администрация АМО</w:t>
      </w:r>
      <w:r>
        <w:t xml:space="preserve"> – Администрация Александровского муниципального округа.</w:t>
      </w:r>
    </w:p>
    <w:p w:rsidR="00BA4885" w:rsidRDefault="001D447A" w:rsidP="00BA4885">
      <w:pPr>
        <w:spacing w:line="242" w:lineRule="auto"/>
        <w:jc w:val="both"/>
        <w:rPr>
          <w:spacing w:val="-4"/>
        </w:rPr>
      </w:pPr>
      <w:r>
        <w:t xml:space="preserve">      </w:t>
      </w:r>
      <w:r w:rsidRPr="00BA4885">
        <w:rPr>
          <w:i/>
        </w:rPr>
        <w:t>БК РФ</w:t>
      </w:r>
      <w:r>
        <w:t xml:space="preserve"> - </w:t>
      </w:r>
      <w:r w:rsidR="00532DCF" w:rsidRPr="00F27218">
        <w:rPr>
          <w:spacing w:val="-4"/>
        </w:rPr>
        <w:t xml:space="preserve"> Бюджетный </w:t>
      </w:r>
      <w:r>
        <w:rPr>
          <w:spacing w:val="-4"/>
        </w:rPr>
        <w:t>кодекс Российской Федерации</w:t>
      </w:r>
      <w:r w:rsidR="00532DCF" w:rsidRPr="00F27218">
        <w:rPr>
          <w:spacing w:val="-4"/>
        </w:rPr>
        <w:t>.</w:t>
      </w:r>
    </w:p>
    <w:p w:rsidR="00532DCF" w:rsidRDefault="00BA4885" w:rsidP="00BA4885">
      <w:pPr>
        <w:spacing w:line="242" w:lineRule="auto"/>
        <w:jc w:val="both"/>
        <w:rPr>
          <w:spacing w:val="-4"/>
        </w:rPr>
      </w:pPr>
      <w:r>
        <w:rPr>
          <w:spacing w:val="-4"/>
        </w:rPr>
        <w:t xml:space="preserve">      </w:t>
      </w:r>
      <w:r w:rsidRPr="00BA4885">
        <w:rPr>
          <w:i/>
          <w:spacing w:val="-4"/>
        </w:rPr>
        <w:t>НК РФ</w:t>
      </w:r>
      <w:r>
        <w:rPr>
          <w:spacing w:val="-4"/>
        </w:rPr>
        <w:t xml:space="preserve"> – Налоговый кодекс Российской Федерации.</w:t>
      </w:r>
    </w:p>
    <w:p w:rsidR="00BA4885" w:rsidRDefault="00BA4885" w:rsidP="00BA4885">
      <w:pPr>
        <w:spacing w:line="242" w:lineRule="auto"/>
        <w:jc w:val="both"/>
        <w:rPr>
          <w:bCs/>
        </w:rPr>
      </w:pPr>
      <w:r w:rsidRPr="00792CF8">
        <w:rPr>
          <w:i/>
          <w:spacing w:val="-4"/>
        </w:rPr>
        <w:t xml:space="preserve">      Положение о КСП АМО</w:t>
      </w:r>
      <w:r>
        <w:rPr>
          <w:spacing w:val="-4"/>
        </w:rPr>
        <w:t xml:space="preserve"> -  </w:t>
      </w:r>
      <w:r w:rsidR="00792CF8" w:rsidRPr="00694249">
        <w:rPr>
          <w:bCs/>
        </w:rPr>
        <w:t xml:space="preserve">Положение о Контрольно-счетной палате Александровского муниципального </w:t>
      </w:r>
      <w:r w:rsidR="00792CF8">
        <w:rPr>
          <w:bCs/>
        </w:rPr>
        <w:t>округа</w:t>
      </w:r>
      <w:r w:rsidR="00792CF8" w:rsidRPr="00694249">
        <w:rPr>
          <w:bCs/>
        </w:rPr>
        <w:t>, утвержденное решением</w:t>
      </w:r>
      <w:r w:rsidR="00792CF8">
        <w:rPr>
          <w:bCs/>
        </w:rPr>
        <w:t xml:space="preserve"> Думы Александровского муниципального округа от 30.01.2020 года № 70.</w:t>
      </w:r>
    </w:p>
    <w:p w:rsidR="00792CF8" w:rsidRPr="00F27218" w:rsidRDefault="00792CF8" w:rsidP="00BA4885">
      <w:pPr>
        <w:spacing w:line="242" w:lineRule="auto"/>
        <w:jc w:val="both"/>
        <w:rPr>
          <w:spacing w:val="-4"/>
        </w:rPr>
      </w:pPr>
      <w:r>
        <w:rPr>
          <w:bCs/>
        </w:rPr>
        <w:t xml:space="preserve">     </w:t>
      </w:r>
      <w:r w:rsidRPr="00792CF8">
        <w:rPr>
          <w:bCs/>
          <w:i/>
        </w:rPr>
        <w:t>Положение о бюджетном процессе</w:t>
      </w:r>
      <w:r>
        <w:rPr>
          <w:bCs/>
        </w:rPr>
        <w:t xml:space="preserve"> - </w:t>
      </w:r>
      <w:r w:rsidRPr="00694249">
        <w:t xml:space="preserve">Положение о бюджетном процессе в Александровском муниципальном </w:t>
      </w:r>
      <w:r>
        <w:t>округе</w:t>
      </w:r>
      <w:r w:rsidRPr="00694249">
        <w:t xml:space="preserve">, утвержденное решением </w:t>
      </w:r>
      <w:r>
        <w:t xml:space="preserve">Думы Александровского муниципального округа </w:t>
      </w:r>
      <w:r w:rsidRPr="00525623">
        <w:t>от 26.03.2020 № 88</w:t>
      </w:r>
      <w:r>
        <w:t>.</w:t>
      </w:r>
    </w:p>
    <w:p w:rsidR="00532DCF" w:rsidRPr="00F27218" w:rsidRDefault="00792CF8" w:rsidP="00792CF8">
      <w:pPr>
        <w:jc w:val="both"/>
      </w:pPr>
      <w:r w:rsidRPr="00792CF8">
        <w:rPr>
          <w:i/>
        </w:rPr>
        <w:t xml:space="preserve">     Закон № 402-ФЗ</w:t>
      </w:r>
      <w:r>
        <w:t xml:space="preserve"> - </w:t>
      </w:r>
      <w:r w:rsidR="00532DCF" w:rsidRPr="00F27218">
        <w:t>Федеральный закон от 06.12.2011 № 402-ФЗ «О бухгалтерском учете».</w:t>
      </w:r>
    </w:p>
    <w:p w:rsidR="00532DCF" w:rsidRPr="00F27218" w:rsidRDefault="00792CF8" w:rsidP="00792CF8">
      <w:pPr>
        <w:tabs>
          <w:tab w:val="left" w:pos="851"/>
          <w:tab w:val="left" w:pos="964"/>
        </w:tabs>
        <w:jc w:val="both"/>
        <w:rPr>
          <w:spacing w:val="-4"/>
        </w:rPr>
      </w:pPr>
      <w:r>
        <w:rPr>
          <w:i/>
          <w:spacing w:val="-4"/>
        </w:rPr>
        <w:t xml:space="preserve">      Приказ Минфина  РФ</w:t>
      </w:r>
      <w:r w:rsidRPr="00792CF8">
        <w:rPr>
          <w:i/>
          <w:spacing w:val="-4"/>
        </w:rPr>
        <w:t xml:space="preserve"> № 162н</w:t>
      </w:r>
      <w:r>
        <w:rPr>
          <w:spacing w:val="-4"/>
        </w:rPr>
        <w:t xml:space="preserve"> - </w:t>
      </w:r>
      <w:r w:rsidR="00532DCF" w:rsidRPr="00F27218">
        <w:rPr>
          <w:spacing w:val="-4"/>
        </w:rPr>
        <w:t> Приказ Минфина РФ от 06.12.2010 № 162н «Об утверждении плана счетов бюджетного учета и Инструкции по его применению».</w:t>
      </w:r>
    </w:p>
    <w:p w:rsidR="00532DCF" w:rsidRPr="00F27218" w:rsidRDefault="00792CF8" w:rsidP="00792CF8">
      <w:pPr>
        <w:tabs>
          <w:tab w:val="left" w:pos="851"/>
          <w:tab w:val="left" w:pos="964"/>
        </w:tabs>
        <w:jc w:val="both"/>
        <w:rPr>
          <w:spacing w:val="-4"/>
        </w:rPr>
      </w:pPr>
      <w:r>
        <w:rPr>
          <w:spacing w:val="-4"/>
        </w:rPr>
        <w:t xml:space="preserve">     </w:t>
      </w:r>
      <w:r>
        <w:rPr>
          <w:i/>
          <w:spacing w:val="-4"/>
        </w:rPr>
        <w:t xml:space="preserve">Приказ Минфина РФ </w:t>
      </w:r>
      <w:r w:rsidRPr="00792CF8">
        <w:rPr>
          <w:i/>
          <w:spacing w:val="-4"/>
        </w:rPr>
        <w:t>№ 157н -</w:t>
      </w:r>
      <w:r>
        <w:rPr>
          <w:spacing w:val="-4"/>
        </w:rPr>
        <w:t xml:space="preserve"> </w:t>
      </w:r>
      <w:r w:rsidR="00532DCF" w:rsidRPr="00F27218">
        <w:rPr>
          <w:spacing w:val="-4"/>
        </w:rPr>
        <w:t>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532DCF" w:rsidRPr="00F27218" w:rsidRDefault="00792CF8" w:rsidP="00792CF8">
      <w:pPr>
        <w:autoSpaceDE w:val="0"/>
        <w:autoSpaceDN w:val="0"/>
        <w:adjustRightInd w:val="0"/>
        <w:jc w:val="both"/>
      </w:pPr>
      <w:r w:rsidRPr="00792CF8">
        <w:rPr>
          <w:i/>
        </w:rPr>
        <w:t xml:space="preserve">      Приказ Минфина РФ № 85н</w:t>
      </w:r>
      <w:r>
        <w:t xml:space="preserve"> - </w:t>
      </w:r>
      <w:r w:rsidR="00532DCF" w:rsidRPr="00F27218">
        <w:t> Приказ Минфина РФ от 06.06.2019 № 85н «</w:t>
      </w:r>
      <w:r w:rsidR="00532DCF" w:rsidRPr="00F27218">
        <w:rPr>
          <w:rFonts w:eastAsia="Calibri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32DCF" w:rsidRPr="00F27218">
        <w:t>».</w:t>
      </w:r>
    </w:p>
    <w:p w:rsidR="00532DCF" w:rsidRDefault="00792CF8" w:rsidP="00792CF8">
      <w:pPr>
        <w:jc w:val="both"/>
      </w:pPr>
      <w:r>
        <w:rPr>
          <w:i/>
        </w:rPr>
        <w:t xml:space="preserve">     </w:t>
      </w:r>
      <w:r w:rsidRPr="00792CF8">
        <w:rPr>
          <w:i/>
        </w:rPr>
        <w:t xml:space="preserve"> Приказ Минфина № 191н</w:t>
      </w:r>
      <w:r>
        <w:t xml:space="preserve"> - </w:t>
      </w:r>
      <w:r w:rsidR="00532DCF" w:rsidRPr="00F27218">
        <w:t>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t>.</w:t>
      </w:r>
    </w:p>
    <w:p w:rsidR="00087BBA" w:rsidRDefault="00087BBA" w:rsidP="00087B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7BBA">
        <w:rPr>
          <w:i/>
        </w:rPr>
        <w:t xml:space="preserve">     Приказ Минфина РФ № 52н -</w:t>
      </w:r>
      <w:r>
        <w:t xml:space="preserve"> </w:t>
      </w:r>
      <w:r>
        <w:rPr>
          <w:rFonts w:eastAsiaTheme="minorHAnsi"/>
          <w:sz w:val="22"/>
          <w:szCs w:val="22"/>
          <w:lang w:eastAsia="en-US"/>
        </w:rPr>
        <w:t>Приказ Минфина России от 30.03.2015 № 52н  «</w:t>
      </w:r>
      <w:r>
        <w:rPr>
          <w:rFonts w:eastAsiaTheme="minorHAnsi"/>
          <w:lang w:eastAsia="en-US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087BBA" w:rsidRPr="00F27218" w:rsidRDefault="00087BBA" w:rsidP="00BD5ED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</w:t>
      </w:r>
      <w:r w:rsidRPr="00BD5ED2">
        <w:rPr>
          <w:rFonts w:eastAsiaTheme="minorHAnsi"/>
          <w:i/>
          <w:lang w:eastAsia="en-US"/>
        </w:rPr>
        <w:t>Приказ Минфина РФ № 49</w:t>
      </w:r>
      <w:r w:rsidR="00BD5ED2" w:rsidRPr="00BD5ED2">
        <w:rPr>
          <w:rFonts w:eastAsiaTheme="minorHAnsi"/>
          <w:i/>
          <w:lang w:eastAsia="en-US"/>
        </w:rPr>
        <w:t xml:space="preserve"> -</w:t>
      </w:r>
      <w:r w:rsidR="00BD5ED2">
        <w:rPr>
          <w:rFonts w:eastAsiaTheme="minorHAnsi"/>
          <w:lang w:eastAsia="en-US"/>
        </w:rPr>
        <w:t xml:space="preserve"> </w:t>
      </w:r>
      <w:r w:rsidR="00BD5ED2">
        <w:rPr>
          <w:rFonts w:eastAsiaTheme="minorHAnsi"/>
          <w:sz w:val="22"/>
          <w:szCs w:val="22"/>
          <w:lang w:eastAsia="en-US"/>
        </w:rPr>
        <w:t>Приказ Минфина РФ от 13.06.1995 № 49 «</w:t>
      </w:r>
      <w:r w:rsidR="00BD5ED2">
        <w:rPr>
          <w:rFonts w:eastAsiaTheme="minorHAnsi"/>
          <w:lang w:eastAsia="en-US"/>
        </w:rPr>
        <w:t>Об утверждении Методических указаний по инвентаризации имущества и финансовых обязательств».</w:t>
      </w:r>
    </w:p>
    <w:p w:rsidR="00532DCF" w:rsidRPr="00F27218" w:rsidRDefault="00087BBA" w:rsidP="00087B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7BBA">
        <w:rPr>
          <w:rFonts w:eastAsia="Calibri"/>
          <w:i/>
          <w:lang w:eastAsia="en-US"/>
        </w:rPr>
        <w:t xml:space="preserve">      СГС «Доходы»</w:t>
      </w:r>
      <w:r>
        <w:rPr>
          <w:rFonts w:eastAsia="Calibri"/>
          <w:lang w:eastAsia="en-US"/>
        </w:rPr>
        <w:t xml:space="preserve"> - </w:t>
      </w:r>
      <w:r w:rsidR="00532DCF" w:rsidRPr="00F27218">
        <w:rPr>
          <w:rFonts w:eastAsia="Calibri"/>
          <w:lang w:eastAsia="en-US"/>
        </w:rPr>
        <w:t> </w:t>
      </w:r>
      <w:hyperlink r:id="rId4" w:history="1">
        <w:r w:rsidR="00532DCF" w:rsidRPr="00F27218">
          <w:rPr>
            <w:rFonts w:eastAsia="Calibri"/>
            <w:lang w:eastAsia="en-US"/>
          </w:rPr>
          <w:t>Приказ</w:t>
        </w:r>
      </w:hyperlink>
      <w:r w:rsidR="00532DCF" w:rsidRPr="00F27218">
        <w:rPr>
          <w:rFonts w:eastAsia="Calibri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</w:t>
      </w:r>
      <w:r>
        <w:rPr>
          <w:rFonts w:eastAsia="Calibri"/>
          <w:lang w:eastAsia="en-US"/>
        </w:rPr>
        <w:t>ударственного сектора «Доходы»</w:t>
      </w:r>
      <w:r w:rsidR="00532DCF" w:rsidRPr="00F27218">
        <w:rPr>
          <w:rFonts w:eastAsia="Calibri"/>
          <w:lang w:eastAsia="en-US"/>
        </w:rPr>
        <w:t>.</w:t>
      </w:r>
    </w:p>
    <w:p w:rsidR="00532DCF" w:rsidRPr="00F27218" w:rsidRDefault="00087BBA" w:rsidP="00087BB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7BBA">
        <w:rPr>
          <w:rFonts w:eastAsia="Calibri"/>
          <w:i/>
          <w:lang w:eastAsia="en-US"/>
        </w:rPr>
        <w:t xml:space="preserve">      СГС «Запасы»</w:t>
      </w:r>
      <w:r>
        <w:rPr>
          <w:rFonts w:eastAsia="Calibri"/>
          <w:lang w:eastAsia="en-US"/>
        </w:rPr>
        <w:t xml:space="preserve"> -  </w:t>
      </w:r>
      <w:hyperlink r:id="rId5" w:history="1">
        <w:r w:rsidR="00532DCF" w:rsidRPr="00F27218">
          <w:rPr>
            <w:rFonts w:eastAsia="Calibri"/>
            <w:lang w:eastAsia="en-US"/>
          </w:rPr>
          <w:t>Приказ</w:t>
        </w:r>
      </w:hyperlink>
      <w:r w:rsidR="00532DCF" w:rsidRPr="00F27218">
        <w:rPr>
          <w:rFonts w:eastAsia="Calibri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</w:t>
      </w:r>
      <w:r>
        <w:rPr>
          <w:rFonts w:eastAsia="Calibri"/>
          <w:lang w:eastAsia="en-US"/>
        </w:rPr>
        <w:t>сударственного сектора «Запасы».</w:t>
      </w:r>
    </w:p>
    <w:p w:rsidR="00532DCF" w:rsidRDefault="00087BBA" w:rsidP="00087BBA">
      <w:pPr>
        <w:jc w:val="both"/>
        <w:rPr>
          <w:color w:val="000000"/>
        </w:rPr>
      </w:pPr>
      <w:r w:rsidRPr="00087BBA">
        <w:rPr>
          <w:i/>
        </w:rPr>
        <w:t xml:space="preserve">       Решение Думы о бюджете</w:t>
      </w:r>
      <w:r>
        <w:t xml:space="preserve"> -</w:t>
      </w:r>
      <w:r w:rsidR="00532DCF" w:rsidRPr="00AA56F7">
        <w:t> </w:t>
      </w:r>
      <w:r>
        <w:t xml:space="preserve"> </w:t>
      </w:r>
      <w:r w:rsidR="00532DCF" w:rsidRPr="00AA56F7">
        <w:t>Решение Думы Александровского муниципального округа от 28.01.2021 года № 145 «</w:t>
      </w:r>
      <w:r w:rsidR="00532DCF" w:rsidRPr="00AA56F7">
        <w:rPr>
          <w:color w:val="000000"/>
        </w:rPr>
        <w:t>О бюджете Александровского муниципального округа на 2021 год и на плановый период 2022 и 2023 годов</w:t>
      </w:r>
      <w:r>
        <w:rPr>
          <w:color w:val="000000"/>
        </w:rPr>
        <w:t>».</w:t>
      </w:r>
    </w:p>
    <w:p w:rsidR="00532DCF" w:rsidRDefault="00087BBA" w:rsidP="00087BBA">
      <w:pPr>
        <w:tabs>
          <w:tab w:val="left" w:pos="709"/>
        </w:tabs>
        <w:jc w:val="both"/>
      </w:pPr>
      <w:r w:rsidRPr="00087BBA">
        <w:rPr>
          <w:i/>
        </w:rPr>
        <w:lastRenderedPageBreak/>
        <w:t xml:space="preserve">       Приказ </w:t>
      </w:r>
      <w:proofErr w:type="spellStart"/>
      <w:r w:rsidRPr="00087BBA">
        <w:rPr>
          <w:i/>
        </w:rPr>
        <w:t>Финуправления</w:t>
      </w:r>
      <w:proofErr w:type="spellEnd"/>
      <w:r w:rsidRPr="00087BBA">
        <w:rPr>
          <w:i/>
        </w:rPr>
        <w:t xml:space="preserve"> № 44</w:t>
      </w:r>
      <w:r>
        <w:t xml:space="preserve"> - </w:t>
      </w:r>
      <w:r w:rsidR="00532DCF" w:rsidRPr="00F27218">
        <w:t xml:space="preserve"> Приказ </w:t>
      </w:r>
      <w:proofErr w:type="spellStart"/>
      <w:r w:rsidR="00532DCF">
        <w:t>Финуправления</w:t>
      </w:r>
      <w:proofErr w:type="spellEnd"/>
      <w:r w:rsidR="00532DCF">
        <w:t xml:space="preserve"> от 29.12.2018 года № 44 </w:t>
      </w:r>
      <w:r w:rsidR="00532DCF" w:rsidRPr="00F27218">
        <w:t>«О Порядке составления и ведения бюджетн</w:t>
      </w:r>
      <w:r w:rsidR="00532DCF">
        <w:t xml:space="preserve">ых </w:t>
      </w:r>
      <w:r w:rsidR="00532DCF" w:rsidRPr="00F27218">
        <w:t>роспис</w:t>
      </w:r>
      <w:r w:rsidR="00532DCF">
        <w:t xml:space="preserve">ей </w:t>
      </w:r>
      <w:r w:rsidR="00532DCF" w:rsidRPr="00F27218">
        <w:t>главных распорядителей</w:t>
      </w:r>
      <w:r w:rsidR="00532DCF">
        <w:t xml:space="preserve"> бюджетных</w:t>
      </w:r>
      <w:r w:rsidR="00532DCF" w:rsidRPr="00F27218">
        <w:t xml:space="preserve"> средств</w:t>
      </w:r>
      <w:r w:rsidR="00532DCF">
        <w:t xml:space="preserve"> Александровского муниципального округа</w:t>
      </w:r>
      <w:r w:rsidR="00532DCF" w:rsidRPr="00F27218">
        <w:t>.</w:t>
      </w:r>
    </w:p>
    <w:p w:rsidR="00532DCF" w:rsidRPr="00F27218" w:rsidRDefault="00087BBA" w:rsidP="00087BBA">
      <w:pPr>
        <w:tabs>
          <w:tab w:val="left" w:pos="709"/>
        </w:tabs>
        <w:jc w:val="both"/>
      </w:pPr>
      <w:r w:rsidRPr="00087BBA">
        <w:rPr>
          <w:i/>
        </w:rPr>
        <w:t xml:space="preserve">       Приказ </w:t>
      </w:r>
      <w:proofErr w:type="spellStart"/>
      <w:r w:rsidRPr="00087BBA">
        <w:rPr>
          <w:i/>
        </w:rPr>
        <w:t>Финуправления</w:t>
      </w:r>
      <w:proofErr w:type="spellEnd"/>
      <w:r w:rsidRPr="00087BBA">
        <w:rPr>
          <w:i/>
        </w:rPr>
        <w:t xml:space="preserve"> № 37 -</w:t>
      </w:r>
      <w:r w:rsidR="00532DCF">
        <w:t xml:space="preserve"> Приказ </w:t>
      </w:r>
      <w:proofErr w:type="spellStart"/>
      <w:r w:rsidR="00532DCF">
        <w:t>Финуправления</w:t>
      </w:r>
      <w:proofErr w:type="spellEnd"/>
      <w:r w:rsidR="00532DCF">
        <w:t xml:space="preserve"> от 20.12.2018 года № 37 «Об утверждении порядка составления, утверждения и ведения бюджетных </w:t>
      </w:r>
      <w:proofErr w:type="gramStart"/>
      <w:r w:rsidR="00532DCF">
        <w:t>смет финансового управления администрации Александровского муниципального района Пермского края</w:t>
      </w:r>
      <w:proofErr w:type="gramEnd"/>
      <w:r w:rsidR="00532DCF">
        <w:t xml:space="preserve"> и подведомственных ему муниципальных казенных учреждений Александровского муниципального района».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D5ED2">
        <w:rPr>
          <w:i/>
          <w:color w:val="000000"/>
        </w:rPr>
        <w:t xml:space="preserve">ГАБС </w:t>
      </w:r>
      <w:r>
        <w:rPr>
          <w:color w:val="000000"/>
        </w:rPr>
        <w:t>– Главный администратор бюджетных средств.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D5ED2">
        <w:rPr>
          <w:i/>
          <w:color w:val="000000"/>
        </w:rPr>
        <w:t>ГРБС</w:t>
      </w:r>
      <w:r>
        <w:rPr>
          <w:color w:val="000000"/>
        </w:rPr>
        <w:t xml:space="preserve"> – Главный распорядитель бюджетных средств.</w:t>
      </w:r>
    </w:p>
    <w:p w:rsidR="00BD5ED2" w:rsidRDefault="00BD5ED2" w:rsidP="00BD5ED2">
      <w:pPr>
        <w:jc w:val="both"/>
        <w:rPr>
          <w:color w:val="000000"/>
        </w:rPr>
      </w:pPr>
      <w:r w:rsidRPr="00BD5ED2">
        <w:rPr>
          <w:i/>
          <w:color w:val="000000"/>
        </w:rPr>
        <w:t xml:space="preserve">      ПБС</w:t>
      </w:r>
      <w:r>
        <w:rPr>
          <w:color w:val="000000"/>
        </w:rPr>
        <w:t xml:space="preserve"> – Получатель бюджетных средств.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D5ED2">
        <w:rPr>
          <w:i/>
          <w:color w:val="000000"/>
        </w:rPr>
        <w:t xml:space="preserve">МП </w:t>
      </w:r>
      <w:r>
        <w:rPr>
          <w:color w:val="000000"/>
        </w:rPr>
        <w:t>– Муниципальная программа.</w:t>
      </w:r>
    </w:p>
    <w:p w:rsidR="00BD5ED2" w:rsidRDefault="00BD5ED2" w:rsidP="00BD5ED2">
      <w:pPr>
        <w:jc w:val="both"/>
        <w:rPr>
          <w:color w:val="000000"/>
        </w:rPr>
      </w:pPr>
      <w:r w:rsidRPr="00BD5ED2">
        <w:rPr>
          <w:i/>
          <w:color w:val="000000"/>
        </w:rPr>
        <w:t xml:space="preserve">      МКУ «ЦБУ»</w:t>
      </w:r>
      <w:r>
        <w:rPr>
          <w:color w:val="000000"/>
        </w:rPr>
        <w:t xml:space="preserve"> - Муниципальное казенное учреждение «Центр бухгалтерского учета».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D5ED2" w:rsidRDefault="00BD5ED2" w:rsidP="00BD5ED2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322311" w:rsidRDefault="00322311"/>
    <w:sectPr w:rsidR="00322311" w:rsidSect="0032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CF"/>
    <w:rsid w:val="00087BBA"/>
    <w:rsid w:val="00093A0F"/>
    <w:rsid w:val="001D447A"/>
    <w:rsid w:val="002C3FD5"/>
    <w:rsid w:val="00322311"/>
    <w:rsid w:val="00532DCF"/>
    <w:rsid w:val="00792CF8"/>
    <w:rsid w:val="00A9412A"/>
    <w:rsid w:val="00BA4885"/>
    <w:rsid w:val="00BD5ED2"/>
    <w:rsid w:val="00E0344B"/>
    <w:rsid w:val="00E17A89"/>
    <w:rsid w:val="00F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BEE0CFF5F964A1CC2F80C0F0E4F9D8BB20AE5A8857DEE336503BC234C8DE60B2A0200600EC783877EC68E368Z8K9F" TargetMode="External"/><Relationship Id="rId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2022-05-05T10:46:00Z</dcterms:created>
  <dcterms:modified xsi:type="dcterms:W3CDTF">2022-05-11T03:41:00Z</dcterms:modified>
</cp:coreProperties>
</file>