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0AB513A4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85770" cy="12731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77777777" w:rsidR="00BC4263" w:rsidRPr="00BC4263" w:rsidRDefault="00BC4263" w:rsidP="00BC426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C4263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5.1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a1wEAAJIDAAAOAAAAZHJzL2Uyb0RvYy54bWysU1Fv0zAQfkfiP1h+p2mKRkf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" filled="f" stroked="f">
                <v:textbox inset="0,0,0,0">
                  <w:txbxContent>
                    <w:p w14:paraId="40B23AEF" w14:textId="77777777" w:rsidR="00BC4263" w:rsidRPr="00BC4263" w:rsidRDefault="00BC4263" w:rsidP="00BC4263">
                      <w:pPr>
                        <w:rPr>
                          <w:b/>
                          <w:szCs w:val="28"/>
                        </w:rPr>
                      </w:pPr>
                      <w:r w:rsidRPr="00BC4263">
                        <w:rPr>
                          <w:b/>
                          <w:szCs w:val="28"/>
                        </w:rPr>
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66C7" w14:textId="27C12485" w:rsidR="00762132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27</w:t>
                            </w:r>
                            <w:r w:rsidR="000E4C5B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  <w:p w14:paraId="76D7AF63" w14:textId="5103C033" w:rsidR="008E0D07" w:rsidRPr="00E26556" w:rsidRDefault="0076213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BC426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7D066C7" w14:textId="27C12485" w:rsidR="00762132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27</w:t>
                      </w:r>
                      <w:r w:rsidR="000E4C5B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  <w:p w14:paraId="76D7AF63" w14:textId="5103C033" w:rsidR="008E0D07" w:rsidRPr="00E26556" w:rsidRDefault="0076213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BC426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2B275B2F" w:rsidR="008E0D07" w:rsidRPr="00E26556" w:rsidRDefault="0076213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04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2B275B2F" w:rsidR="008E0D07" w:rsidRPr="00E26556" w:rsidRDefault="0076213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04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227D23E4" w14:textId="0096C4B0" w:rsidR="00BC4263" w:rsidRDefault="00BC4263" w:rsidP="00F5332F">
      <w:pPr>
        <w:rPr>
          <w:bCs/>
        </w:rPr>
      </w:pPr>
    </w:p>
    <w:p w14:paraId="34FF3342" w14:textId="0D153CA0" w:rsidR="00BC4263" w:rsidRPr="00BC4263" w:rsidRDefault="00BC4263" w:rsidP="00574380">
      <w:pPr>
        <w:spacing w:before="100" w:beforeAutospacing="1" w:after="100" w:afterAutospacing="1"/>
        <w:jc w:val="both"/>
        <w:rPr>
          <w:szCs w:val="28"/>
        </w:rPr>
      </w:pPr>
      <w:r w:rsidRPr="00BC4263">
        <w:rPr>
          <w:szCs w:val="28"/>
        </w:rPr>
        <w:t>В соответствии со статьей 153 Бюджетного кодекса Российской Федерации</w:t>
      </w:r>
      <w:r w:rsidR="000E4C5B">
        <w:rPr>
          <w:szCs w:val="28"/>
        </w:rPr>
        <w:t>,</w:t>
      </w:r>
      <w:r w:rsidRPr="00BC4263">
        <w:rPr>
          <w:szCs w:val="28"/>
        </w:rPr>
        <w:t xml:space="preserve">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07659CD2" w14:textId="6636AC87" w:rsidR="00456E32" w:rsidRPr="00EC5185" w:rsidRDefault="000E4C5B" w:rsidP="000E4C5B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6E32" w:rsidRPr="00EC5185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603DC6D4" w14:textId="252CF306" w:rsidR="00456E32" w:rsidRPr="00EC5185" w:rsidRDefault="000E4C5B" w:rsidP="002C02D2">
      <w:pPr>
        <w:pStyle w:val="af3"/>
        <w:rPr>
          <w:szCs w:val="28"/>
        </w:rPr>
      </w:pPr>
      <w:r>
        <w:rPr>
          <w:szCs w:val="28"/>
        </w:rPr>
        <w:t xml:space="preserve">1.1. </w:t>
      </w:r>
      <w:r w:rsidR="00456E32" w:rsidRPr="00EC5185">
        <w:rPr>
          <w:szCs w:val="28"/>
        </w:rPr>
        <w:t xml:space="preserve">Статью 1 изложить в следующей редакции: </w:t>
      </w:r>
    </w:p>
    <w:p w14:paraId="3D01A91A" w14:textId="77777777" w:rsidR="00456E32" w:rsidRPr="00EC5185" w:rsidRDefault="00456E32" w:rsidP="000E4C5B">
      <w:pPr>
        <w:pStyle w:val="af3"/>
        <w:rPr>
          <w:szCs w:val="28"/>
        </w:rPr>
      </w:pPr>
      <w:r w:rsidRPr="00EC5185">
        <w:rPr>
          <w:szCs w:val="28"/>
        </w:rPr>
        <w:t>«1. Утвердить основные характеристики бюджета округа на 2022 год:</w:t>
      </w:r>
    </w:p>
    <w:p w14:paraId="03C12E7B" w14:textId="77777777" w:rsidR="00456E32" w:rsidRPr="00EC5185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1 034 079 773,48</w:t>
      </w:r>
      <w:r w:rsidRPr="00EC51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520C49B" w14:textId="53992192" w:rsidR="00456E32" w:rsidRPr="000E4C5B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5B">
        <w:rPr>
          <w:rFonts w:ascii="Times New Roman" w:hAnsi="Times New Roman" w:cs="Times New Roman"/>
          <w:sz w:val="28"/>
          <w:szCs w:val="28"/>
        </w:rPr>
        <w:t>2) общий объем расходов бюджета округа 1</w:t>
      </w:r>
      <w:r w:rsidR="000E4C5B">
        <w:rPr>
          <w:rFonts w:ascii="Times New Roman" w:hAnsi="Times New Roman" w:cs="Times New Roman"/>
          <w:sz w:val="28"/>
          <w:szCs w:val="28"/>
        </w:rPr>
        <w:t> </w:t>
      </w:r>
      <w:r w:rsidRPr="000E4C5B">
        <w:rPr>
          <w:rFonts w:ascii="Times New Roman" w:hAnsi="Times New Roman" w:cs="Times New Roman"/>
          <w:sz w:val="28"/>
          <w:szCs w:val="28"/>
        </w:rPr>
        <w:t>038</w:t>
      </w:r>
      <w:r w:rsidR="000E4C5B">
        <w:rPr>
          <w:rFonts w:ascii="Times New Roman" w:hAnsi="Times New Roman" w:cs="Times New Roman"/>
          <w:sz w:val="28"/>
          <w:szCs w:val="28"/>
        </w:rPr>
        <w:t> </w:t>
      </w:r>
      <w:r w:rsidRPr="000E4C5B">
        <w:rPr>
          <w:rFonts w:ascii="Times New Roman" w:hAnsi="Times New Roman" w:cs="Times New Roman"/>
          <w:sz w:val="28"/>
          <w:szCs w:val="28"/>
        </w:rPr>
        <w:t>007</w:t>
      </w:r>
      <w:r w:rsidR="000E4C5B">
        <w:rPr>
          <w:rFonts w:ascii="Times New Roman" w:hAnsi="Times New Roman" w:cs="Times New Roman"/>
          <w:sz w:val="28"/>
          <w:szCs w:val="28"/>
        </w:rPr>
        <w:t xml:space="preserve"> </w:t>
      </w:r>
      <w:r w:rsidRPr="000E4C5B">
        <w:rPr>
          <w:rFonts w:ascii="Times New Roman" w:hAnsi="Times New Roman" w:cs="Times New Roman"/>
          <w:sz w:val="28"/>
          <w:szCs w:val="28"/>
        </w:rPr>
        <w:t>312,82 рублей:</w:t>
      </w:r>
    </w:p>
    <w:p w14:paraId="75233051" w14:textId="77777777" w:rsidR="00456E32" w:rsidRPr="000E4C5B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5B">
        <w:rPr>
          <w:rFonts w:ascii="Times New Roman" w:hAnsi="Times New Roman" w:cs="Times New Roman"/>
          <w:sz w:val="28"/>
          <w:szCs w:val="28"/>
        </w:rPr>
        <w:t>3) дефицит бюджета округа 3 927 539,34 рублей.</w:t>
      </w:r>
    </w:p>
    <w:p w14:paraId="6201949A" w14:textId="77777777" w:rsidR="00456E32" w:rsidRPr="009D095B" w:rsidRDefault="00456E32" w:rsidP="000E4C5B">
      <w:pPr>
        <w:pStyle w:val="af3"/>
      </w:pPr>
      <w:r w:rsidRPr="000E4C5B">
        <w:t>2. Утвердить основные характеристики бюджета округа на 2023 год и на 2024 год:</w:t>
      </w:r>
    </w:p>
    <w:p w14:paraId="71AEB77A" w14:textId="34A9B807" w:rsidR="00456E32" w:rsidRPr="009D095B" w:rsidRDefault="00456E32" w:rsidP="000E4C5B">
      <w:pPr>
        <w:pStyle w:val="af3"/>
      </w:pPr>
      <w:r w:rsidRPr="009D095B">
        <w:t xml:space="preserve">1) прогнозируемый общий объем доходов бюджета округа на 2023 год в сумме </w:t>
      </w:r>
      <w:r>
        <w:t>778 628 735,47</w:t>
      </w:r>
      <w:r w:rsidRPr="009D095B">
        <w:t xml:space="preserve"> рублей, на 2024 год в сумме </w:t>
      </w:r>
      <w:r>
        <w:t>782 311 243,83</w:t>
      </w:r>
      <w:r w:rsidRPr="009D095B">
        <w:t xml:space="preserve"> рублей;</w:t>
      </w:r>
    </w:p>
    <w:p w14:paraId="56C1B3DD" w14:textId="30193ADC" w:rsidR="00456E32" w:rsidRPr="009D095B" w:rsidRDefault="00456E32" w:rsidP="000E4C5B">
      <w:pPr>
        <w:pStyle w:val="af3"/>
      </w:pPr>
      <w:r w:rsidRPr="009D095B">
        <w:t xml:space="preserve">2) общий объем расходов бюджета округа на 2023 год в сумме </w:t>
      </w:r>
      <w:r>
        <w:t>770 911 877,27</w:t>
      </w:r>
      <w:r w:rsidRPr="009D095B">
        <w:t xml:space="preserve"> рублей, в том числе условно утвержденные расходы в сумме 10 200 000,00 рублей, и на 2024 год в сумме </w:t>
      </w:r>
      <w:r>
        <w:t>770 552 217,90</w:t>
      </w:r>
      <w:r w:rsidRPr="009D095B">
        <w:t xml:space="preserve"> рублей, в том числе условно утвержденные расходы в сумме 21 150 000,00 рублей;</w:t>
      </w:r>
    </w:p>
    <w:p w14:paraId="601DF887" w14:textId="77777777" w:rsidR="00456E32" w:rsidRPr="009D095B" w:rsidRDefault="00456E32" w:rsidP="000E4C5B">
      <w:pPr>
        <w:pStyle w:val="af3"/>
      </w:pPr>
      <w:r w:rsidRPr="009D095B">
        <w:t xml:space="preserve">3) профицит бюджета округа на 2023 год в сумме </w:t>
      </w:r>
      <w:r>
        <w:t>7 716 858,20</w:t>
      </w:r>
      <w:r w:rsidRPr="009D095B">
        <w:t xml:space="preserve"> рублей, профицит бюджета округа на 2024 год в сумме </w:t>
      </w:r>
      <w:r>
        <w:t>11 759 025,93</w:t>
      </w:r>
      <w:r w:rsidRPr="009D095B">
        <w:t xml:space="preserve"> рублей.»</w:t>
      </w:r>
    </w:p>
    <w:p w14:paraId="78D44BAD" w14:textId="77777777" w:rsidR="00456E32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t xml:space="preserve">1.2. Утвердить изменения в 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>доходы бюджета по группам, подгруппам, статьям классификации доходов бюджета на 2022 год</w:t>
      </w:r>
      <w:r w:rsidRPr="00EC518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6816A0" w14:textId="77777777" w:rsidR="00456E32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185">
        <w:rPr>
          <w:rFonts w:ascii="Times New Roman" w:hAnsi="Times New Roman" w:cs="Times New Roman"/>
          <w:sz w:val="28"/>
          <w:szCs w:val="28"/>
        </w:rPr>
        <w:t xml:space="preserve">. Утвердить изменения в 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>доходы бюджета по группам, подгруппам, статьям классификации доходов бюджета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3-2024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EC51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518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04F39" w14:textId="4BFF1D1C" w:rsidR="00456E32" w:rsidRPr="003C3231" w:rsidRDefault="00456E32" w:rsidP="000E4C5B">
      <w:pPr>
        <w:ind w:firstLine="709"/>
        <w:jc w:val="both"/>
        <w:rPr>
          <w:szCs w:val="28"/>
        </w:rPr>
      </w:pPr>
      <w:r w:rsidRPr="003C3231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3 к настоящему решению.</w:t>
      </w:r>
    </w:p>
    <w:p w14:paraId="735C0FC0" w14:textId="5BA7B607" w:rsidR="00456E32" w:rsidRPr="003C3231" w:rsidRDefault="00456E32" w:rsidP="000E4C5B">
      <w:pPr>
        <w:ind w:firstLine="709"/>
        <w:jc w:val="both"/>
        <w:rPr>
          <w:szCs w:val="28"/>
        </w:rPr>
      </w:pPr>
      <w:r w:rsidRPr="003C3231">
        <w:rPr>
          <w:szCs w:val="28"/>
        </w:rPr>
        <w:t>1.5.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 согласно приложению 4 к настоящему решению.</w:t>
      </w:r>
    </w:p>
    <w:p w14:paraId="2DD534FC" w14:textId="77777777" w:rsidR="00456E32" w:rsidRPr="003C3231" w:rsidRDefault="00456E32" w:rsidP="000E4C5B">
      <w:pPr>
        <w:ind w:firstLine="709"/>
        <w:jc w:val="both"/>
        <w:rPr>
          <w:szCs w:val="28"/>
        </w:rPr>
      </w:pPr>
      <w:r w:rsidRPr="003C3231">
        <w:rPr>
          <w:szCs w:val="28"/>
        </w:rPr>
        <w:t>1.6. Утвердить изменения в ведомственную структуру расходов бюджета на 2022 год согласно приложению 5 к настоящему решению.</w:t>
      </w:r>
    </w:p>
    <w:p w14:paraId="675E6151" w14:textId="77777777" w:rsidR="00456E32" w:rsidRDefault="00456E32" w:rsidP="000E4C5B">
      <w:pPr>
        <w:ind w:firstLine="709"/>
        <w:jc w:val="both"/>
        <w:rPr>
          <w:szCs w:val="28"/>
        </w:rPr>
      </w:pPr>
      <w:r w:rsidRPr="003C3231">
        <w:rPr>
          <w:szCs w:val="28"/>
        </w:rPr>
        <w:t>1.7. Утвердить изменения в ведомственную структуру расходов бюджета на 2023-2024 годы согласно приложению 6 к настоящему решению.</w:t>
      </w:r>
    </w:p>
    <w:p w14:paraId="2AC83BFD" w14:textId="77777777" w:rsidR="00456E32" w:rsidRPr="000E4C5B" w:rsidRDefault="00456E32" w:rsidP="000E4C5B">
      <w:pPr>
        <w:ind w:firstLine="709"/>
        <w:jc w:val="both"/>
        <w:rPr>
          <w:szCs w:val="28"/>
        </w:rPr>
      </w:pPr>
      <w:r w:rsidRPr="000E4C5B">
        <w:rPr>
          <w:szCs w:val="28"/>
        </w:rPr>
        <w:t xml:space="preserve">1.8. Дополнить статью 6 пунктом 3 следующего содержания: </w:t>
      </w:r>
    </w:p>
    <w:p w14:paraId="5EB23166" w14:textId="676653BF" w:rsidR="00456E32" w:rsidRPr="000E4C5B" w:rsidRDefault="00456E32" w:rsidP="000E4C5B">
      <w:pPr>
        <w:ind w:firstLine="709"/>
        <w:jc w:val="both"/>
        <w:rPr>
          <w:szCs w:val="28"/>
        </w:rPr>
      </w:pPr>
      <w:r w:rsidRPr="000E4C5B">
        <w:rPr>
          <w:szCs w:val="28"/>
        </w:rPr>
        <w:t>«3. Установить, что казначейскому сопровождению подлежат следующие средства, предоставляемые из бюджета муниципального образования «Александровский муниципальный округ» Пермского края:</w:t>
      </w:r>
    </w:p>
    <w:p w14:paraId="751E03BF" w14:textId="77777777" w:rsidR="00456E32" w:rsidRPr="000E4C5B" w:rsidRDefault="00456E32" w:rsidP="000E4C5B">
      <w:pPr>
        <w:ind w:firstLine="709"/>
        <w:jc w:val="both"/>
        <w:rPr>
          <w:szCs w:val="28"/>
        </w:rPr>
      </w:pPr>
      <w:r w:rsidRPr="000E4C5B">
        <w:rPr>
          <w:szCs w:val="28"/>
        </w:rPr>
        <w:t>1) расчеты по муниципальным контрактам (договорам) о поставке товаров, выполнении работ, оказании услуг, заключенным на сумму более 100 000 000,00 рублей;</w:t>
      </w:r>
    </w:p>
    <w:p w14:paraId="1B82B398" w14:textId="77777777" w:rsidR="00456E32" w:rsidRPr="003C3231" w:rsidRDefault="00456E32" w:rsidP="000E4C5B">
      <w:pPr>
        <w:ind w:firstLine="709"/>
        <w:jc w:val="both"/>
        <w:rPr>
          <w:szCs w:val="28"/>
        </w:rPr>
      </w:pPr>
      <w:r w:rsidRPr="000E4C5B">
        <w:rPr>
          <w:szCs w:val="28"/>
        </w:rPr>
        <w:t>2) авансовые платежи в размере более 50 000 000,00 рублей по муниципальным контракта (договорам) о поставке товаров, выполнении работ, оказании услуг.».</w:t>
      </w:r>
    </w:p>
    <w:p w14:paraId="003095C8" w14:textId="77777777" w:rsidR="00456E32" w:rsidRPr="003C3231" w:rsidRDefault="00456E32" w:rsidP="000E4C5B">
      <w:pPr>
        <w:pStyle w:val="af3"/>
        <w:rPr>
          <w:szCs w:val="28"/>
        </w:rPr>
      </w:pPr>
      <w:r w:rsidRPr="003C3231">
        <w:rPr>
          <w:szCs w:val="28"/>
        </w:rPr>
        <w:t>1.</w:t>
      </w:r>
      <w:r>
        <w:rPr>
          <w:szCs w:val="28"/>
        </w:rPr>
        <w:t>9</w:t>
      </w:r>
      <w:r w:rsidRPr="003C3231">
        <w:rPr>
          <w:szCs w:val="28"/>
        </w:rPr>
        <w:t>. В статье 8 цифры «846 998 870,93» заменить цифрами «</w:t>
      </w:r>
      <w:r>
        <w:rPr>
          <w:szCs w:val="28"/>
        </w:rPr>
        <w:t>860 648 490,76</w:t>
      </w:r>
      <w:r w:rsidRPr="003C3231">
        <w:rPr>
          <w:szCs w:val="28"/>
        </w:rPr>
        <w:t>», цифры «581 347 346,54» заменить цифрами «</w:t>
      </w:r>
      <w:r>
        <w:rPr>
          <w:szCs w:val="28"/>
        </w:rPr>
        <w:t>605 518 722,57</w:t>
      </w:r>
      <w:r w:rsidRPr="003C3231">
        <w:rPr>
          <w:szCs w:val="28"/>
        </w:rPr>
        <w:t>», цифры «601 289 255,04» заменить цифрами «603 247 544,04».</w:t>
      </w:r>
    </w:p>
    <w:p w14:paraId="62EEB8AD" w14:textId="1E4F6870" w:rsidR="00456E32" w:rsidRPr="003C3231" w:rsidRDefault="00456E32" w:rsidP="000E4C5B">
      <w:pPr>
        <w:pStyle w:val="af3"/>
        <w:rPr>
          <w:szCs w:val="28"/>
        </w:rPr>
      </w:pPr>
      <w:r w:rsidRPr="003C3231">
        <w:rPr>
          <w:szCs w:val="28"/>
        </w:rPr>
        <w:t>1.</w:t>
      </w:r>
      <w:r>
        <w:rPr>
          <w:szCs w:val="28"/>
        </w:rPr>
        <w:t>10</w:t>
      </w:r>
      <w:r w:rsidRPr="003C3231">
        <w:rPr>
          <w:szCs w:val="28"/>
        </w:rPr>
        <w:t>. Приложение 7 «Межбюджетные трансферты, получаемые бюджетом Александровского муниципального округа из других бюджетов бюджетной системы Российской Федерации в 2022 году» изложить в редакции согласно приложению 7 к настоящему решению.</w:t>
      </w:r>
    </w:p>
    <w:p w14:paraId="7B2FA654" w14:textId="73FF2586" w:rsidR="00456E32" w:rsidRPr="003C3231" w:rsidRDefault="00456E32" w:rsidP="000E4C5B">
      <w:pPr>
        <w:pStyle w:val="af3"/>
        <w:rPr>
          <w:szCs w:val="28"/>
        </w:rPr>
      </w:pPr>
      <w:r w:rsidRPr="003C3231">
        <w:rPr>
          <w:szCs w:val="28"/>
        </w:rPr>
        <w:t>1.1</w:t>
      </w:r>
      <w:r>
        <w:rPr>
          <w:szCs w:val="28"/>
        </w:rPr>
        <w:t>1</w:t>
      </w:r>
      <w:r w:rsidRPr="003C3231">
        <w:rPr>
          <w:szCs w:val="28"/>
        </w:rPr>
        <w:t>. Приложение 8 «Межбюджетные трансферты, получаемые бюджетом Александровского муниципального округа из других бюджетов бюджетной системы Российской Федерации в 2023-2024 годах» изложить в редакции согласно приложению 8 к настоящему решению.</w:t>
      </w:r>
    </w:p>
    <w:p w14:paraId="6E0CD8CD" w14:textId="5E621652" w:rsidR="00456E32" w:rsidRPr="003C3231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231">
        <w:rPr>
          <w:rFonts w:ascii="Times New Roman" w:hAnsi="Times New Roman" w:cs="Times New Roman"/>
          <w:sz w:val="28"/>
          <w:szCs w:val="28"/>
        </w:rPr>
        <w:t>. Приложение 12 «Источники финансирования дефицита бюджета на 2022 год» изложить в редакции согласно приложению 9 к настоящему решению.</w:t>
      </w:r>
    </w:p>
    <w:p w14:paraId="7DE62D13" w14:textId="2C449703" w:rsidR="00456E32" w:rsidRPr="003C3231" w:rsidRDefault="00456E32" w:rsidP="000E4C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231">
        <w:rPr>
          <w:rFonts w:ascii="Times New Roman" w:hAnsi="Times New Roman" w:cs="Times New Roman"/>
          <w:sz w:val="28"/>
          <w:szCs w:val="28"/>
        </w:rPr>
        <w:t>. Приложение 13 «Источники финансирования дефицита бюджета на 2023-2024 годы» изложить в редакции согласно приложению 10 к настоящему решению.</w:t>
      </w:r>
    </w:p>
    <w:p w14:paraId="025C34CE" w14:textId="266282E7" w:rsidR="00456E32" w:rsidRPr="003C3231" w:rsidRDefault="00456E32" w:rsidP="000E4C5B">
      <w:pPr>
        <w:pStyle w:val="af3"/>
        <w:rPr>
          <w:szCs w:val="28"/>
        </w:rPr>
      </w:pPr>
      <w:r w:rsidRPr="003C3231">
        <w:rPr>
          <w:szCs w:val="28"/>
        </w:rPr>
        <w:t>1.1</w:t>
      </w:r>
      <w:r>
        <w:rPr>
          <w:szCs w:val="28"/>
        </w:rPr>
        <w:t>4</w:t>
      </w:r>
      <w:r w:rsidRPr="003C3231">
        <w:rPr>
          <w:szCs w:val="28"/>
        </w:rPr>
        <w:t>. 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11 к настоящему решению.</w:t>
      </w:r>
    </w:p>
    <w:p w14:paraId="4916A762" w14:textId="56EDBE08" w:rsidR="00BC4263" w:rsidRPr="00BC4263" w:rsidRDefault="00BC4263" w:rsidP="000E4C5B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BC4263">
        <w:rPr>
          <w:bCs/>
          <w:color w:val="000000"/>
          <w:szCs w:val="28"/>
        </w:rPr>
        <w:lastRenderedPageBreak/>
        <w:t>2. Опубликовать настоящее решение в газете «Боевой путь» и разместить на сайте «</w:t>
      </w:r>
      <w:r w:rsidRPr="00BC4263">
        <w:rPr>
          <w:bCs/>
          <w:color w:val="000000"/>
          <w:szCs w:val="28"/>
          <w:lang w:val="en-US"/>
        </w:rPr>
        <w:t>www</w:t>
      </w:r>
      <w:r w:rsidRPr="00BC4263">
        <w:rPr>
          <w:bCs/>
          <w:color w:val="000000"/>
          <w:szCs w:val="28"/>
        </w:rPr>
        <w:t>.</w:t>
      </w:r>
      <w:r w:rsidRPr="00BC4263">
        <w:rPr>
          <w:rFonts w:eastAsia="Arial"/>
          <w:spacing w:val="2"/>
          <w:szCs w:val="28"/>
        </w:rPr>
        <w:t xml:space="preserve">aleksraion.ru». </w:t>
      </w:r>
    </w:p>
    <w:p w14:paraId="05203126" w14:textId="54BF7B0F" w:rsidR="00BC4263" w:rsidRPr="00BC4263" w:rsidRDefault="00BC4263" w:rsidP="000E4C5B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BC4263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</w:t>
      </w:r>
      <w:r w:rsidRPr="00BC4263">
        <w:rPr>
          <w:rFonts w:eastAsia="Arial"/>
          <w:spacing w:val="2"/>
          <w:szCs w:val="28"/>
          <w:lang w:eastAsia="en-US"/>
        </w:rPr>
        <w:t>.</w:t>
      </w:r>
      <w:bookmarkStart w:id="0" w:name="_Hlk85196774"/>
    </w:p>
    <w:bookmarkEnd w:id="0"/>
    <w:p w14:paraId="3F0A2A6A" w14:textId="77777777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</w:p>
    <w:p w14:paraId="0409F369" w14:textId="5C8FD81C" w:rsidR="00BC4263" w:rsidRDefault="00BC4263" w:rsidP="00BC4263">
      <w:pPr>
        <w:ind w:firstLine="709"/>
        <w:jc w:val="both"/>
        <w:rPr>
          <w:szCs w:val="28"/>
        </w:rPr>
      </w:pPr>
    </w:p>
    <w:p w14:paraId="15629E50" w14:textId="77777777" w:rsidR="002C1B3F" w:rsidRPr="00BC4263" w:rsidRDefault="002C1B3F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3C7FF382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 </w:t>
      </w:r>
    </w:p>
    <w:p w14:paraId="26E9FDBD" w14:textId="2C5AE429" w:rsidR="00BC4263" w:rsidRPr="00BC4263" w:rsidRDefault="00BC4263" w:rsidP="00BC4263">
      <w:pPr>
        <w:jc w:val="both"/>
        <w:rPr>
          <w:szCs w:val="28"/>
        </w:rPr>
      </w:pPr>
    </w:p>
    <w:p w14:paraId="35EFD61B" w14:textId="77777777" w:rsidR="00BC4263" w:rsidRPr="00BC4263" w:rsidRDefault="00BC4263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22E6855B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О.Э. Лаврова</w:t>
      </w:r>
    </w:p>
    <w:sectPr w:rsidR="00BC4263" w:rsidSect="000E4C5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526D" w14:textId="77777777" w:rsidR="00796F4F" w:rsidRDefault="00796F4F">
      <w:r>
        <w:separator/>
      </w:r>
    </w:p>
  </w:endnote>
  <w:endnote w:type="continuationSeparator" w:id="0">
    <w:p w14:paraId="166D2B4C" w14:textId="77777777" w:rsidR="00796F4F" w:rsidRDefault="007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3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AF0" w14:textId="77777777" w:rsidR="00796F4F" w:rsidRDefault="00796F4F">
      <w:r>
        <w:separator/>
      </w:r>
    </w:p>
  </w:footnote>
  <w:footnote w:type="continuationSeparator" w:id="0">
    <w:p w14:paraId="1865A679" w14:textId="77777777" w:rsidR="00796F4F" w:rsidRDefault="007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E4C5B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02D2"/>
    <w:rsid w:val="002C1B3F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56E32"/>
    <w:rsid w:val="00460142"/>
    <w:rsid w:val="00473A0D"/>
    <w:rsid w:val="00482187"/>
    <w:rsid w:val="004F68BF"/>
    <w:rsid w:val="00534011"/>
    <w:rsid w:val="0053612B"/>
    <w:rsid w:val="005438E0"/>
    <w:rsid w:val="005505FE"/>
    <w:rsid w:val="00552ADF"/>
    <w:rsid w:val="00574380"/>
    <w:rsid w:val="005C73F3"/>
    <w:rsid w:val="006333E0"/>
    <w:rsid w:val="006D443E"/>
    <w:rsid w:val="00736B92"/>
    <w:rsid w:val="00761D5E"/>
    <w:rsid w:val="00762132"/>
    <w:rsid w:val="00786706"/>
    <w:rsid w:val="00796F4F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18C9"/>
    <w:rsid w:val="00AB61AD"/>
    <w:rsid w:val="00B12253"/>
    <w:rsid w:val="00B17F20"/>
    <w:rsid w:val="00B66C87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6556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  <w15:chartTrackingRefBased/>
  <w15:docId w15:val="{7B337E0C-5242-4D54-A592-CCF62E1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6E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E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56E32"/>
    <w:rPr>
      <w:sz w:val="28"/>
      <w:szCs w:val="24"/>
    </w:rPr>
  </w:style>
  <w:style w:type="paragraph" w:customStyle="1" w:styleId="af3">
    <w:name w:val="Текст акта"/>
    <w:rsid w:val="00456E32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2022-03-03T09:46:00Z</dcterms:created>
  <dcterms:modified xsi:type="dcterms:W3CDTF">2022-03-04T09:13:00Z</dcterms:modified>
</cp:coreProperties>
</file>