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277D8B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2895600" cy="14478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277D8B" w:rsidP="008E0D07">
                            <w:pPr>
                              <w:rPr>
                                <w:szCs w:val="28"/>
                              </w:rPr>
                            </w:pPr>
                            <w:r w:rsidRPr="00277D8B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30.01.2020 № 70 «О принятии Положения о Контрольно-счетной палате Александровского муниципального округа»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28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" filled="f" stroked="f">
                <v:textbox inset="0,0,0,0">
                  <w:txbxContent>
                    <w:p w:rsidR="008E0D07" w:rsidRPr="00F919B8" w:rsidRDefault="00277D8B" w:rsidP="008E0D07">
                      <w:pPr>
                        <w:rPr>
                          <w:szCs w:val="28"/>
                        </w:rPr>
                      </w:pPr>
                      <w:r w:rsidRPr="00277D8B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30.01.2020 № 70 «О принятии Положения о Контрольно-счетной палате Александровского муниципального округа»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77D8B" w:rsidRDefault="00277D8B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7D8B">
                              <w:rPr>
                                <w:b/>
                                <w:szCs w:val="28"/>
                              </w:rPr>
                              <w:t>212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277D8B" w:rsidRDefault="00277D8B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7D8B">
                        <w:rPr>
                          <w:b/>
                          <w:szCs w:val="28"/>
                        </w:rPr>
                        <w:t>212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77D8B" w:rsidRDefault="00277D8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7D8B">
                              <w:rPr>
                                <w:b/>
                                <w:szCs w:val="28"/>
                              </w:rPr>
                              <w:t>23.09.2021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77D8B" w:rsidRDefault="00277D8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7D8B">
                        <w:rPr>
                          <w:b/>
                          <w:szCs w:val="28"/>
                        </w:rPr>
                        <w:t>23.09.2021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77D8B" w:rsidRDefault="00277D8B" w:rsidP="00F5332F">
      <w:pPr>
        <w:rPr>
          <w:bCs/>
        </w:rPr>
      </w:pPr>
    </w:p>
    <w:p w:rsidR="00277D8B" w:rsidRDefault="00277D8B" w:rsidP="00F5332F">
      <w:pPr>
        <w:rPr>
          <w:bCs/>
        </w:rPr>
      </w:pPr>
    </w:p>
    <w:p w:rsidR="00277D8B" w:rsidRDefault="00277D8B" w:rsidP="00F5332F">
      <w:pPr>
        <w:rPr>
          <w:bCs/>
        </w:rPr>
      </w:pPr>
    </w:p>
    <w:p w:rsidR="007D4EBC" w:rsidRDefault="007D4EBC" w:rsidP="00277D8B">
      <w:pPr>
        <w:autoSpaceDE w:val="0"/>
        <w:autoSpaceDN w:val="0"/>
        <w:adjustRightInd w:val="0"/>
        <w:jc w:val="both"/>
        <w:rPr>
          <w:szCs w:val="28"/>
        </w:rPr>
      </w:pPr>
    </w:p>
    <w:p w:rsidR="00277D8B" w:rsidRPr="00277D8B" w:rsidRDefault="00277D8B" w:rsidP="00277D8B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277D8B">
        <w:rPr>
          <w:szCs w:val="28"/>
        </w:rPr>
        <w:t xml:space="preserve"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Федеральным законом от 30.04.2021 </w:t>
      </w:r>
      <w:r w:rsidR="000C1E9B">
        <w:rPr>
          <w:szCs w:val="28"/>
        </w:rPr>
        <w:t>№</w:t>
      </w:r>
      <w:r w:rsidRPr="00277D8B">
        <w:rPr>
          <w:szCs w:val="28"/>
        </w:rPr>
        <w:t xml:space="preserve"> 116-ФЗ «О внесении изменений в отдельные законодательные акты Российской Федерации» Дума Александровского муниципального округа</w:t>
      </w:r>
      <w:proofErr w:type="gramEnd"/>
    </w:p>
    <w:p w:rsidR="00277D8B" w:rsidRPr="00277D8B" w:rsidRDefault="00277D8B" w:rsidP="00277D8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77D8B">
        <w:rPr>
          <w:b/>
          <w:caps/>
          <w:szCs w:val="28"/>
        </w:rPr>
        <w:t>решает:</w:t>
      </w:r>
    </w:p>
    <w:p w:rsidR="00277D8B" w:rsidRPr="00277D8B" w:rsidRDefault="00277D8B" w:rsidP="00277D8B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Внести в решение Думы Александровского муниципального округа от 30.01.2020 № 70 «О принятии Положения о Контрольно-счетной палате Александровского муниципального округа» следующие изменения:</w:t>
      </w:r>
    </w:p>
    <w:p w:rsidR="00277D8B" w:rsidRPr="00277D8B" w:rsidRDefault="00277D8B" w:rsidP="00277D8B">
      <w:pPr>
        <w:pStyle w:val="af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дополнить статью 1 пунктом 6 следующего содержания: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«6.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награждения.»</w:t>
      </w:r>
    </w:p>
    <w:p w:rsidR="00277D8B" w:rsidRPr="00277D8B" w:rsidRDefault="00277D8B" w:rsidP="00277D8B">
      <w:pPr>
        <w:pStyle w:val="af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статью 3</w:t>
      </w:r>
      <w:r w:rsidRPr="00277D8B">
        <w:rPr>
          <w:rFonts w:ascii="Times New Roman" w:hAnsi="Times New Roman"/>
          <w:b/>
          <w:sz w:val="28"/>
          <w:szCs w:val="28"/>
        </w:rPr>
        <w:t xml:space="preserve"> </w:t>
      </w:r>
      <w:r w:rsidRPr="00277D8B">
        <w:rPr>
          <w:rFonts w:ascii="Times New Roman" w:hAnsi="Times New Roman"/>
          <w:sz w:val="28"/>
          <w:szCs w:val="28"/>
        </w:rPr>
        <w:t>после слова «независимости» дополнить словом «, открытости».</w:t>
      </w:r>
    </w:p>
    <w:p w:rsidR="00277D8B" w:rsidRPr="00277D8B" w:rsidRDefault="00277D8B" w:rsidP="00277D8B">
      <w:pPr>
        <w:pStyle w:val="af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статью 5 изложить в следующей редакции: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«1. Контрольно-счетная палата образуется в составе председателя и двух аудиторов Контрольно-счетной палаты.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277D8B">
        <w:rPr>
          <w:szCs w:val="28"/>
        </w:rPr>
        <w:t>2. Председатель и аудиторы Контрольно-счетной палаты замещают муниципальные должности</w:t>
      </w:r>
      <w:r w:rsidRPr="00277D8B">
        <w:rPr>
          <w:rFonts w:eastAsia="Calibri"/>
          <w:szCs w:val="28"/>
        </w:rPr>
        <w:t>.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3. Срок полномочий председателя и аудиторов Контрольно-счетной палаты составляет шесть лет.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lastRenderedPageBreak/>
        <w:t>4. Права, обязанности и ответственность работников Контрольно-счетной палаты определяются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края.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5. Структура и штатная численность Контрольно-счетной палаты определяется решением Думы Александровского муниципального округа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277D8B">
        <w:rPr>
          <w:szCs w:val="28"/>
        </w:rPr>
        <w:t>6. Ш</w:t>
      </w:r>
      <w:r w:rsidRPr="00277D8B">
        <w:rPr>
          <w:rFonts w:eastAsia="Calibri"/>
          <w:szCs w:val="28"/>
        </w:rPr>
        <w:t>татное расписание Контрольно-счетной палаты утверждается председателем Контрольно-счетной палаты.»</w:t>
      </w:r>
    </w:p>
    <w:p w:rsidR="00277D8B" w:rsidRPr="00277D8B" w:rsidRDefault="00277D8B" w:rsidP="00277D8B">
      <w:pPr>
        <w:pStyle w:val="af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пункт 6 статьи 6 изложить в следующей редакции: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«6. Дума Александровского муниципального округа вправе обратиться в Контрольно-счетную палату Пермского края за заключением о соответствии кандидатур на должность председателя Контрольно-счетной палаты Александровского муниципального округа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образований.»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пункт 5 статьи 8 исключить.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пункт 1 статьи 9 изложить в следующей редакции: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 xml:space="preserve">«1. Аудитор Контрольно-счетной палаты освобождается от замещаемой должности в соответствии с действующим федеральным и краевым законодательством.» 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пункт 1 статьи 10 изложить в следующей редакции: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«1. На должность председателя и аудиторов Контрольно-счетной палаты назначаются граждане Российской Федерации соответствующие следующим квалификационным требованиям:</w:t>
      </w:r>
    </w:p>
    <w:p w:rsidR="00277D8B" w:rsidRPr="00277D8B" w:rsidRDefault="00277D8B" w:rsidP="00277D8B">
      <w:pPr>
        <w:pStyle w:val="af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277D8B">
        <w:rPr>
          <w:rFonts w:eastAsia="Calibri"/>
          <w:sz w:val="28"/>
          <w:szCs w:val="28"/>
        </w:rPr>
        <w:t>наличие высшего образования по направлению подготовки «экономика и управление»;</w:t>
      </w:r>
    </w:p>
    <w:p w:rsidR="00277D8B" w:rsidRPr="00277D8B" w:rsidRDefault="00277D8B" w:rsidP="00277D8B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опыт работы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277D8B" w:rsidRPr="00277D8B" w:rsidRDefault="00277D8B" w:rsidP="00277D8B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Пермского края и иных нормативных </w:t>
      </w:r>
      <w:r w:rsidRPr="00277D8B">
        <w:rPr>
          <w:sz w:val="28"/>
          <w:szCs w:val="28"/>
        </w:rPr>
        <w:lastRenderedPageBreak/>
        <w:t>правовых актов, устава Александровского муниципального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 xml:space="preserve">Порядок проведения проверки соответствия кандидатур на должность председателя контрольно-счетной палаты Александровского муниципального округа квалификационным требованиям, указанным в </w:t>
      </w:r>
      <w:hyperlink r:id="rId9" w:history="1">
        <w:r w:rsidRPr="00277D8B">
          <w:rPr>
            <w:szCs w:val="28"/>
          </w:rPr>
          <w:t>пункте 1</w:t>
        </w:r>
      </w:hyperlink>
      <w:r w:rsidRPr="00277D8B">
        <w:rPr>
          <w:szCs w:val="28"/>
        </w:rPr>
        <w:t xml:space="preserve"> настоящей статьи, в случае, предусмотренном пунктом 7 статьи 6 настоящего Положения, устанавливается Контрольно-счетной палатой Пермского края.»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абзац 5 пункта 2 статьи 10 изложить в следующей редакции: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277D8B">
        <w:rPr>
          <w:szCs w:val="28"/>
        </w:rPr>
        <w:t xml:space="preserve">«- </w:t>
      </w:r>
      <w:r w:rsidRPr="00277D8B">
        <w:rPr>
          <w:rFonts w:eastAsia="Calibri"/>
          <w:szCs w:val="28"/>
          <w:lang w:eastAsia="en-US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государства.»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пункт 5 статьи 11 изложить в следующей редакции: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277D8B">
        <w:rPr>
          <w:szCs w:val="28"/>
        </w:rPr>
        <w:t xml:space="preserve">«5. </w:t>
      </w:r>
      <w:r w:rsidRPr="00277D8B">
        <w:rPr>
          <w:rFonts w:eastAsia="Calibri"/>
          <w:szCs w:val="28"/>
          <w:lang w:eastAsia="en-US"/>
        </w:rPr>
        <w:t xml:space="preserve">Должностные лица Контрольно-счетной палаты, замещающие </w:t>
      </w:r>
      <w:r w:rsidRPr="00277D8B">
        <w:rPr>
          <w:rFonts w:eastAsia="Calibri"/>
          <w:szCs w:val="28"/>
        </w:rPr>
        <w:t>муниципальные должности</w:t>
      </w:r>
      <w:r w:rsidRPr="00277D8B">
        <w:rPr>
          <w:rFonts w:eastAsia="Calibri"/>
          <w:szCs w:val="28"/>
          <w:lang w:eastAsia="en-US"/>
        </w:rPr>
        <w:t xml:space="preserve">, досрочно освобождаются от должностей в </w:t>
      </w:r>
      <w:r w:rsidRPr="00277D8B">
        <w:rPr>
          <w:rFonts w:eastAsia="Calibri"/>
          <w:szCs w:val="28"/>
        </w:rPr>
        <w:t>порядке, предусмотренном</w:t>
      </w:r>
      <w:r w:rsidRPr="00277D8B">
        <w:rPr>
          <w:rFonts w:eastAsia="Calibri"/>
          <w:szCs w:val="28"/>
          <w:lang w:eastAsia="en-US"/>
        </w:rPr>
        <w:t xml:space="preserve"> </w:t>
      </w:r>
      <w:r w:rsidRPr="00277D8B">
        <w:rPr>
          <w:rFonts w:eastAsia="Calibri"/>
          <w:szCs w:val="28"/>
        </w:rPr>
        <w:t xml:space="preserve">федеральным и краевым </w:t>
      </w:r>
      <w:r w:rsidRPr="00277D8B">
        <w:rPr>
          <w:rFonts w:eastAsia="Calibri"/>
          <w:szCs w:val="28"/>
          <w:lang w:eastAsia="en-US"/>
        </w:rPr>
        <w:t>законодательством</w:t>
      </w:r>
      <w:r w:rsidRPr="00277D8B">
        <w:rPr>
          <w:rFonts w:eastAsia="Calibri"/>
          <w:szCs w:val="28"/>
        </w:rPr>
        <w:t>.»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статью 12 изложить в следующей редакции: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«1. Контрольно-счетная палата осуществляет следующие основные полномочия: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</w:t>
      </w:r>
      <w:r w:rsidR="000C1E9B">
        <w:rPr>
          <w:rFonts w:ascii="Times New Roman" w:hAnsi="Times New Roman"/>
          <w:sz w:val="28"/>
          <w:szCs w:val="28"/>
        </w:rPr>
        <w:t>№</w:t>
      </w:r>
      <w:r w:rsidRPr="00277D8B">
        <w:rPr>
          <w:rFonts w:ascii="Times New Roman" w:hAnsi="Times New Roman"/>
          <w:sz w:val="28"/>
          <w:szCs w:val="28"/>
        </w:rPr>
        <w:t xml:space="preserve"> 44-ФЗ </w:t>
      </w:r>
      <w:r w:rsidR="000C1E9B">
        <w:rPr>
          <w:rFonts w:ascii="Times New Roman" w:hAnsi="Times New Roman"/>
          <w:sz w:val="28"/>
          <w:szCs w:val="28"/>
        </w:rPr>
        <w:t>«</w:t>
      </w:r>
      <w:r w:rsidRPr="00277D8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1E9B">
        <w:rPr>
          <w:rFonts w:ascii="Times New Roman" w:hAnsi="Times New Roman"/>
          <w:sz w:val="28"/>
          <w:szCs w:val="28"/>
        </w:rPr>
        <w:t>»</w:t>
      </w:r>
      <w:r w:rsidRPr="00277D8B">
        <w:rPr>
          <w:rFonts w:ascii="Times New Roman" w:hAnsi="Times New Roman"/>
          <w:sz w:val="28"/>
          <w:szCs w:val="28"/>
        </w:rPr>
        <w:t>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</w:r>
      <w:r w:rsidRPr="00277D8B">
        <w:rPr>
          <w:rFonts w:ascii="Times New Roman" w:hAnsi="Times New Roman"/>
          <w:sz w:val="28"/>
          <w:szCs w:val="28"/>
        </w:rPr>
        <w:lastRenderedPageBreak/>
        <w:t>счет средств местного бюджета и имущества, находящегося в муниципальной собственности;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13) иные полномочия в сфере внешнего муниципального финансового контроля, установленные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иными законами Пермского края, Уставом Александровского муниципального округа Пермского края и другими нормативными правовыми актами Александровского муниципального округа.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277D8B" w:rsidRPr="00277D8B" w:rsidRDefault="00277D8B" w:rsidP="00277D8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Александровского муниципального округа, а также иных организаций, если они используют имущество, находящееся в муниципальной собственности Александровского муниципального округа;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законами.»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пункт 2 статьи 14 изложить в следующей редакции: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lastRenderedPageBreak/>
        <w:t>«2.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Федерации.»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в статье 15: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а) в пункте 3 слово «и запросов» исключить.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б) в пункте 4 слово «и запросов» исключить.</w:t>
      </w:r>
    </w:p>
    <w:p w:rsidR="00277D8B" w:rsidRPr="00277D8B" w:rsidRDefault="00277D8B" w:rsidP="00277D8B">
      <w:pPr>
        <w:pStyle w:val="af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пункт 2 статьи 19 дополнить абзацем следующего содержания: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«Руководители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Интернет.»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в статье 20: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а) в наименовании слова «по запросам Контрольно-счетной палаты» заменить словами «Контрольно-счетной палате»;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б) абзац 1 пункта 1 после слов «финансовый контроль» дополнить словами «или которые обладают информацией, необходимой для осуществления внешнего муниципального финансового контроля»;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в) дополнить пунктом 4 следующего содержания: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«4.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277D8B">
        <w:rPr>
          <w:sz w:val="28"/>
          <w:szCs w:val="28"/>
        </w:rPr>
        <w:t xml:space="preserve">нумерацию статьи 20. «Представления и предписания Контрольно-счетной палаты» изменить на </w:t>
      </w:r>
      <w:r w:rsidRPr="00277D8B">
        <w:rPr>
          <w:rFonts w:eastAsia="Calibri"/>
          <w:sz w:val="28"/>
          <w:szCs w:val="28"/>
        </w:rPr>
        <w:t>номер статьи 21.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в статье 20: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а) в пункте 1 слова «их рассмотрения и» исключить, после слова «выявленных» дополнить словами «бюджетных и иных»;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б) в пункте 3 слова «в течение одного месяца со дня получения представления» заменить словами «в указанный в представлении срок или, если срок не указан, в течение 30 дней со дня его получения», слово «рассмотрения» заменить словом «выполнения»;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в) дополнить пункт 3 абзацем следующего содержания: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«Срок выполнения представления может быть продлен по решению Контрольно-счетной палаты, но не более одного раза.»;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г) пункт 4 после слов «их пресечению и предупреждению,» дополнить словами «невыполнения представлений Контрольно-счетной палаты,»;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д) пункт 7 дополнить предложением следующего содержания: «Срок выполнения предписания может быть продлен по решению Контрольно-счетной палаты, но не более одного раза.»;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е) пункт 8 изложить в следующей редакции: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lastRenderedPageBreak/>
        <w:t>«8.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 и (или) Пермского края.»;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277D8B">
        <w:rPr>
          <w:sz w:val="28"/>
          <w:szCs w:val="28"/>
        </w:rPr>
        <w:t xml:space="preserve"> изменить нумерацию статьи 21. «Гарантии прав проверяемых органов и организаций» на номер статьи 22.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277D8B">
        <w:rPr>
          <w:sz w:val="28"/>
          <w:szCs w:val="28"/>
        </w:rPr>
        <w:t>изменить нумерацию статьи 22. «Взаимодействие Контрольно-счетной палаты с государственными и муниципальными органами» на номер статьи 23.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277D8B">
        <w:rPr>
          <w:sz w:val="28"/>
          <w:szCs w:val="28"/>
        </w:rPr>
        <w:t xml:space="preserve"> дополнить пункт 1 статьи 22 абзацем следующего содержания: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>«Контрольно-счетная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переводчиков.»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дополнить статью 22 пунктом 5 следующего содержания: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77D8B">
        <w:rPr>
          <w:szCs w:val="28"/>
        </w:rPr>
        <w:t xml:space="preserve">«5. </w:t>
      </w:r>
      <w:r w:rsidRPr="00277D8B">
        <w:rPr>
          <w:bCs/>
          <w:szCs w:val="28"/>
        </w:rPr>
        <w:t>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эффективности.»</w:t>
      </w:r>
      <w:r w:rsidRPr="00277D8B">
        <w:rPr>
          <w:szCs w:val="28"/>
        </w:rPr>
        <w:t xml:space="preserve"> 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изменить нумерацию статьи 23. «Отчет о деятельности Контрольно-счетной палаты. Обеспечение доступа к информации о деятельности Контрольно-счетной палаты» на номер статьи 24.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изменить нумерацию статьи 24. «Финансовое обеспечение деятельности Контрольно-счетной палаты» на номер статьи 25.</w:t>
      </w:r>
    </w:p>
    <w:p w:rsidR="00277D8B" w:rsidRPr="00277D8B" w:rsidRDefault="00277D8B" w:rsidP="00277D8B">
      <w:pPr>
        <w:pStyle w:val="af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77D8B">
        <w:rPr>
          <w:sz w:val="28"/>
          <w:szCs w:val="28"/>
        </w:rPr>
        <w:t>дополнить статьей 26 следующего содержания:</w:t>
      </w:r>
    </w:p>
    <w:p w:rsidR="00277D8B" w:rsidRPr="00277D8B" w:rsidRDefault="00277D8B" w:rsidP="00277D8B">
      <w:pPr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 w:rsidRPr="00277D8B">
        <w:rPr>
          <w:szCs w:val="28"/>
        </w:rPr>
        <w:t xml:space="preserve">«26. </w:t>
      </w:r>
      <w:r w:rsidRPr="00277D8B">
        <w:rPr>
          <w:bCs/>
          <w:szCs w:val="28"/>
        </w:rPr>
        <w:t>Материальное и социальное обеспечение должностных лиц Контрольно-счетной палаты</w:t>
      </w:r>
    </w:p>
    <w:p w:rsidR="00277D8B" w:rsidRPr="006B7739" w:rsidRDefault="00277D8B" w:rsidP="00277D8B">
      <w:pPr>
        <w:pStyle w:val="af4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6B7739">
        <w:rPr>
          <w:rFonts w:ascii="Times New Roman" w:hAnsi="Times New Roman"/>
          <w:sz w:val="28"/>
          <w:szCs w:val="28"/>
        </w:rPr>
        <w:t xml:space="preserve">Должностным </w:t>
      </w:r>
      <w:r w:rsidR="006B7739" w:rsidRPr="006B7739">
        <w:rPr>
          <w:rFonts w:ascii="Times New Roman" w:hAnsi="Times New Roman"/>
          <w:sz w:val="28"/>
          <w:szCs w:val="28"/>
        </w:rPr>
        <w:t xml:space="preserve">лицам Контрольно-счетной палаты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материальное и социальное обеспечение председателя и аудиторов производится в соответствии с действующим </w:t>
      </w:r>
      <w:r w:rsidRPr="006B7739">
        <w:rPr>
          <w:rFonts w:ascii="Times New Roman" w:hAnsi="Times New Roman"/>
          <w:sz w:val="28"/>
          <w:szCs w:val="28"/>
        </w:rPr>
        <w:t>законодательством.</w:t>
      </w:r>
    </w:p>
    <w:p w:rsidR="00277D8B" w:rsidRPr="00277D8B" w:rsidRDefault="00277D8B" w:rsidP="00277D8B">
      <w:pPr>
        <w:pStyle w:val="af4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277D8B">
        <w:rPr>
          <w:rFonts w:ascii="Times New Roman" w:hAnsi="Times New Roman"/>
          <w:sz w:val="28"/>
          <w:szCs w:val="28"/>
        </w:rPr>
        <w:t>Оплата труда должностных лиц Контрольно-счетной палаты, замещающих муниципальные должности, производится в виде денежного содержания, которое состоит из должностного оклада, ежемесячных и иных дополнительных выплат, предусмотренных муниципальными правовыми актами в соответствии с действующим законодательством.»</w:t>
      </w:r>
      <w:r w:rsidRPr="00277D8B">
        <w:rPr>
          <w:rFonts w:ascii="Times New Roman" w:hAnsi="Times New Roman"/>
          <w:i/>
          <w:sz w:val="28"/>
          <w:szCs w:val="28"/>
        </w:rPr>
        <w:t xml:space="preserve"> </w:t>
      </w:r>
    </w:p>
    <w:p w:rsidR="00277D8B" w:rsidRPr="000C1E9B" w:rsidRDefault="00277D8B" w:rsidP="00277D8B">
      <w:pPr>
        <w:ind w:firstLine="708"/>
        <w:jc w:val="both"/>
        <w:rPr>
          <w:szCs w:val="28"/>
        </w:rPr>
      </w:pPr>
      <w:r w:rsidRPr="000C1E9B">
        <w:rPr>
          <w:szCs w:val="28"/>
        </w:rPr>
        <w:t>2.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</w:t>
      </w:r>
      <w:r w:rsidRPr="000C1E9B">
        <w:rPr>
          <w:szCs w:val="28"/>
          <w:lang w:val="en-US"/>
        </w:rPr>
        <w:t>www</w:t>
      </w:r>
      <w:r w:rsidRPr="000C1E9B">
        <w:rPr>
          <w:szCs w:val="28"/>
        </w:rPr>
        <w:t>. aleksraion.ru).</w:t>
      </w:r>
    </w:p>
    <w:p w:rsidR="00277D8B" w:rsidRPr="000C1E9B" w:rsidRDefault="00277D8B" w:rsidP="00277D8B">
      <w:pPr>
        <w:ind w:firstLine="708"/>
        <w:jc w:val="both"/>
        <w:rPr>
          <w:szCs w:val="28"/>
        </w:rPr>
      </w:pPr>
      <w:r w:rsidRPr="000C1E9B">
        <w:rPr>
          <w:szCs w:val="28"/>
        </w:rPr>
        <w:lastRenderedPageBreak/>
        <w:t xml:space="preserve">3. Настоящее решение вступает в силу с момента опубликования, но </w:t>
      </w:r>
      <w:r w:rsidR="000C1E9B" w:rsidRPr="000C1E9B">
        <w:rPr>
          <w:szCs w:val="28"/>
        </w:rPr>
        <w:t>не раннее чем 30.09.2021 года, за исключением подпункта 2 пункта 3, пункта 23 статьи 1 настоящего решения, которые вступают в силу с 1 января 2022 года</w:t>
      </w:r>
      <w:r w:rsidRPr="000C1E9B">
        <w:rPr>
          <w:szCs w:val="28"/>
        </w:rPr>
        <w:t>.</w:t>
      </w:r>
    </w:p>
    <w:p w:rsidR="00277D8B" w:rsidRPr="000C1E9B" w:rsidRDefault="00277D8B" w:rsidP="00277D8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77D8B" w:rsidRPr="000C1E9B" w:rsidRDefault="00277D8B" w:rsidP="00277D8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0C1E9B" w:rsidRPr="000C1E9B" w:rsidRDefault="000C1E9B" w:rsidP="00277D8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77D8B" w:rsidRPr="00277D8B" w:rsidRDefault="00277D8B" w:rsidP="00277D8B">
      <w:pPr>
        <w:tabs>
          <w:tab w:val="left" w:pos="851"/>
        </w:tabs>
        <w:jc w:val="both"/>
        <w:rPr>
          <w:szCs w:val="28"/>
        </w:rPr>
      </w:pPr>
      <w:r w:rsidRPr="00277D8B">
        <w:rPr>
          <w:szCs w:val="28"/>
        </w:rPr>
        <w:t>Председатель Думы</w:t>
      </w:r>
    </w:p>
    <w:p w:rsidR="00277D8B" w:rsidRPr="00277D8B" w:rsidRDefault="00277D8B" w:rsidP="00277D8B">
      <w:pPr>
        <w:tabs>
          <w:tab w:val="left" w:pos="851"/>
        </w:tabs>
        <w:jc w:val="both"/>
        <w:rPr>
          <w:szCs w:val="28"/>
        </w:rPr>
      </w:pPr>
      <w:r w:rsidRPr="00277D8B">
        <w:rPr>
          <w:szCs w:val="28"/>
        </w:rPr>
        <w:t>Александровского муниципального округа</w:t>
      </w:r>
      <w:r w:rsidRPr="00277D8B">
        <w:rPr>
          <w:szCs w:val="28"/>
        </w:rPr>
        <w:tab/>
      </w:r>
      <w:r w:rsidRPr="00277D8B">
        <w:rPr>
          <w:szCs w:val="28"/>
        </w:rPr>
        <w:tab/>
        <w:t xml:space="preserve">   </w:t>
      </w:r>
      <w:r w:rsidRPr="00277D8B">
        <w:rPr>
          <w:szCs w:val="28"/>
        </w:rPr>
        <w:tab/>
      </w:r>
      <w:r w:rsidRPr="00277D8B">
        <w:rPr>
          <w:szCs w:val="28"/>
        </w:rPr>
        <w:tab/>
      </w:r>
      <w:r w:rsidR="007D4EBC">
        <w:rPr>
          <w:szCs w:val="28"/>
        </w:rPr>
        <w:t xml:space="preserve">   </w:t>
      </w:r>
      <w:r w:rsidRPr="00277D8B">
        <w:rPr>
          <w:szCs w:val="28"/>
        </w:rPr>
        <w:t>Л.Н. Белецкая</w:t>
      </w:r>
    </w:p>
    <w:p w:rsidR="00277D8B" w:rsidRPr="000C1E9B" w:rsidRDefault="00277D8B" w:rsidP="00277D8B">
      <w:pPr>
        <w:tabs>
          <w:tab w:val="left" w:pos="851"/>
        </w:tabs>
        <w:jc w:val="both"/>
        <w:rPr>
          <w:szCs w:val="28"/>
        </w:rPr>
      </w:pPr>
    </w:p>
    <w:p w:rsidR="000C1E9B" w:rsidRPr="000C1E9B" w:rsidRDefault="000C1E9B" w:rsidP="00277D8B">
      <w:pPr>
        <w:tabs>
          <w:tab w:val="left" w:pos="851"/>
        </w:tabs>
        <w:jc w:val="both"/>
        <w:rPr>
          <w:szCs w:val="28"/>
        </w:rPr>
      </w:pPr>
    </w:p>
    <w:p w:rsidR="00277D8B" w:rsidRPr="00277D8B" w:rsidRDefault="00277D8B" w:rsidP="00277D8B">
      <w:pPr>
        <w:tabs>
          <w:tab w:val="left" w:pos="851"/>
        </w:tabs>
        <w:jc w:val="both"/>
        <w:rPr>
          <w:szCs w:val="28"/>
        </w:rPr>
      </w:pPr>
      <w:r w:rsidRPr="00277D8B">
        <w:rPr>
          <w:szCs w:val="28"/>
        </w:rPr>
        <w:t>Глава муниципального округа-</w:t>
      </w:r>
    </w:p>
    <w:p w:rsidR="00277D8B" w:rsidRPr="00277D8B" w:rsidRDefault="00277D8B" w:rsidP="00277D8B">
      <w:pPr>
        <w:tabs>
          <w:tab w:val="left" w:pos="851"/>
        </w:tabs>
        <w:jc w:val="both"/>
        <w:rPr>
          <w:szCs w:val="28"/>
        </w:rPr>
      </w:pPr>
      <w:r w:rsidRPr="00277D8B">
        <w:rPr>
          <w:szCs w:val="28"/>
        </w:rPr>
        <w:t xml:space="preserve">глава администрации </w:t>
      </w:r>
    </w:p>
    <w:p w:rsidR="00277D8B" w:rsidRPr="00277D8B" w:rsidRDefault="00277D8B" w:rsidP="00FC737C">
      <w:pPr>
        <w:tabs>
          <w:tab w:val="left" w:pos="851"/>
        </w:tabs>
        <w:jc w:val="both"/>
        <w:rPr>
          <w:bCs/>
          <w:szCs w:val="28"/>
        </w:rPr>
      </w:pPr>
      <w:r w:rsidRPr="00277D8B">
        <w:rPr>
          <w:szCs w:val="28"/>
        </w:rPr>
        <w:t xml:space="preserve">Александровского муниципального округа                                 </w:t>
      </w:r>
      <w:r w:rsidRPr="00277D8B">
        <w:rPr>
          <w:szCs w:val="28"/>
        </w:rPr>
        <w:tab/>
      </w:r>
      <w:r w:rsidR="007D4EBC">
        <w:rPr>
          <w:szCs w:val="28"/>
        </w:rPr>
        <w:t xml:space="preserve">     </w:t>
      </w:r>
      <w:bookmarkStart w:id="0" w:name="_GoBack"/>
      <w:bookmarkEnd w:id="0"/>
      <w:r w:rsidRPr="00277D8B">
        <w:rPr>
          <w:szCs w:val="28"/>
        </w:rPr>
        <w:t>О.Э. Лаврова</w:t>
      </w:r>
    </w:p>
    <w:sectPr w:rsidR="00277D8B" w:rsidRPr="00277D8B" w:rsidSect="007D4EBC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3C" w:rsidRDefault="0047433C">
      <w:r>
        <w:separator/>
      </w:r>
    </w:p>
  </w:endnote>
  <w:endnote w:type="continuationSeparator" w:id="0">
    <w:p w:rsidR="0047433C" w:rsidRDefault="0047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3C" w:rsidRDefault="0047433C">
      <w:r>
        <w:separator/>
      </w:r>
    </w:p>
  </w:footnote>
  <w:footnote w:type="continuationSeparator" w:id="0">
    <w:p w:rsidR="0047433C" w:rsidRDefault="00474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7D4EBC" w:rsidRDefault="000F7BC6">
    <w:pPr>
      <w:framePr w:wrap="around" w:vAnchor="text" w:hAnchor="margin" w:xAlign="center" w:y="1"/>
      <w:rPr>
        <w:rStyle w:val="ac"/>
        <w:sz w:val="24"/>
      </w:rPr>
    </w:pPr>
    <w:r w:rsidRPr="007D4EBC">
      <w:rPr>
        <w:rStyle w:val="ac"/>
        <w:sz w:val="24"/>
      </w:rPr>
      <w:fldChar w:fldCharType="begin"/>
    </w:r>
    <w:r w:rsidR="00B12253" w:rsidRPr="007D4EBC">
      <w:rPr>
        <w:rStyle w:val="ac"/>
        <w:sz w:val="24"/>
      </w:rPr>
      <w:instrText xml:space="preserve">PAGE  </w:instrText>
    </w:r>
    <w:r w:rsidRPr="007D4EBC">
      <w:rPr>
        <w:rStyle w:val="ac"/>
        <w:sz w:val="24"/>
      </w:rPr>
      <w:fldChar w:fldCharType="separate"/>
    </w:r>
    <w:r w:rsidR="007D4EBC">
      <w:rPr>
        <w:rStyle w:val="ac"/>
        <w:noProof/>
        <w:sz w:val="24"/>
      </w:rPr>
      <w:t>6</w:t>
    </w:r>
    <w:r w:rsidRPr="007D4EBC">
      <w:rPr>
        <w:rStyle w:val="ac"/>
        <w:sz w:val="24"/>
      </w:rPr>
      <w:fldChar w:fldCharType="end"/>
    </w:r>
  </w:p>
  <w:p w:rsidR="00B12253" w:rsidRPr="007D4EBC" w:rsidRDefault="00B12253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41B"/>
    <w:multiLevelType w:val="hybridMultilevel"/>
    <w:tmpl w:val="AAA2B688"/>
    <w:lvl w:ilvl="0" w:tplc="12F6E4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7B4D"/>
    <w:multiLevelType w:val="hybridMultilevel"/>
    <w:tmpl w:val="DF648FAA"/>
    <w:lvl w:ilvl="0" w:tplc="EE0CF9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342109"/>
    <w:multiLevelType w:val="hybridMultilevel"/>
    <w:tmpl w:val="F036D188"/>
    <w:lvl w:ilvl="0" w:tplc="C8CA7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A11232"/>
    <w:multiLevelType w:val="hybridMultilevel"/>
    <w:tmpl w:val="8A4624B2"/>
    <w:lvl w:ilvl="0" w:tplc="9EF81E6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8B"/>
    <w:rsid w:val="000107D0"/>
    <w:rsid w:val="00031EB5"/>
    <w:rsid w:val="000320E4"/>
    <w:rsid w:val="000334C9"/>
    <w:rsid w:val="0007358C"/>
    <w:rsid w:val="000A1018"/>
    <w:rsid w:val="000A1249"/>
    <w:rsid w:val="000C1E9B"/>
    <w:rsid w:val="000F7BC6"/>
    <w:rsid w:val="00122FA1"/>
    <w:rsid w:val="00136C19"/>
    <w:rsid w:val="001450B8"/>
    <w:rsid w:val="001617A8"/>
    <w:rsid w:val="00191FB7"/>
    <w:rsid w:val="001D1569"/>
    <w:rsid w:val="00272A91"/>
    <w:rsid w:val="00277D8B"/>
    <w:rsid w:val="0028108D"/>
    <w:rsid w:val="0028655A"/>
    <w:rsid w:val="00290178"/>
    <w:rsid w:val="002A1714"/>
    <w:rsid w:val="002E0EAA"/>
    <w:rsid w:val="002E7887"/>
    <w:rsid w:val="002F7EC1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7433C"/>
    <w:rsid w:val="00482187"/>
    <w:rsid w:val="004F68BF"/>
    <w:rsid w:val="00534011"/>
    <w:rsid w:val="0053612B"/>
    <w:rsid w:val="005438E0"/>
    <w:rsid w:val="005505FE"/>
    <w:rsid w:val="00552ADF"/>
    <w:rsid w:val="006333E0"/>
    <w:rsid w:val="00655812"/>
    <w:rsid w:val="006B7739"/>
    <w:rsid w:val="006D443E"/>
    <w:rsid w:val="00736B92"/>
    <w:rsid w:val="00761D5E"/>
    <w:rsid w:val="00786706"/>
    <w:rsid w:val="007D4EBC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0B3F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C737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277D8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77D8B"/>
    <w:pPr>
      <w:ind w:left="720"/>
      <w:contextualSpacing/>
    </w:pPr>
    <w:rPr>
      <w:sz w:val="24"/>
      <w:szCs w:val="24"/>
    </w:rPr>
  </w:style>
  <w:style w:type="paragraph" w:styleId="af4">
    <w:name w:val="No Spacing"/>
    <w:uiPriority w:val="1"/>
    <w:qFormat/>
    <w:rsid w:val="00277D8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277D8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77D8B"/>
    <w:pPr>
      <w:ind w:left="720"/>
      <w:contextualSpacing/>
    </w:pPr>
    <w:rPr>
      <w:sz w:val="24"/>
      <w:szCs w:val="24"/>
    </w:rPr>
  </w:style>
  <w:style w:type="paragraph" w:styleId="af4">
    <w:name w:val="No Spacing"/>
    <w:uiPriority w:val="1"/>
    <w:qFormat/>
    <w:rsid w:val="00277D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F19D9D46657324723E6AA24751067E84EB459BE5ACBF46CFC38C564C21B6A55DE6A81459D2B297FCCE8DD26EE0BD781623222T8F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26</TotalTime>
  <Pages>7</Pages>
  <Words>1721</Words>
  <Characters>13238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5</cp:revision>
  <cp:lastPrinted>2019-12-13T10:58:00Z</cp:lastPrinted>
  <dcterms:created xsi:type="dcterms:W3CDTF">2021-09-22T11:37:00Z</dcterms:created>
  <dcterms:modified xsi:type="dcterms:W3CDTF">2021-09-23T05:37:00Z</dcterms:modified>
</cp:coreProperties>
</file>