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A015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2638425</wp:posOffset>
                </wp:positionV>
                <wp:extent cx="3038475" cy="132397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.75pt;width:23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kN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" filled="f" stroked="f">
                <v:textbox inset="0,0,0,0">
                  <w:txbxContent>
                    <w:p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725C20" w:rsidRDefault="00316C3F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EE79B4">
                              <w:rPr>
                                <w:b/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F33CDC" w:rsidRPr="00725C20" w:rsidRDefault="00316C3F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="00EE79B4">
                        <w:rPr>
                          <w:b/>
                          <w:szCs w:val="28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CDC" w:rsidRPr="00BA0156" w:rsidRDefault="00EE79B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29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C27E9E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F33CDC" w:rsidRPr="00BA0156" w:rsidRDefault="00EE79B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29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 w:rsidR="00C27E9E">
                        <w:rPr>
                          <w:b/>
                          <w:szCs w:val="28"/>
                        </w:rPr>
                        <w:t>4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9B" w:rsidRPr="006B2625" w:rsidRDefault="003B759B" w:rsidP="003B759B">
      <w:pPr>
        <w:spacing w:before="100" w:beforeAutospacing="1" w:after="100" w:afterAutospacing="1"/>
        <w:jc w:val="both"/>
        <w:rPr>
          <w:szCs w:val="28"/>
        </w:rPr>
      </w:pPr>
      <w:r w:rsidRPr="006B2625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3B759B" w:rsidRPr="006B2625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B2625">
        <w:rPr>
          <w:b/>
          <w:caps/>
          <w:szCs w:val="28"/>
        </w:rPr>
        <w:t>решает:</w:t>
      </w:r>
    </w:p>
    <w:p w:rsidR="006B2625" w:rsidRPr="006B2625" w:rsidRDefault="006B2625" w:rsidP="00EB0FDF">
      <w:pPr>
        <w:pStyle w:val="2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B2625">
        <w:rPr>
          <w:szCs w:val="28"/>
        </w:rPr>
        <w:t xml:space="preserve"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дополнения: </w:t>
      </w:r>
    </w:p>
    <w:p w:rsidR="006B2625" w:rsidRPr="006B2625" w:rsidRDefault="006B2625" w:rsidP="00EB0FDF">
      <w:pPr>
        <w:pStyle w:val="af3"/>
        <w:numPr>
          <w:ilvl w:val="1"/>
          <w:numId w:val="2"/>
        </w:numPr>
        <w:tabs>
          <w:tab w:val="left" w:pos="1276"/>
        </w:tabs>
        <w:ind w:left="0" w:firstLine="709"/>
        <w:rPr>
          <w:szCs w:val="28"/>
        </w:rPr>
      </w:pPr>
      <w:r w:rsidRPr="006B2625">
        <w:rPr>
          <w:szCs w:val="28"/>
        </w:rPr>
        <w:t xml:space="preserve">Статью 1 изложить в следующей редакции: 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«1. Утвердить основные характеристики бюджета округа на 2021 год: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866 019,3 тыс. рублей;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2) общий объем расходов бюджета округа в сумме 916 436,2 тыс. рублей;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50 416,9 тыс. рублей.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2. Утвердить основные характеристики бюджета округа на 2022 год и на 2023 год: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1)  прогнозируемый общий объем доходов бюджета округа на 2022 год в сумме 972 810,2 тыс. рублей, на 2023 год в сумме 727 782,9 тыс. рублей;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2) общий объем расходов бюджета округа на 2022 год в сумме 972 985,9 тыс. рублей, в том числе условно утвержденные расходы в сумме 8 900,0 тыс. рублей, и на 2023 год в сумме 727 994,2 тыс. рублей, в том числе условно утвержденные расходы в сумме 18 200,0 тыс. рублей;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3) дефицит бюджета округа на 2022 год в сумме 175,7 тыс. рублей, дефицит бюджета округа на 2023 год в сумме 211,3 тыс. рублей.</w:t>
      </w:r>
    </w:p>
    <w:p w:rsidR="006B2625" w:rsidRDefault="006B2625" w:rsidP="00EB0FDF">
      <w:pPr>
        <w:pStyle w:val="af3"/>
        <w:rPr>
          <w:szCs w:val="28"/>
        </w:rPr>
      </w:pPr>
      <w:bookmarkStart w:id="0" w:name="_GoBack"/>
      <w:bookmarkEnd w:id="0"/>
    </w:p>
    <w:p w:rsidR="006B2625" w:rsidRDefault="006B2625" w:rsidP="00EB0FDF">
      <w:pPr>
        <w:pStyle w:val="af3"/>
        <w:rPr>
          <w:szCs w:val="28"/>
        </w:rPr>
      </w:pP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lastRenderedPageBreak/>
        <w:t xml:space="preserve">1.2. Утвердить изменения в доходы бюджета по группам, подгруппам, статьям классификации доходов бюджетов на 2021 год согласно приложению 1 к настоящему решению, на 2022-2023 годы согласно приложению 2 к настоящему решению. 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1.3. Приложение 3 «Перечень главных администраторов доходов бюджета» изложить в</w:t>
      </w:r>
      <w:r w:rsidRPr="006B2625">
        <w:rPr>
          <w:sz w:val="28"/>
          <w:szCs w:val="28"/>
        </w:rPr>
        <w:t xml:space="preserve"> </w:t>
      </w:r>
      <w:r w:rsidRPr="006B2625">
        <w:rPr>
          <w:rFonts w:ascii="Times New Roman" w:hAnsi="Times New Roman" w:cs="Times New Roman"/>
          <w:sz w:val="28"/>
          <w:szCs w:val="28"/>
        </w:rPr>
        <w:t>редакции согласно приложению 3 к настоящему решению.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1.4. Приложение 4 «Перечень главных администраторов источников финансирования дефицита бюджета» изложить в</w:t>
      </w:r>
      <w:r w:rsidRPr="006B2625">
        <w:rPr>
          <w:sz w:val="28"/>
          <w:szCs w:val="28"/>
        </w:rPr>
        <w:t xml:space="preserve"> </w:t>
      </w:r>
      <w:r w:rsidRPr="006B2625">
        <w:rPr>
          <w:rFonts w:ascii="Times New Roman" w:hAnsi="Times New Roman" w:cs="Times New Roman"/>
          <w:sz w:val="28"/>
          <w:szCs w:val="28"/>
        </w:rPr>
        <w:t>редакции согласно приложению 4 к настоящему решению.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1.5. Приложение 5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год» изложить в редакции согласно приложению 5 к настоящему решению.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1.6. 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2022-2023 гг.» изложить в редакции согласно приложению 6 к настоящему решению.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1.7. Приложение 7 «Ведомственная структура расходов бюджета на 2021 год» изложить в редакции согласно приложению 7 к настоящему решению.</w:t>
      </w:r>
    </w:p>
    <w:p w:rsidR="006B2625" w:rsidRPr="006B2625" w:rsidRDefault="006B2625" w:rsidP="00EB0FDF">
      <w:pPr>
        <w:pStyle w:val="af3"/>
        <w:rPr>
          <w:szCs w:val="28"/>
        </w:rPr>
      </w:pPr>
      <w:r w:rsidRPr="006B2625">
        <w:rPr>
          <w:szCs w:val="28"/>
        </w:rPr>
        <w:t>1.8.  Приложение 8 «Ведомственная структура расходов бюджета на 2022-2023 гг.» изложить в редакции согласно приложению 8 к настоящему решению.</w:t>
      </w:r>
    </w:p>
    <w:p w:rsidR="006B2625" w:rsidRPr="006B2625" w:rsidRDefault="006B2625" w:rsidP="00EB0FDF">
      <w:pPr>
        <w:pStyle w:val="af3"/>
        <w:rPr>
          <w:b/>
          <w:szCs w:val="28"/>
        </w:rPr>
      </w:pPr>
      <w:r w:rsidRPr="006B2625">
        <w:rPr>
          <w:szCs w:val="28"/>
        </w:rPr>
        <w:t>1.9. В статье 9 цифры «637 420,8» заменить цифрами «731 148,5», цифры «783 474,8» заменить цифрами «806 597,1», цифры «558 452,6» заменить цифрами «561 052,2».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1.10.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9 к настоящему решению.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1.11.</w:t>
      </w:r>
      <w:r w:rsidRPr="006B2625">
        <w:rPr>
          <w:sz w:val="28"/>
          <w:szCs w:val="28"/>
        </w:rPr>
        <w:t xml:space="preserve"> </w:t>
      </w:r>
      <w:r w:rsidRPr="006B2625">
        <w:rPr>
          <w:rFonts w:ascii="Times New Roman" w:hAnsi="Times New Roman" w:cs="Times New Roman"/>
          <w:sz w:val="28"/>
          <w:szCs w:val="28"/>
        </w:rPr>
        <w:t>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10 к настоящему решению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1.12. Приложение 14 «Источники финансирования дефицита бюджета на 2021 год» изложить в редакции согласно приложению 11 к настоящему решению.</w:t>
      </w:r>
    </w:p>
    <w:p w:rsidR="006B2625" w:rsidRPr="006B2625" w:rsidRDefault="006B2625" w:rsidP="00EB0FDF">
      <w:pPr>
        <w:ind w:firstLine="709"/>
        <w:jc w:val="both"/>
        <w:rPr>
          <w:szCs w:val="28"/>
        </w:rPr>
      </w:pPr>
      <w:r w:rsidRPr="006B2625">
        <w:rPr>
          <w:szCs w:val="28"/>
        </w:rPr>
        <w:t>1.13. Приложение 15 «Источники финансирования дефицита бюджета на 2022-2023 годы» изложить в редакции согласно приложению 12 к настоящему решению.</w:t>
      </w:r>
    </w:p>
    <w:p w:rsidR="006B2625" w:rsidRPr="006B2625" w:rsidRDefault="006B2625" w:rsidP="00EB0FDF">
      <w:pPr>
        <w:ind w:firstLine="709"/>
        <w:jc w:val="both"/>
        <w:rPr>
          <w:szCs w:val="28"/>
        </w:rPr>
      </w:pPr>
      <w:r w:rsidRPr="006B2625">
        <w:rPr>
          <w:szCs w:val="28"/>
        </w:rPr>
        <w:t>1.14. В статье 13 цифры «80 491,3» заменить цифрами «140 586,9».</w:t>
      </w:r>
    </w:p>
    <w:p w:rsidR="006B2625" w:rsidRPr="006B2625" w:rsidRDefault="006B2625" w:rsidP="00EB0F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25">
        <w:rPr>
          <w:rFonts w:ascii="Times New Roman" w:hAnsi="Times New Roman" w:cs="Times New Roman"/>
          <w:sz w:val="28"/>
          <w:szCs w:val="28"/>
        </w:rPr>
        <w:t>1.15. Приложение 16 «Распределение средств муниципального дорожного фонда Александровского муниципального округа на 2021 год»</w:t>
      </w:r>
      <w:r w:rsidRPr="006B2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625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13 к настоящему решению.</w:t>
      </w:r>
    </w:p>
    <w:p w:rsidR="006B2625" w:rsidRPr="006B2625" w:rsidRDefault="006B2625" w:rsidP="00EB0FDF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6B2625">
        <w:rPr>
          <w:bCs/>
          <w:color w:val="000000"/>
        </w:rPr>
        <w:t>2. Опубликовать настоящее решение в газете «Боевой путь» и разместить в сетевом издании - официальный сайт органа местного самоуправления «Александровский муниципальный район Пермского края» «</w:t>
      </w:r>
      <w:r w:rsidRPr="006B2625">
        <w:rPr>
          <w:bCs/>
          <w:color w:val="000000"/>
          <w:lang w:val="en-US"/>
        </w:rPr>
        <w:t>www</w:t>
      </w:r>
      <w:r w:rsidRPr="006B2625">
        <w:rPr>
          <w:bCs/>
          <w:color w:val="000000"/>
        </w:rPr>
        <w:t>.</w:t>
      </w:r>
      <w:r w:rsidRPr="006B2625">
        <w:rPr>
          <w:rStyle w:val="af5"/>
          <w:rFonts w:eastAsia="Arial"/>
        </w:rPr>
        <w:t xml:space="preserve">aleksraion.ru». </w:t>
      </w:r>
    </w:p>
    <w:p w:rsidR="006B2625" w:rsidRDefault="006B2625" w:rsidP="00EB0FDF">
      <w:pPr>
        <w:pStyle w:val="af4"/>
        <w:spacing w:after="200"/>
        <w:ind w:left="0" w:firstLine="709"/>
        <w:jc w:val="both"/>
      </w:pPr>
    </w:p>
    <w:p w:rsidR="006B2625" w:rsidRPr="006B2625" w:rsidRDefault="006B2625" w:rsidP="00EB0FDF">
      <w:pPr>
        <w:pStyle w:val="af4"/>
        <w:spacing w:after="200"/>
        <w:ind w:left="0" w:firstLine="709"/>
        <w:jc w:val="both"/>
      </w:pPr>
      <w:r w:rsidRPr="006B2625">
        <w:t>3. Настоящее решение вступает в силу с 12.05.2021 года</w:t>
      </w:r>
      <w:r w:rsidRPr="006B2625">
        <w:rPr>
          <w:rStyle w:val="af5"/>
          <w:rFonts w:eastAsia="Arial"/>
        </w:rPr>
        <w:t>.</w:t>
      </w:r>
    </w:p>
    <w:p w:rsidR="003F2144" w:rsidRPr="006B2625" w:rsidRDefault="003F2144" w:rsidP="003F2144">
      <w:pPr>
        <w:jc w:val="both"/>
        <w:rPr>
          <w:szCs w:val="28"/>
        </w:rPr>
      </w:pPr>
    </w:p>
    <w:p w:rsidR="003F2144" w:rsidRPr="006B2625" w:rsidRDefault="003F2144" w:rsidP="003F2144">
      <w:pPr>
        <w:jc w:val="both"/>
        <w:rPr>
          <w:szCs w:val="28"/>
        </w:rPr>
      </w:pPr>
    </w:p>
    <w:p w:rsidR="00543FBD" w:rsidRPr="006B2625" w:rsidRDefault="00543FBD" w:rsidP="003F2144">
      <w:pPr>
        <w:jc w:val="both"/>
        <w:rPr>
          <w:szCs w:val="28"/>
        </w:rPr>
      </w:pPr>
    </w:p>
    <w:p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>Председатель Думы</w:t>
      </w:r>
      <w:r w:rsidRPr="006B2625">
        <w:rPr>
          <w:szCs w:val="28"/>
        </w:rPr>
        <w:br/>
        <w:t>Александровского муниципального округа                                           Л.Н. Белецкая</w:t>
      </w:r>
    </w:p>
    <w:p w:rsidR="00F33CDC" w:rsidRPr="006B2625" w:rsidRDefault="00F33CDC" w:rsidP="00F33CDC">
      <w:pPr>
        <w:rPr>
          <w:szCs w:val="28"/>
        </w:rPr>
      </w:pPr>
    </w:p>
    <w:p w:rsidR="00F33CDC" w:rsidRPr="006B2625" w:rsidRDefault="00F33CDC" w:rsidP="00F33CDC">
      <w:pPr>
        <w:rPr>
          <w:szCs w:val="28"/>
        </w:rPr>
      </w:pPr>
    </w:p>
    <w:p w:rsidR="00543FBD" w:rsidRPr="006B2625" w:rsidRDefault="00EB7FD1" w:rsidP="00F33CDC">
      <w:pPr>
        <w:rPr>
          <w:szCs w:val="28"/>
        </w:rPr>
      </w:pPr>
      <w:r w:rsidRPr="006B2625">
        <w:rPr>
          <w:szCs w:val="28"/>
        </w:rPr>
        <w:t>Г</w:t>
      </w:r>
      <w:r w:rsidR="00F33CDC" w:rsidRPr="006B2625">
        <w:rPr>
          <w:szCs w:val="28"/>
        </w:rPr>
        <w:t>лав</w:t>
      </w:r>
      <w:r w:rsidRPr="006B2625">
        <w:rPr>
          <w:szCs w:val="28"/>
        </w:rPr>
        <w:t>а</w:t>
      </w:r>
      <w:r w:rsidR="00F33CDC" w:rsidRPr="006B2625">
        <w:rPr>
          <w:szCs w:val="28"/>
        </w:rPr>
        <w:t xml:space="preserve"> муниципального округа</w:t>
      </w:r>
    </w:p>
    <w:p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 xml:space="preserve"> – глав</w:t>
      </w:r>
      <w:r w:rsidR="00EB7FD1" w:rsidRPr="006B2625">
        <w:rPr>
          <w:szCs w:val="28"/>
        </w:rPr>
        <w:t>а</w:t>
      </w:r>
      <w:r w:rsidRPr="006B2625">
        <w:rPr>
          <w:szCs w:val="28"/>
        </w:rPr>
        <w:t xml:space="preserve"> администрации Александровского </w:t>
      </w:r>
    </w:p>
    <w:p w:rsidR="00BA0156" w:rsidRPr="006B2625" w:rsidRDefault="00F33CDC" w:rsidP="00F33CDC">
      <w:pPr>
        <w:rPr>
          <w:bCs/>
          <w:szCs w:val="28"/>
        </w:rPr>
      </w:pPr>
      <w:r w:rsidRPr="006B2625">
        <w:rPr>
          <w:szCs w:val="28"/>
        </w:rPr>
        <w:t>муниципального округа</w:t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="00EB7FD1"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  <w:t xml:space="preserve">             </w:t>
      </w:r>
      <w:r w:rsidR="00EB7FD1" w:rsidRPr="006B2625">
        <w:rPr>
          <w:szCs w:val="28"/>
        </w:rPr>
        <w:t xml:space="preserve">   </w:t>
      </w:r>
      <w:r w:rsidRPr="006B2625">
        <w:rPr>
          <w:szCs w:val="28"/>
        </w:rPr>
        <w:t xml:space="preserve">         </w:t>
      </w:r>
      <w:r w:rsidR="00EB7FD1" w:rsidRPr="006B2625">
        <w:rPr>
          <w:szCs w:val="28"/>
        </w:rPr>
        <w:t>О.Э Лаврова</w:t>
      </w:r>
    </w:p>
    <w:sectPr w:rsidR="00BA0156" w:rsidRPr="006B2625" w:rsidSect="006B262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1E" w:rsidRDefault="00790E1E">
      <w:r>
        <w:separator/>
      </w:r>
    </w:p>
  </w:endnote>
  <w:endnote w:type="continuationSeparator" w:id="0">
    <w:p w:rsidR="00790E1E" w:rsidRDefault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1E" w:rsidRDefault="00790E1E">
      <w:r>
        <w:separator/>
      </w:r>
    </w:p>
  </w:footnote>
  <w:footnote w:type="continuationSeparator" w:id="0">
    <w:p w:rsidR="00790E1E" w:rsidRDefault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0FDF">
      <w:rPr>
        <w:rStyle w:val="ac"/>
        <w:noProof/>
      </w:rPr>
      <w:t>2</w:t>
    </w:r>
    <w:r>
      <w:rPr>
        <w:rStyle w:val="ac"/>
      </w:rPr>
      <w:fldChar w:fldCharType="end"/>
    </w:r>
  </w:p>
  <w:p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5360C"/>
    <w:rsid w:val="00353DEB"/>
    <w:rsid w:val="003807C0"/>
    <w:rsid w:val="003B759B"/>
    <w:rsid w:val="003D1C3A"/>
    <w:rsid w:val="003D3930"/>
    <w:rsid w:val="003E5046"/>
    <w:rsid w:val="003F2144"/>
    <w:rsid w:val="004108A0"/>
    <w:rsid w:val="004317F7"/>
    <w:rsid w:val="0044027D"/>
    <w:rsid w:val="004448E6"/>
    <w:rsid w:val="00473A0D"/>
    <w:rsid w:val="00482187"/>
    <w:rsid w:val="004F68BF"/>
    <w:rsid w:val="00503FBD"/>
    <w:rsid w:val="00534011"/>
    <w:rsid w:val="0053612B"/>
    <w:rsid w:val="005438E0"/>
    <w:rsid w:val="00543FBD"/>
    <w:rsid w:val="005505FE"/>
    <w:rsid w:val="00552ADF"/>
    <w:rsid w:val="006333E0"/>
    <w:rsid w:val="006B2625"/>
    <w:rsid w:val="006D443E"/>
    <w:rsid w:val="00725C20"/>
    <w:rsid w:val="0073347D"/>
    <w:rsid w:val="00736B92"/>
    <w:rsid w:val="00761D5E"/>
    <w:rsid w:val="0077445B"/>
    <w:rsid w:val="00786706"/>
    <w:rsid w:val="00790E1E"/>
    <w:rsid w:val="007E5F58"/>
    <w:rsid w:val="007F5F8D"/>
    <w:rsid w:val="007F785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5A31"/>
    <w:rsid w:val="00B17F20"/>
    <w:rsid w:val="00B50D05"/>
    <w:rsid w:val="00B66C87"/>
    <w:rsid w:val="00BA0156"/>
    <w:rsid w:val="00C11CD6"/>
    <w:rsid w:val="00C27E9E"/>
    <w:rsid w:val="00C30E51"/>
    <w:rsid w:val="00C76D98"/>
    <w:rsid w:val="00C97BDE"/>
    <w:rsid w:val="00CB0CD4"/>
    <w:rsid w:val="00CE6EB2"/>
    <w:rsid w:val="00CF2407"/>
    <w:rsid w:val="00D51DC3"/>
    <w:rsid w:val="00D712A8"/>
    <w:rsid w:val="00DA24F6"/>
    <w:rsid w:val="00DB3748"/>
    <w:rsid w:val="00DF4430"/>
    <w:rsid w:val="00E202C6"/>
    <w:rsid w:val="00E246F5"/>
    <w:rsid w:val="00E614D0"/>
    <w:rsid w:val="00E8211E"/>
    <w:rsid w:val="00EB0FDF"/>
    <w:rsid w:val="00EB400D"/>
    <w:rsid w:val="00EB7FD1"/>
    <w:rsid w:val="00EE79B4"/>
    <w:rsid w:val="00F00E92"/>
    <w:rsid w:val="00F33CDC"/>
    <w:rsid w:val="00F34240"/>
    <w:rsid w:val="00F46037"/>
    <w:rsid w:val="00F5332F"/>
    <w:rsid w:val="00F70CAD"/>
    <w:rsid w:val="00F919B8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3</Pages>
  <Words>587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4</cp:revision>
  <cp:lastPrinted>2021-03-04T05:33:00Z</cp:lastPrinted>
  <dcterms:created xsi:type="dcterms:W3CDTF">2021-04-29T11:13:00Z</dcterms:created>
  <dcterms:modified xsi:type="dcterms:W3CDTF">2021-04-29T11:33:00Z</dcterms:modified>
</cp:coreProperties>
</file>