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45460" cy="1368425"/>
                <wp:effectExtent l="0" t="0" r="2540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3238CD" w:rsidP="008E0D07">
                            <w:pPr>
                              <w:rPr>
                                <w:szCs w:val="28"/>
                              </w:rPr>
                            </w:pPr>
                            <w:r w:rsidRPr="003238CD">
                              <w:rPr>
                                <w:b/>
                                <w:bCs/>
                                <w:szCs w:val="28"/>
                              </w:rPr>
                              <w:t>Об утверждении Положения об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9.8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ds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" filled="f" stroked="f">
                <v:textbox inset="0,0,0,0">
                  <w:txbxContent>
                    <w:p w:rsidR="008E0D07" w:rsidRPr="00F919B8" w:rsidRDefault="003238CD" w:rsidP="008E0D07">
                      <w:pPr>
                        <w:rPr>
                          <w:szCs w:val="28"/>
                        </w:rPr>
                      </w:pPr>
                      <w:r w:rsidRPr="003238CD">
                        <w:rPr>
                          <w:b/>
                          <w:bCs/>
                          <w:szCs w:val="28"/>
                        </w:rPr>
                        <w:t>Об утверждении Положения об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11</w:t>
                            </w:r>
                            <w:r w:rsidR="003238CD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11</w:t>
                      </w:r>
                      <w:r w:rsidR="003238CD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Default="00BB2FC0" w:rsidP="00F5332F">
      <w:pPr>
        <w:rPr>
          <w:bCs/>
        </w:rPr>
      </w:pPr>
    </w:p>
    <w:p w:rsidR="00BB2FC0" w:rsidRPr="00BB2FC0" w:rsidRDefault="003238CD" w:rsidP="00BB2FC0">
      <w:pPr>
        <w:spacing w:before="100" w:beforeAutospacing="1" w:after="100" w:afterAutospacing="1"/>
        <w:jc w:val="both"/>
        <w:rPr>
          <w:szCs w:val="28"/>
        </w:rPr>
      </w:pPr>
      <w:r w:rsidRPr="003238CD">
        <w:rPr>
          <w:szCs w:val="28"/>
        </w:rPr>
        <w:t>В соответствии с пунктом 25 части 1 статьи 16 Федерального закона</w:t>
      </w:r>
      <w:r w:rsidRPr="003238CD">
        <w:rPr>
          <w:szCs w:val="28"/>
        </w:rPr>
        <w:br/>
        <w:t>от 6 октября 2003 г. № 131-ФЗ «Об общих принципах организации местного самоуправления в Российской Федерации», с частью 6 статьи 2, статьи 84 Лесного кодекса Российской Федерации, Уставом Александровский муниципальный округа, в целях организации использования, охраны, защиты, воспроизводства городских лесов, расположенных на территории Александровского муниципального округа</w:t>
      </w:r>
      <w:r w:rsidR="003744AA">
        <w:rPr>
          <w:szCs w:val="28"/>
        </w:rPr>
        <w:t>,</w:t>
      </w:r>
      <w:r w:rsidR="00BB2FC0" w:rsidRPr="00BB2FC0">
        <w:rPr>
          <w:szCs w:val="28"/>
        </w:rPr>
        <w:t xml:space="preserve"> Дума Александровского муниципального округа</w:t>
      </w:r>
    </w:p>
    <w:p w:rsidR="00BB2FC0" w:rsidRPr="00BB2FC0" w:rsidRDefault="00BB2FC0" w:rsidP="00BB2FC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3238CD" w:rsidRPr="003238CD" w:rsidRDefault="003238CD" w:rsidP="003238CD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zh-CN"/>
        </w:rPr>
      </w:pPr>
      <w:r w:rsidRPr="003238CD">
        <w:rPr>
          <w:szCs w:val="28"/>
          <w:lang w:eastAsia="zh-CN"/>
        </w:rPr>
        <w:t>Утвердить прилагаемое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округа.</w:t>
      </w:r>
    </w:p>
    <w:p w:rsidR="003238CD" w:rsidRPr="003238CD" w:rsidRDefault="003238CD" w:rsidP="003238CD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zh-CN"/>
        </w:rPr>
      </w:pPr>
      <w:r w:rsidRPr="003238CD">
        <w:rPr>
          <w:szCs w:val="28"/>
          <w:lang w:eastAsia="zh-CN"/>
        </w:rPr>
        <w:t>Опубликовать настоящее решение в газете «Боевой путь» и разместить на официальном сайте aleksraion.ru.</w:t>
      </w:r>
    </w:p>
    <w:p w:rsidR="003238CD" w:rsidRPr="003238CD" w:rsidRDefault="003238CD" w:rsidP="003238CD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Cs w:val="28"/>
          <w:lang w:eastAsia="zh-CN"/>
        </w:rPr>
      </w:pPr>
      <w:r w:rsidRPr="003238CD">
        <w:rPr>
          <w:szCs w:val="28"/>
          <w:lang w:eastAsia="zh-CN"/>
        </w:rPr>
        <w:t>Настоящее решение вступает в силу со дня официального опубликования.</w:t>
      </w:r>
    </w:p>
    <w:p w:rsidR="008E466A" w:rsidRDefault="008E466A" w:rsidP="00BB2FC0">
      <w:pPr>
        <w:jc w:val="both"/>
        <w:rPr>
          <w:szCs w:val="28"/>
        </w:rPr>
      </w:pPr>
    </w:p>
    <w:p w:rsidR="003238CD" w:rsidRDefault="003238CD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p w:rsidR="00BB2FC0" w:rsidRDefault="00BB2FC0" w:rsidP="00BB2FC0">
      <w:pPr>
        <w:jc w:val="both"/>
        <w:rPr>
          <w:szCs w:val="28"/>
        </w:rPr>
      </w:pPr>
    </w:p>
    <w:p w:rsidR="003744AA" w:rsidRDefault="003744AA" w:rsidP="00BB2FC0">
      <w:pPr>
        <w:jc w:val="both"/>
        <w:rPr>
          <w:szCs w:val="28"/>
        </w:rPr>
      </w:pP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Исполняющий полномочия </w:t>
      </w: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главы муниципального округа 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– главы администрации Александровского </w:t>
      </w:r>
    </w:p>
    <w:p w:rsidR="00BB2FC0" w:rsidRDefault="00BB2FC0" w:rsidP="00BB2FC0">
      <w:pPr>
        <w:autoSpaceDE w:val="0"/>
        <w:autoSpaceDN w:val="0"/>
        <w:adjustRightInd w:val="0"/>
        <w:jc w:val="both"/>
        <w:rPr>
          <w:szCs w:val="28"/>
        </w:rPr>
      </w:pPr>
      <w:r w:rsidRPr="00BB2FC0">
        <w:rPr>
          <w:szCs w:val="28"/>
        </w:rPr>
        <w:t>муниципального округа</w:t>
      </w:r>
      <w:r w:rsidRPr="00BB2FC0">
        <w:rPr>
          <w:szCs w:val="28"/>
        </w:rPr>
        <w:tab/>
      </w:r>
      <w:r w:rsidRPr="00BB2FC0">
        <w:rPr>
          <w:szCs w:val="28"/>
        </w:rPr>
        <w:tab/>
        <w:t xml:space="preserve">               </w:t>
      </w:r>
      <w:r w:rsidRPr="00BB2FC0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BB2FC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BB2FC0">
        <w:rPr>
          <w:szCs w:val="28"/>
        </w:rPr>
        <w:t xml:space="preserve">  С.В. Богатырева</w:t>
      </w:r>
    </w:p>
    <w:p w:rsidR="00F2176C" w:rsidRDefault="00F2176C" w:rsidP="00BB2FC0">
      <w:pPr>
        <w:autoSpaceDE w:val="0"/>
        <w:autoSpaceDN w:val="0"/>
        <w:adjustRightInd w:val="0"/>
        <w:jc w:val="both"/>
        <w:rPr>
          <w:szCs w:val="28"/>
        </w:rPr>
      </w:pPr>
    </w:p>
    <w:p w:rsidR="00F2176C" w:rsidRPr="00F2176C" w:rsidRDefault="00F2176C" w:rsidP="00F2176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F2176C">
        <w:rPr>
          <w:sz w:val="24"/>
          <w:szCs w:val="24"/>
          <w:lang w:eastAsia="zh-CN"/>
        </w:rPr>
        <w:lastRenderedPageBreak/>
        <w:t xml:space="preserve">Приложение </w:t>
      </w:r>
    </w:p>
    <w:p w:rsidR="00F2176C" w:rsidRPr="00F2176C" w:rsidRDefault="00F2176C" w:rsidP="00F2176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F2176C">
        <w:rPr>
          <w:sz w:val="24"/>
          <w:szCs w:val="24"/>
          <w:lang w:eastAsia="zh-CN"/>
        </w:rPr>
        <w:t xml:space="preserve">к решению Думы Александровского </w:t>
      </w:r>
    </w:p>
    <w:p w:rsidR="00F2176C" w:rsidRPr="00F2176C" w:rsidRDefault="00F2176C" w:rsidP="00F2176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F2176C">
        <w:rPr>
          <w:sz w:val="24"/>
          <w:szCs w:val="24"/>
          <w:lang w:eastAsia="zh-CN"/>
        </w:rPr>
        <w:t>муниципального округа</w:t>
      </w:r>
    </w:p>
    <w:p w:rsidR="00F2176C" w:rsidRPr="00F2176C" w:rsidRDefault="00F2176C" w:rsidP="00F2176C">
      <w:pPr>
        <w:widowControl w:val="0"/>
        <w:suppressAutoHyphens/>
        <w:ind w:firstLine="5954"/>
        <w:rPr>
          <w:sz w:val="24"/>
          <w:szCs w:val="24"/>
          <w:lang w:eastAsia="zh-CN"/>
        </w:rPr>
      </w:pPr>
      <w:r w:rsidRPr="00F2176C">
        <w:rPr>
          <w:sz w:val="24"/>
          <w:szCs w:val="24"/>
          <w:lang w:eastAsia="zh-CN"/>
        </w:rPr>
        <w:t>от 02.07.2020 № 116</w:t>
      </w:r>
    </w:p>
    <w:p w:rsidR="00F2176C" w:rsidRPr="00F2176C" w:rsidRDefault="00F2176C" w:rsidP="00F2176C">
      <w:pPr>
        <w:rPr>
          <w:sz w:val="24"/>
          <w:szCs w:val="24"/>
        </w:rPr>
      </w:pPr>
    </w:p>
    <w:p w:rsidR="00F2176C" w:rsidRPr="00F2176C" w:rsidRDefault="00F2176C" w:rsidP="00F2176C">
      <w:pPr>
        <w:rPr>
          <w:sz w:val="24"/>
          <w:szCs w:val="24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ПОЛОЖЕНИЕ</w:t>
      </w: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ОБ ОРГАНИЗАЦИИ ИСПОЛЬЗОВАНИЯ, ОХРАНЫ, ЗАЩИТЫ,</w:t>
      </w: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ВОСПРОИЗВОДСТВА ГОРОДСКИХ ЛЕСОВ, РАСПОЛОЖЕННЫХ</w:t>
      </w: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НА ТЕРРИТОРИИ АЛЕКСАНДРОВСКОГО МУНИЦИПАЛЬНОГО ОКРУГА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1. Общие положения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1.1. Настоящее Положение об организации использования, охраны, защиты, воспроизводства городских лесов, расположенных на территории Александровского муниципального округа (далее - Положение), разработано в соответствии с Лесным </w:t>
      </w:r>
      <w:hyperlink r:id="rId8" w:tooltip="&quot;Лесной кодекс Российской Федерации&quot; от 04.12.2006 N 200-ФЗ (ред. от 27.12.2018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РФ, Земельным </w:t>
      </w:r>
      <w:hyperlink r:id="rId9" w:tooltip="&quot;Земельный кодекс Российской Федерации&quot; от 25.10.2001 N 136-ФЗ (ред. от 02.08.2019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РФ, Градостроительным </w:t>
      </w:r>
      <w:hyperlink r:id="rId10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РФ, федеральными законами от 04 декабря 2006 г. </w:t>
      </w:r>
      <w:hyperlink r:id="rId11" w:tooltip="Федеральный закон от 04.12.2006 N 201-ФЗ (ред. от 01.05.2019) &quot;О введении в действие Лесного кодекса Российской Федерации&quot; (с изм. и доп., вступ. в силу с 01.07.2019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№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201-ФЗ «О введении в действие Лесного кодекса Российской Федерации», от 25 октября 2001 г. </w:t>
      </w:r>
      <w:hyperlink r:id="rId12" w:tooltip="Федеральный закон от 25.10.2001 N 137-ФЗ (ред. от 02.08.2019) &quot;О введении в действие Земельного кодекса Российской Федерации&quot;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№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137-ФЗ «О введении в действие Земельного кодекса Российской Федерации» и регулирует отношения, связанные с использованием, охраной, защитой, воспроизводством городских лесов, лесных участков, находящихся в муниципальной собственности Александровского муниципального округа.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1.2. Городские леса - это леса, расположенные на землях населенных пунктов Александровского муниципального округа, включенных в черту Александровского муниципального округа, и не входящие в лесной фонд Российской Федерации (далее - городские леса).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В состав лесов входят покрытые и не покрытые лесом земли, а также нелесные земли в границах городских лесов, используемые для охраны леса, организации лесопользования и ведения лесного хозяйства и не исключенные из состава лесов в установленном порядке.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1.3. Лесные насаждения - это древесно-кустарниковая растительность на земельных участках, включенных в границы городских лесов, входящая по материалам лесоустройства в состав городских лесов.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1.4. Граница городских лесов - это граница земельных участков, на которых находятся лесные насаждения.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1.5. Границы городских лесов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1.6. Использование, охрана, защита, воспроизводство лесов осуществляются исходя из понятия о лесе как об экологической системе или как о природном ресурсе в соответствии с целевым назначением земель, на которых эти леса располагаются.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1.7. Организация использования, охраны, защиты, воспроизводства городских лесов должна обеспечивать: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1.7.1. сохранение и улучшение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средообразующих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,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водоохранных</w:t>
      </w:r>
      <w:proofErr w:type="spellEnd"/>
      <w:r w:rsidRPr="00F2176C">
        <w:rPr>
          <w:rFonts w:eastAsia="Arial"/>
          <w:sz w:val="24"/>
          <w:szCs w:val="24"/>
          <w:lang w:eastAsia="zh-CN"/>
        </w:rPr>
        <w:t>, защитных, санитарно-гигиенических, оздоровительных и иных полезных природных свойств лесов в интересах охраны здоровья человека;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1.7.2. охрану, защиту и воспроизводство лесов, улучшение их породного состава;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1.7.3. сохранение и увеличение видового разнообразия растительного и животного мира;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1.7.4. повышение устойчивости лесонасаждений к антропогенным нагрузкам и экологическим особенностям городской среды;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1.7.5. выявление вредных организмов и болезней леса и организацию борьбы с ними;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1.7.6. учет функционального назначения городских лесов (отдых населения, проведение культурно-оздоровительных и спортивных мероприятий, сохранение благоприятной экологической обстановки);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lastRenderedPageBreak/>
        <w:t xml:space="preserve">1.7.7. выполнение иных целей и задач, предусмотренных Лесным </w:t>
      </w:r>
      <w:hyperlink r:id="rId13" w:tooltip="&quot;Лесной кодекс Российской Федерации&quot; от 04.12.2006 N 200-ФЗ (ред. от 27.12.2018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РФ.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2. Полномочия в сфере использования, охраны и защиты</w:t>
      </w: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городских лесов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2.1. Органом, уполномоченным осуществлять организацию использования, охраны, защиты, воспроизводства городских лесов, является администрация Александровского муниципального округа (до ее формирования – администрация Александровского муниципального района).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 К полномочиям в рамках компетенции администрации Александровского муниципального округа (до ее формирования – администрация Александровского муниципального района) (далее - Администрация) относится: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2.2.1. владение, пользование, распоряжение лесными участками, находящимися в муниципальной собственности Александровского муниципального округа;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2.2.2. разработка проектов муниципальных правовых актов по вопросам организации использования, охраны, защиты, воспроизводства городских лесов, расположенных на землях населенных пунктов Александровского муниципального округа, лесных участков, находящихся в муниципальной собственности Александровского муниципального округа;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2.2.3. осуществление закупок работ, услуг по лесоустройству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случаях, если осуществление мероприятий по сохранению лесов, расположенных на землях, находящихся в муниципальной собственности Александровского муниципального округа, не возложено в установленном порядке на муниципальные (бюджетные, автономные) учреждения;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2.2.4. осуществление муниципального лесного контроля в отношении городских лесов, лесных участков, находящихся в муниципальной собственности Александровского муниципального округа;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2.2.5. организация разработки лесохозяйственных регламентов лесничеств, лесопарков, расположенных на землях населенных пунктов, на которых расположены городские леса;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2.2.6. размещение на официальном сайте органа местного самоуправления «Александровский муниципальный район» в информационно-телекоммуникационной сети общего пользования "Интернет" информации о лесах, в том числе о правовом статусе городских лесов, правилах их использования и охраны, предстоящем изъятии земель, занятых городскими лесами;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2.2.7. проведение муниципальной экспертизы проектов освоения лесов, расположенных на землях, находящихся в муниципальной собственности;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2.2.8. осуществление контроля за предоставлением гражданами, юридическими лицами лесных деклараций, отчетов о воспроизводстве лесов и лесоразведении, отчетов об охране лесов от загрязнения и иного негативного воздействия, отчетов о защите лесов, отчетов об использовании лесов, отчетов об охране лесов от пожара;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2.2.9. представление в уполномоченный федеральный орган </w:t>
      </w:r>
      <w:proofErr w:type="gramStart"/>
      <w:r w:rsidRPr="00F2176C">
        <w:rPr>
          <w:rFonts w:eastAsia="Arial"/>
          <w:sz w:val="24"/>
          <w:szCs w:val="24"/>
          <w:lang w:eastAsia="zh-CN"/>
        </w:rPr>
        <w:t>исполнительной власти</w:t>
      </w:r>
      <w:proofErr w:type="gramEnd"/>
      <w:r w:rsidRPr="00F2176C">
        <w:rPr>
          <w:rFonts w:eastAsia="Arial"/>
          <w:sz w:val="24"/>
          <w:szCs w:val="24"/>
          <w:lang w:eastAsia="zh-CN"/>
        </w:rPr>
        <w:t xml:space="preserve"> содержащейся в государственном лесном реестре документированной информации;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2.2.10. составление и утверждение акта лесопатологического обследования, размещение его на официальном сайте органа местного самоуправления «Александровский муниципальный </w:t>
      </w:r>
      <w:proofErr w:type="spellStart"/>
      <w:proofErr w:type="gramStart"/>
      <w:r w:rsidRPr="00F2176C">
        <w:rPr>
          <w:rFonts w:eastAsia="Arial"/>
          <w:sz w:val="24"/>
          <w:szCs w:val="24"/>
          <w:lang w:eastAsia="zh-CN"/>
        </w:rPr>
        <w:t>район»в</w:t>
      </w:r>
      <w:proofErr w:type="spellEnd"/>
      <w:proofErr w:type="gramEnd"/>
      <w:r w:rsidRPr="00F2176C">
        <w:rPr>
          <w:rFonts w:eastAsia="Arial"/>
          <w:sz w:val="24"/>
          <w:szCs w:val="24"/>
          <w:lang w:eastAsia="zh-CN"/>
        </w:rPr>
        <w:t xml:space="preserve"> информационно-телекоммуникационной сети общего пользования "Интернет" и направление его в уполномоченный Правительством Российской Федерации орган исполнительной власти;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2.2.11.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2.2.12. предоставление лесного участка, находящегося в муниципальной собственности, в порядке, установленном </w:t>
      </w:r>
      <w:hyperlink r:id="rId14" w:tooltip="&quot;Лесной кодекс Российской Федерации&quot; от 04.12.2006 N 200-ФЗ (ред. от 27.12.2018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главой 6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Лесного кодекса РФ;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2.2.13. заключение договоров купли-продажи лесных насаждений, находящихся в муниципальной собственности, без предоставления лесного участка для собственных нужд </w:t>
      </w:r>
      <w:r w:rsidRPr="00F2176C">
        <w:rPr>
          <w:rFonts w:eastAsia="Arial"/>
          <w:sz w:val="24"/>
          <w:szCs w:val="24"/>
          <w:lang w:eastAsia="zh-CN"/>
        </w:rPr>
        <w:lastRenderedPageBreak/>
        <w:t>граждан;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2.2.14. организация осуществления мер охраны городских лесов от пожаров, загрязнения и от иного негативного воздействия, защиты городских лесов от вредных организмов;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2.2.15. приостановление, ограничение и прекращение работ, представляющих опасность для состояния и воспроизводства лесов;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2.2.16. 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2.2.17. иные полномочия в сфере организации использования, охраны, защиты, воспроизводства городских лесов, определенные федеральными законами и принимаемыми в соответствии с ними законами Пермского края, иными муниципальными нормативными правовыми актами.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2.3. К полномочиям Думы Александровского муниципального округа относится: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2.3.1. принятие нормативно-правовых актов по вопросам использования, охраны, защиты и воспроизводства городских лесов;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2.3.2. установление ставок платы за единицу объема лесных ресурсов и ставок платы за единицу площади лесного участка в целях его аренды, находящихся в муниципальной собственности Александровского муниципального округа;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2.3.3. установление ставок платы за единицу объема древесины, заготавливаемой на землях, находящихся в муниципальной собственности Александровского муниципального округа;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2.3.4. регулирование иных вопросов, отнесенных федеральными законами, законами Пермского края к ведению и полномочиям представительных органов местного самоуправления.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3. Использование городских лесов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3.1. Использование городских лесов осуществляется в соответствии с Лесным </w:t>
      </w:r>
      <w:hyperlink r:id="rId15" w:tooltip="&quot;Лесной кодекс Российской Федерации&quot; от 04.12.2006 N 200-ФЗ (ред. от 27.12.2018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Российской Федерации, Лесным планом Пермского края, лесохозяйственным регламентом, разработанным с учетом особенностей и назначения городских лесов, а до разработки лесохозяйственного регламента - в соответствии с материалами лесоустройства.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3.2. Городские леса относятся к категории защитных лесов, выполняющих функции защиты природных и иных объектов, рекреационные и иные функции и предназначенные для отдыха, туризма, проведения спортивно-оздоровительных и культурных мероприятий.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3.3. Предоставление гражданам и юридическим лицам лесных (земельных) участков осуществляется в соответствии с лесным и земельным законодательством Российской Федерации.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3.4. В городских лесах запрещаются виды хозяйственной деятельности, несовместимые с назначением этих лесов, в том числе вызывающие нарушение экологического равновесия лесных систем, снижение выполняемых лесами рекреационных и природоохранных функций.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3.5. В городских лесах запрещаются виды деятельности, несовместимые с назначением городских лесов, а именно: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3.5.1. использование токсичных химических препаратов для охраны и защиты лесов, в том числе в научных целях;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3.5.2. осуществление видов деятельности в сфере охотничьего хозяйства;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3.5.3. ведение сельского хозяйства;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3.5.4. разведка и добыча полезных ископаемых;</w:t>
      </w:r>
    </w:p>
    <w:p w:rsidR="00F2176C" w:rsidRPr="00F2176C" w:rsidRDefault="00F2176C" w:rsidP="00F2176C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176C">
        <w:rPr>
          <w:sz w:val="24"/>
          <w:szCs w:val="24"/>
        </w:rPr>
        <w:t>3.5.5. строительство и эксплуатация объектов капитального строительства, за исключением гидротехнических сооружений.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3.6. 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3.7. При осуществлении рекреационной деятельности в городских лесах допускается: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3.7.1. возведение временных построек на лесных участках и осуществление их благоустройства;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3.7.2. организация туристических станций, туристических троп и трасс;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3.7.3. проведение культурно-массовых мероприятий;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lastRenderedPageBreak/>
        <w:t>3.7.4. организация пешеходных, велосипедных, лыжных и конных (верхом и (или) на повозках) прогулок;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3.7.5. организация занятий по изобразительному искусству, познавательные и экологические экскурсии;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3.7.6. организация спортивных соревнований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организации рекреационной деятельности;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3.7.7. проведение рубок ухода, санитарных рубок, рубок реконструкции и обновления;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3.7.8. сплошные рубки осуществляются в случаях, предусмотренных </w:t>
      </w:r>
      <w:hyperlink r:id="rId16" w:tooltip="&quot;Лесной кодекс Российской Федерации&quot; от 04.12.2006 N 200-ФЗ (ред. от 27.12.2018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частью 5.1 статьи 21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Лесного кодекса РФ, и в случаях, если выборочные рубки не обеспечивают замену лесных насаждений, утрачивающих свои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средообразующие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,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водоохранные</w:t>
      </w:r>
      <w:proofErr w:type="spellEnd"/>
      <w:r w:rsidRPr="00F2176C">
        <w:rPr>
          <w:rFonts w:eastAsia="Arial"/>
          <w:sz w:val="24"/>
          <w:szCs w:val="24"/>
          <w:lang w:eastAsia="zh-CN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3.8.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3.9. Все мероприятия по организации использования, охраны, защиты, воспроизводства городских лесов должны быть направлены на повышение устойчивости лесов, улучшение их санитарного состояния, повышение их рекреационного, эстетического и санитарно-гигиенического значения, восстановление нарушенных в результате антропогенного и технического воздействия природных ландшафтов.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4. Доступ граждан в городские леса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4.1. Граждане имеют право свободно и бесплатно пребывать в городских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недревесных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 лесных ресурсов, если это не противоречит действующему законодательству.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4.2. Правила поведения граждан в городских лесах, а также места, сроки и объемы сбора для собственных нужд разрешенных видов лесных ресурсов определяются действующим законодательством.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4.3. Граждане обязаны соблюдать правила пожарной и санитарной безопасности в лесах, правила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лесовосстановления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 и правила ухода за лесами.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4.4. Пребывание граждан в городских лесах может быть запрещено или ограничено в целях обеспечения: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4.4.1. пожарной безопасности и санитарной безопасности в городских лесах;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4.4.2. безопасности граждан при выполнении работ.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4.5. Правила поведения граждан в городских лесах, а также места, сроки и объемы сбора и заготовки для собственных нужд разрешенных видов лесных ресурсов определяются действующим законодательством.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4.6. Лица, которым предоставлены лесные (земельные) участки, не вправе препятствовать доступу граждан на эти участки, а также осуществлению заготовки и сбора находящихся на них пищевых и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недревесных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 лесных ресурсов, за исключением случаев, предусмотренных Лесным </w:t>
      </w:r>
      <w:hyperlink r:id="rId17" w:tooltip="&quot;Лесной кодекс Российской Федерации&quot; от 04.12.2006 N 200-ФЗ (ред. от 27.12.2018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Российской Федерации. Предоставленные гражданам и юридическим лицам лесные (земельные) участки могут быть огорожены только в случаях, предусмотренных Лесным </w:t>
      </w:r>
      <w:hyperlink r:id="rId18" w:tooltip="&quot;Лесной кодекс Российской Федерации&quot; от 04.12.2006 N 200-ФЗ (ред. от 27.12.2018)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кодексом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Российской Федерации.</w:t>
      </w: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5. Охрана, защита, воспроизводство городских лесов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5.1. Охрана и защита городских лесов осуществляются в пределах полномочий, предоставленных органу местного самоуправления, если иное не предусмотрено действующим законодательством.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lastRenderedPageBreak/>
        <w:t>5.2. Городские леса подлежат охране от пожаров, от загрязнения и от иного негативного воздействия, от незаконных рубок, нарушения порядка лесопользования и других действий, причиняющих вред лесам, а также защите от вредных организмов.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5.3. Охрана лесов от пожаров осуществляется в соответствии с Федеральным </w:t>
      </w:r>
      <w:hyperlink r:id="rId19" w:tooltip="Федеральный закон от 21.12.1994 N 69-ФЗ (ред. от 26.07.2019) &quot;О пожарной безопасности&quot;{КонсультантПлюс}" w:history="1">
        <w:r w:rsidRPr="00F2176C">
          <w:rPr>
            <w:rFonts w:eastAsia="Arial"/>
            <w:sz w:val="24"/>
            <w:szCs w:val="24"/>
            <w:lang w:eastAsia="zh-CN"/>
          </w:rPr>
          <w:t>законом</w:t>
        </w:r>
      </w:hyperlink>
      <w:r w:rsidRPr="00F2176C">
        <w:rPr>
          <w:rFonts w:eastAsia="Arial"/>
          <w:sz w:val="24"/>
          <w:szCs w:val="24"/>
          <w:lang w:eastAsia="zh-CN"/>
        </w:rPr>
        <w:t xml:space="preserve"> «О пожарной безопасности».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5.4. Охрана лесов включает в себя: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5.4.1. противопожарное обустройство лесов;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5.4.2. проведение мероприятий по предупреждению лесных пожаров, своевременному их обнаружению и борьбе с ними;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5.4.3. охрану лесов от незаконных порубок, повреждения деревьев, кустарников, уничтожения либо повреждения лесных </w:t>
      </w:r>
      <w:proofErr w:type="gramStart"/>
      <w:r w:rsidRPr="00F2176C">
        <w:rPr>
          <w:rFonts w:eastAsia="Arial"/>
          <w:sz w:val="24"/>
          <w:szCs w:val="24"/>
          <w:lang w:eastAsia="zh-CN"/>
        </w:rPr>
        <w:t>культур</w:t>
      </w:r>
      <w:proofErr w:type="gramEnd"/>
      <w:r w:rsidRPr="00F2176C">
        <w:rPr>
          <w:rFonts w:eastAsia="Arial"/>
          <w:sz w:val="24"/>
          <w:szCs w:val="24"/>
          <w:lang w:eastAsia="zh-CN"/>
        </w:rPr>
        <w:t xml:space="preserve"> либо самовольного выкапывания деревьев, кустарников, лесных культур, молодняка естественного происхождения, подроста или самосева в лесах;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5.4.4. охрану лесов от других действий, причиняющих вред городским лесам.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5.5. В целях охраны лесов от пожаров, незаконных порубок, повреждений и иных негативных последствий проводятся профилактические мероприятия: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5.5.1. устанавливаются предупредительные щиты и информационные стенды, содержащие правила пожарной безопасности, призывающие к бережному отношению к лесонасаждениям;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5.5.2. проводится разъяснительная и организационно-массовая работа среди населения;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5.5.3. в пожароопасных местах создаются минерализованные полосы по просекам, вокруг лесных культур, хвойных молодняков и вдоль дорог.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5.6. В комплекс мероприятий по защите лесов от вредных организмов и болезней леса входят: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 xml:space="preserve">5.6.1. своевременное обнаружение возникающих очагов вредных организмов и предупреждение их массового размножения, выявление насаждений с признаками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ослабленности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 и ухудшения их состояния (</w:t>
      </w:r>
      <w:proofErr w:type="spellStart"/>
      <w:r w:rsidRPr="00F2176C">
        <w:rPr>
          <w:rFonts w:eastAsia="Arial"/>
          <w:sz w:val="24"/>
          <w:szCs w:val="24"/>
          <w:lang w:eastAsia="zh-CN"/>
        </w:rPr>
        <w:t>суховершинность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, изреженность крон, пожелтение хвои и листьев, наличие сухостоя, валежника и ветровальных деревьев). В зависимости от причин и степени </w:t>
      </w:r>
      <w:proofErr w:type="spellStart"/>
      <w:r w:rsidRPr="00F2176C">
        <w:rPr>
          <w:rFonts w:eastAsia="Arial"/>
          <w:sz w:val="24"/>
          <w:szCs w:val="24"/>
          <w:lang w:eastAsia="zh-CN"/>
        </w:rPr>
        <w:t>ослабленности</w:t>
      </w:r>
      <w:proofErr w:type="spellEnd"/>
      <w:r w:rsidRPr="00F2176C">
        <w:rPr>
          <w:rFonts w:eastAsia="Arial"/>
          <w:sz w:val="24"/>
          <w:szCs w:val="24"/>
          <w:lang w:eastAsia="zh-CN"/>
        </w:rPr>
        <w:t xml:space="preserve"> насаждений организация, уполномоченная выполнять функции по ведению лесного хозяйства, разрабатывает и осуществляет специальные мероприятия, направленные на оздоровление выявленной патологии насаждений и улучшение лесорастительных условий, включая огораживание и временное закрытие лесных участков для посещения;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5.6.2. ликвидация очагов заражения;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5.6.3. охрана птиц и полезных лесных насекомых (огораживание муравейников, изготовление гнездовий, устройство кормушек для птиц).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5.7. Вырубленные, погибшие, поврежденные леса подлежат воспроизводству. Воспроизводство городских лесов предусматривает проведение мероприятий по улучшению породного состава, содействию естественному возобновлению леса, осуществление лесовосстановительных мероприятий.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5.8. При необходимости в городских лесах могут проводиться в соответствии с действующими санитарными правилами, требованиями лесного законодательства санитарно-оздоровительные мероприятия.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jc w:val="center"/>
        <w:rPr>
          <w:rFonts w:eastAsia="Arial"/>
          <w:b/>
          <w:sz w:val="24"/>
          <w:szCs w:val="24"/>
          <w:lang w:eastAsia="zh-CN"/>
        </w:rPr>
      </w:pPr>
      <w:bookmarkStart w:id="0" w:name="_GoBack"/>
      <w:bookmarkEnd w:id="0"/>
      <w:r w:rsidRPr="00F2176C">
        <w:rPr>
          <w:rFonts w:eastAsia="Arial"/>
          <w:b/>
          <w:sz w:val="24"/>
          <w:szCs w:val="24"/>
          <w:lang w:eastAsia="zh-CN"/>
        </w:rPr>
        <w:t>6. Организация муниципального лесного контроля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6.1. Муниципальный лесной контроль осуществляется администрацией Александровского муниципального округа (до ее формирования – администрация Александровского муниципального района) в соответствии с утвержденным в установленном порядке административным регламентом.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7. Исключение земельных участков из состава территорий,</w:t>
      </w: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занятых городскими лесами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lastRenderedPageBreak/>
        <w:t>7.1. Исключение земельных участков из состава территорий, занятых городскими лесами, для использования их в целях, не связанных с ведением лесного хозяйства и использованием рекреационных функций, осуществляется в установленном законом порядке.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8. Финансовое обеспечение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8.1. Расходы на организацию использования, охраны, защиты, воспроизводства городских лесов финансируются за счет средств бюджета Александровского муниципального округа в порядке, предусмотренном законодательством Российской Федерации.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76C">
        <w:rPr>
          <w:b/>
          <w:bCs/>
          <w:sz w:val="24"/>
          <w:szCs w:val="24"/>
        </w:rPr>
        <w:t>9. Заключительные положения</w:t>
      </w:r>
    </w:p>
    <w:p w:rsidR="00F2176C" w:rsidRPr="00F2176C" w:rsidRDefault="00F2176C" w:rsidP="00F2176C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zh-CN"/>
        </w:rPr>
      </w:pP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9.1. Отношения, не урегулированные настоящим Положением, определяются в соответствии с действующим законодательством.</w:t>
      </w:r>
    </w:p>
    <w:p w:rsidR="00F2176C" w:rsidRPr="00F2176C" w:rsidRDefault="00F2176C" w:rsidP="00F2176C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9.2. Споры в области использования, охраны, защиты и воспроизводства городских лесов разрешаются в судебном и административном порядке.</w:t>
      </w:r>
    </w:p>
    <w:p w:rsidR="00F2176C" w:rsidRPr="00F2176C" w:rsidRDefault="00F2176C" w:rsidP="00F2176C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/>
        </w:rPr>
      </w:pPr>
      <w:r w:rsidRPr="00F2176C">
        <w:rPr>
          <w:rFonts w:eastAsia="Arial"/>
          <w:sz w:val="24"/>
          <w:szCs w:val="24"/>
          <w:lang w:eastAsia="zh-CN"/>
        </w:rPr>
        <w:t>9.3. Лица, виновные в нарушении лесного, земельного и природоохранного законодательства РФ, несут административную и уголовную ответственность в соответствии с действующим законодательством.</w:t>
      </w:r>
    </w:p>
    <w:p w:rsidR="00F2176C" w:rsidRPr="00F2176C" w:rsidRDefault="00F2176C" w:rsidP="00F2176C">
      <w:pPr>
        <w:rPr>
          <w:sz w:val="24"/>
          <w:szCs w:val="24"/>
        </w:rPr>
      </w:pPr>
    </w:p>
    <w:p w:rsidR="00F2176C" w:rsidRDefault="00F2176C" w:rsidP="00BB2FC0">
      <w:pPr>
        <w:autoSpaceDE w:val="0"/>
        <w:autoSpaceDN w:val="0"/>
        <w:adjustRightInd w:val="0"/>
        <w:jc w:val="both"/>
        <w:rPr>
          <w:bCs/>
        </w:rPr>
      </w:pPr>
    </w:p>
    <w:sectPr w:rsidR="00F2176C" w:rsidSect="003744AA">
      <w:headerReference w:type="even" r:id="rId20"/>
      <w:headerReference w:type="default" r:id="rId21"/>
      <w:footerReference w:type="default" r:id="rId22"/>
      <w:footerReference w:type="first" r:id="rId23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83" w:rsidRDefault="00952583">
      <w:r>
        <w:separator/>
      </w:r>
    </w:p>
  </w:endnote>
  <w:endnote w:type="continuationSeparator" w:id="0">
    <w:p w:rsidR="00952583" w:rsidRDefault="0095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83" w:rsidRDefault="00952583">
      <w:r>
        <w:separator/>
      </w:r>
    </w:p>
  </w:footnote>
  <w:footnote w:type="continuationSeparator" w:id="0">
    <w:p w:rsidR="00952583" w:rsidRDefault="0095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2DDE">
      <w:rPr>
        <w:rStyle w:val="ac"/>
        <w:noProof/>
      </w:rPr>
      <w:t>7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3" w15:restartNumberingAfterBreak="0">
    <w:nsid w:val="69A36080"/>
    <w:multiLevelType w:val="hybridMultilevel"/>
    <w:tmpl w:val="D5362C58"/>
    <w:lvl w:ilvl="0" w:tplc="872629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238CD"/>
    <w:rsid w:val="0035360C"/>
    <w:rsid w:val="00353DEB"/>
    <w:rsid w:val="003744AA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667F8"/>
    <w:rsid w:val="005B7495"/>
    <w:rsid w:val="006333E0"/>
    <w:rsid w:val="006D443E"/>
    <w:rsid w:val="00736B92"/>
    <w:rsid w:val="007412DA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466A"/>
    <w:rsid w:val="00946A6E"/>
    <w:rsid w:val="00952583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B2FC0"/>
    <w:rsid w:val="00C11CD6"/>
    <w:rsid w:val="00C76D98"/>
    <w:rsid w:val="00C97BDE"/>
    <w:rsid w:val="00CB0CD4"/>
    <w:rsid w:val="00CE2DDE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2176C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07763-F6E0-4169-9440-24CBF6A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37A6C56FC5F8DCEA9921F1311A50C1108041E9FB81FDF82C866327C2AEA3AB0654E4DC136A72B7938EC1B0B10D7O" TargetMode="External"/><Relationship Id="rId13" Type="http://schemas.openxmlformats.org/officeDocument/2006/relationships/hyperlink" Target="consultantplus://offline/ref=78437A6C56FC5F8DCEA9921F1311A50C1108041E9FB81FDF82C866327C2AEA3AB0654E4DC136A72B7938EC1B0B10D7O" TargetMode="External"/><Relationship Id="rId18" Type="http://schemas.openxmlformats.org/officeDocument/2006/relationships/hyperlink" Target="consultantplus://offline/ref=78437A6C56FC5F8DCEA9921F1311A50C1108041E9FB81FDF82C866327C2AEA3AB0654E4DC136A72B7938EC1B0B10D7O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437A6C56FC5F8DCEA9921F1311A50C110A001F9DBE1FDF82C866327C2AEA3AB0654E4DC136A72B7938EC1B0B10D7O" TargetMode="External"/><Relationship Id="rId17" Type="http://schemas.openxmlformats.org/officeDocument/2006/relationships/hyperlink" Target="consultantplus://offline/ref=78437A6C56FC5F8DCEA9921F1311A50C1108041E9FB81FDF82C866327C2AEA3AB0654E4DC136A72B7938EC1B0B10D7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437A6C56FC5F8DCEA9921F1311A50C1108041E9FB81FDF82C866327C2AEA3AA2651644C138ED7A3473E3190F101B2B9A02C44A1EDB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437A6C56FC5F8DCEA9921F1311A50C1108041E9CB41FDF82C866327C2AEA3AB0654E4DC136A72B7938EC1B0B10D7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437A6C56FC5F8DCEA9921F1311A50C1108041E9FB81FDF82C866327C2AEA3AB0654E4DC136A72B7938EC1B0B10D7O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78437A6C56FC5F8DCEA9921F1311A50C110A001E9BBD1FDF82C866327C2AEA3AB0654E4DC136A72B7938EC1B0B10D7O" TargetMode="External"/><Relationship Id="rId19" Type="http://schemas.openxmlformats.org/officeDocument/2006/relationships/hyperlink" Target="consultantplus://offline/ref=78437A6C56FC5F8DCEA9921F1311A50C110A00169ABE1FDF82C866327C2AEA3AB0654E4DC136A72B7938EC1B0B10D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37A6C56FC5F8DCEA9921F1311A50C110A001F98BD1FDF82C866327C2AEA3AB0654E4DC136A72B7938EC1B0B10D7O" TargetMode="External"/><Relationship Id="rId14" Type="http://schemas.openxmlformats.org/officeDocument/2006/relationships/hyperlink" Target="consultantplus://offline/ref=78437A6C56FC5F8DCEA9921F1311A50C1108041E9FB81FDF82C866327C2AEA3AA2651641C333BA23702DBA4A4E5B1620811EC442FC823F7610DFO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</TotalTime>
  <Pages>7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cp:lastPrinted>2020-07-02T09:19:00Z</cp:lastPrinted>
  <dcterms:created xsi:type="dcterms:W3CDTF">2020-07-03T08:59:00Z</dcterms:created>
  <dcterms:modified xsi:type="dcterms:W3CDTF">2020-07-03T08:59:00Z</dcterms:modified>
</cp:coreProperties>
</file>