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DB" w:rsidRPr="005F6F72" w:rsidRDefault="00827F52" w:rsidP="009D3A6B">
      <w:pPr>
        <w:jc w:val="center"/>
        <w:rPr>
          <w:rFonts w:ascii="Times New Roman" w:hAnsi="Times New Roman" w:cs="Times New Roman"/>
          <w:b/>
          <w:sz w:val="24"/>
          <w:szCs w:val="24"/>
        </w:rPr>
      </w:pPr>
      <w:r w:rsidRPr="005F6F72">
        <w:rPr>
          <w:rFonts w:ascii="Times New Roman" w:hAnsi="Times New Roman" w:cs="Times New Roman"/>
          <w:b/>
          <w:sz w:val="24"/>
          <w:szCs w:val="24"/>
        </w:rPr>
        <w:t>ПОЯСНИТЕЛЬНАЯ  ЗАПИСКА</w:t>
      </w:r>
    </w:p>
    <w:p w:rsidR="00D439EB" w:rsidRPr="005F6F72" w:rsidRDefault="00827F52" w:rsidP="00827F52">
      <w:pPr>
        <w:spacing w:line="240" w:lineRule="auto"/>
        <w:contextualSpacing/>
        <w:jc w:val="center"/>
        <w:rPr>
          <w:rFonts w:ascii="Times New Roman" w:hAnsi="Times New Roman" w:cs="Times New Roman"/>
          <w:b/>
          <w:sz w:val="24"/>
          <w:szCs w:val="24"/>
        </w:rPr>
      </w:pPr>
      <w:r w:rsidRPr="005F6F72">
        <w:rPr>
          <w:rFonts w:ascii="Times New Roman" w:hAnsi="Times New Roman" w:cs="Times New Roman"/>
          <w:b/>
          <w:sz w:val="24"/>
          <w:szCs w:val="24"/>
        </w:rPr>
        <w:t xml:space="preserve">к проекту решения </w:t>
      </w:r>
      <w:r w:rsidR="00D439EB" w:rsidRPr="005F6F72">
        <w:rPr>
          <w:rFonts w:ascii="Times New Roman" w:hAnsi="Times New Roman" w:cs="Times New Roman"/>
          <w:b/>
          <w:sz w:val="24"/>
          <w:szCs w:val="24"/>
        </w:rPr>
        <w:t>Думы</w:t>
      </w:r>
      <w:r w:rsidRPr="005F6F72">
        <w:rPr>
          <w:rFonts w:ascii="Times New Roman" w:hAnsi="Times New Roman" w:cs="Times New Roman"/>
          <w:b/>
          <w:sz w:val="24"/>
          <w:szCs w:val="24"/>
        </w:rPr>
        <w:t xml:space="preserve"> Александровского муниципального </w:t>
      </w:r>
      <w:r w:rsidR="00D439EB" w:rsidRPr="005F6F72">
        <w:rPr>
          <w:rFonts w:ascii="Times New Roman" w:hAnsi="Times New Roman" w:cs="Times New Roman"/>
          <w:b/>
          <w:sz w:val="24"/>
          <w:szCs w:val="24"/>
        </w:rPr>
        <w:t>округа</w:t>
      </w:r>
      <w:r w:rsidRPr="005F6F72">
        <w:rPr>
          <w:rFonts w:ascii="Times New Roman" w:hAnsi="Times New Roman" w:cs="Times New Roman"/>
          <w:b/>
          <w:sz w:val="24"/>
          <w:szCs w:val="24"/>
        </w:rPr>
        <w:t xml:space="preserve"> </w:t>
      </w:r>
    </w:p>
    <w:p w:rsidR="00901B8D" w:rsidRPr="005F6F72" w:rsidRDefault="00827F52" w:rsidP="00D439EB">
      <w:pPr>
        <w:spacing w:line="240" w:lineRule="auto"/>
        <w:contextualSpacing/>
        <w:jc w:val="center"/>
        <w:rPr>
          <w:rFonts w:ascii="Times New Roman" w:hAnsi="Times New Roman" w:cs="Times New Roman"/>
          <w:b/>
          <w:sz w:val="24"/>
          <w:szCs w:val="24"/>
        </w:rPr>
      </w:pPr>
      <w:r w:rsidRPr="005F6F72">
        <w:rPr>
          <w:rFonts w:ascii="Times New Roman" w:hAnsi="Times New Roman" w:cs="Times New Roman"/>
          <w:b/>
          <w:sz w:val="24"/>
          <w:szCs w:val="24"/>
        </w:rPr>
        <w:t xml:space="preserve">«О бюджете Александровского муниципального </w:t>
      </w:r>
      <w:r w:rsidR="00D439EB" w:rsidRPr="005F6F72">
        <w:rPr>
          <w:rFonts w:ascii="Times New Roman" w:hAnsi="Times New Roman" w:cs="Times New Roman"/>
          <w:b/>
          <w:sz w:val="24"/>
          <w:szCs w:val="24"/>
        </w:rPr>
        <w:t>округа на 202</w:t>
      </w:r>
      <w:r w:rsidR="004A4C9A" w:rsidRPr="005F6F72">
        <w:rPr>
          <w:rFonts w:ascii="Times New Roman" w:hAnsi="Times New Roman" w:cs="Times New Roman"/>
          <w:b/>
          <w:sz w:val="24"/>
          <w:szCs w:val="24"/>
        </w:rPr>
        <w:t>1</w:t>
      </w:r>
      <w:r w:rsidRPr="005F6F72">
        <w:rPr>
          <w:rFonts w:ascii="Times New Roman" w:hAnsi="Times New Roman" w:cs="Times New Roman"/>
          <w:b/>
          <w:sz w:val="24"/>
          <w:szCs w:val="24"/>
        </w:rPr>
        <w:t xml:space="preserve"> год </w:t>
      </w:r>
    </w:p>
    <w:p w:rsidR="00827F52" w:rsidRPr="005F6F72" w:rsidRDefault="00967612" w:rsidP="00827F52">
      <w:pPr>
        <w:spacing w:line="240" w:lineRule="auto"/>
        <w:contextualSpacing/>
        <w:jc w:val="center"/>
        <w:rPr>
          <w:rFonts w:ascii="Times New Roman" w:hAnsi="Times New Roman" w:cs="Times New Roman"/>
          <w:sz w:val="24"/>
          <w:szCs w:val="24"/>
        </w:rPr>
      </w:pPr>
      <w:r w:rsidRPr="005F6F72">
        <w:rPr>
          <w:rFonts w:ascii="Times New Roman" w:hAnsi="Times New Roman" w:cs="Times New Roman"/>
          <w:b/>
          <w:sz w:val="24"/>
          <w:szCs w:val="24"/>
        </w:rPr>
        <w:t>и на плановый период 20</w:t>
      </w:r>
      <w:r w:rsidR="00D439EB" w:rsidRPr="005F6F72">
        <w:rPr>
          <w:rFonts w:ascii="Times New Roman" w:hAnsi="Times New Roman" w:cs="Times New Roman"/>
          <w:b/>
          <w:sz w:val="24"/>
          <w:szCs w:val="24"/>
        </w:rPr>
        <w:t>2</w:t>
      </w:r>
      <w:r w:rsidR="004A4C9A" w:rsidRPr="005F6F72">
        <w:rPr>
          <w:rFonts w:ascii="Times New Roman" w:hAnsi="Times New Roman" w:cs="Times New Roman"/>
          <w:b/>
          <w:sz w:val="24"/>
          <w:szCs w:val="24"/>
        </w:rPr>
        <w:t>2</w:t>
      </w:r>
      <w:r w:rsidR="00827F52" w:rsidRPr="005F6F72">
        <w:rPr>
          <w:rFonts w:ascii="Times New Roman" w:hAnsi="Times New Roman" w:cs="Times New Roman"/>
          <w:b/>
          <w:sz w:val="24"/>
          <w:szCs w:val="24"/>
        </w:rPr>
        <w:t xml:space="preserve"> и 20</w:t>
      </w:r>
      <w:r w:rsidR="00FC4DE3" w:rsidRPr="005F6F72">
        <w:rPr>
          <w:rFonts w:ascii="Times New Roman" w:hAnsi="Times New Roman" w:cs="Times New Roman"/>
          <w:b/>
          <w:sz w:val="24"/>
          <w:szCs w:val="24"/>
        </w:rPr>
        <w:t>2</w:t>
      </w:r>
      <w:r w:rsidR="004A4C9A" w:rsidRPr="005F6F72">
        <w:rPr>
          <w:rFonts w:ascii="Times New Roman" w:hAnsi="Times New Roman" w:cs="Times New Roman"/>
          <w:b/>
          <w:sz w:val="24"/>
          <w:szCs w:val="24"/>
        </w:rPr>
        <w:t>3</w:t>
      </w:r>
      <w:r w:rsidR="00827F52" w:rsidRPr="005F6F72">
        <w:rPr>
          <w:rFonts w:ascii="Times New Roman" w:hAnsi="Times New Roman" w:cs="Times New Roman"/>
          <w:b/>
          <w:sz w:val="24"/>
          <w:szCs w:val="24"/>
        </w:rPr>
        <w:t xml:space="preserve"> годов»</w:t>
      </w:r>
    </w:p>
    <w:p w:rsidR="00827F52" w:rsidRPr="005F6F72" w:rsidRDefault="00827F52" w:rsidP="00827F52">
      <w:pPr>
        <w:spacing w:line="240" w:lineRule="auto"/>
        <w:contextualSpacing/>
        <w:jc w:val="center"/>
        <w:rPr>
          <w:rFonts w:ascii="Times New Roman" w:hAnsi="Times New Roman" w:cs="Times New Roman"/>
          <w:sz w:val="24"/>
          <w:szCs w:val="24"/>
        </w:rPr>
      </w:pPr>
    </w:p>
    <w:p w:rsidR="00C81291" w:rsidRPr="005F6F72" w:rsidRDefault="008643FB" w:rsidP="008643FB">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Проект решения </w:t>
      </w:r>
      <w:r w:rsidR="00B21ED6" w:rsidRPr="005F6F72">
        <w:rPr>
          <w:rFonts w:ascii="Times New Roman" w:hAnsi="Times New Roman" w:cs="Times New Roman"/>
          <w:sz w:val="24"/>
          <w:szCs w:val="24"/>
        </w:rPr>
        <w:t>Думы</w:t>
      </w:r>
      <w:r w:rsidRPr="005F6F72">
        <w:rPr>
          <w:rFonts w:ascii="Times New Roman" w:hAnsi="Times New Roman" w:cs="Times New Roman"/>
          <w:sz w:val="24"/>
          <w:szCs w:val="24"/>
        </w:rPr>
        <w:t xml:space="preserve"> Александровского муниципального </w:t>
      </w:r>
      <w:r w:rsidR="00B21ED6" w:rsidRPr="005F6F72">
        <w:rPr>
          <w:rFonts w:ascii="Times New Roman" w:hAnsi="Times New Roman" w:cs="Times New Roman"/>
          <w:sz w:val="24"/>
          <w:szCs w:val="24"/>
        </w:rPr>
        <w:t>округа</w:t>
      </w:r>
      <w:r w:rsidRPr="005F6F72">
        <w:rPr>
          <w:rFonts w:ascii="Times New Roman" w:hAnsi="Times New Roman" w:cs="Times New Roman"/>
          <w:sz w:val="24"/>
          <w:szCs w:val="24"/>
        </w:rPr>
        <w:t xml:space="preserve"> «О бюджете Александровского муниципального </w:t>
      </w:r>
      <w:r w:rsidR="00B21ED6" w:rsidRPr="005F6F72">
        <w:rPr>
          <w:rFonts w:ascii="Times New Roman" w:hAnsi="Times New Roman" w:cs="Times New Roman"/>
          <w:sz w:val="24"/>
          <w:szCs w:val="24"/>
        </w:rPr>
        <w:t>округа на 202</w:t>
      </w:r>
      <w:r w:rsidR="004A4C9A"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и на плановый период 20</w:t>
      </w:r>
      <w:r w:rsidR="00B21ED6" w:rsidRPr="005F6F72">
        <w:rPr>
          <w:rFonts w:ascii="Times New Roman" w:hAnsi="Times New Roman" w:cs="Times New Roman"/>
          <w:sz w:val="24"/>
          <w:szCs w:val="24"/>
        </w:rPr>
        <w:t>2</w:t>
      </w:r>
      <w:r w:rsidR="004A4C9A" w:rsidRPr="005F6F72">
        <w:rPr>
          <w:rFonts w:ascii="Times New Roman" w:hAnsi="Times New Roman" w:cs="Times New Roman"/>
          <w:sz w:val="24"/>
          <w:szCs w:val="24"/>
        </w:rPr>
        <w:t>2</w:t>
      </w:r>
      <w:r w:rsidRPr="005F6F72">
        <w:rPr>
          <w:rFonts w:ascii="Times New Roman" w:hAnsi="Times New Roman" w:cs="Times New Roman"/>
          <w:sz w:val="24"/>
          <w:szCs w:val="24"/>
        </w:rPr>
        <w:t xml:space="preserve"> и 20</w:t>
      </w:r>
      <w:r w:rsidR="00B21ED6" w:rsidRPr="005F6F72">
        <w:rPr>
          <w:rFonts w:ascii="Times New Roman" w:hAnsi="Times New Roman" w:cs="Times New Roman"/>
          <w:sz w:val="24"/>
          <w:szCs w:val="24"/>
        </w:rPr>
        <w:t>2</w:t>
      </w:r>
      <w:r w:rsidR="004A4C9A"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годов» </w:t>
      </w:r>
      <w:r w:rsidR="00C81291" w:rsidRPr="005F6F72">
        <w:rPr>
          <w:rFonts w:ascii="Times New Roman" w:hAnsi="Times New Roman" w:cs="Times New Roman"/>
          <w:sz w:val="24"/>
          <w:szCs w:val="24"/>
        </w:rPr>
        <w:t>сформирован в соответствии с федеральным и региональным налоговым и бюджетным законодательством, действующим в текущем году, с учетом изменений, вступающих в силу с 1 января 202</w:t>
      </w:r>
      <w:r w:rsidR="004A4C9A" w:rsidRPr="005F6F72">
        <w:rPr>
          <w:rFonts w:ascii="Times New Roman" w:hAnsi="Times New Roman" w:cs="Times New Roman"/>
          <w:sz w:val="24"/>
          <w:szCs w:val="24"/>
        </w:rPr>
        <w:t>1</w:t>
      </w:r>
      <w:r w:rsidR="00C81291" w:rsidRPr="005F6F72">
        <w:rPr>
          <w:rFonts w:ascii="Times New Roman" w:hAnsi="Times New Roman" w:cs="Times New Roman"/>
          <w:sz w:val="24"/>
          <w:szCs w:val="24"/>
        </w:rPr>
        <w:t xml:space="preserve"> года.</w:t>
      </w:r>
    </w:p>
    <w:p w:rsidR="008643FB" w:rsidRPr="005F6F72" w:rsidRDefault="008643FB" w:rsidP="001421CC">
      <w:pPr>
        <w:autoSpaceDE w:val="0"/>
        <w:autoSpaceDN w:val="0"/>
        <w:adjustRightInd w:val="0"/>
        <w:spacing w:line="240" w:lineRule="auto"/>
        <w:ind w:firstLine="567"/>
        <w:jc w:val="both"/>
        <w:rPr>
          <w:rFonts w:ascii="Times New Roman" w:hAnsi="Times New Roman" w:cs="Times New Roman"/>
          <w:sz w:val="24"/>
          <w:szCs w:val="24"/>
        </w:rPr>
      </w:pPr>
      <w:proofErr w:type="gramStart"/>
      <w:r w:rsidRPr="005F6F72">
        <w:rPr>
          <w:rFonts w:ascii="Times New Roman" w:hAnsi="Times New Roman" w:cs="Times New Roman"/>
          <w:sz w:val="24"/>
          <w:szCs w:val="24"/>
        </w:rPr>
        <w:t>Подгото</w:t>
      </w:r>
      <w:r w:rsidR="001421CC" w:rsidRPr="005F6F72">
        <w:rPr>
          <w:rFonts w:ascii="Times New Roman" w:hAnsi="Times New Roman" w:cs="Times New Roman"/>
          <w:sz w:val="24"/>
          <w:szCs w:val="24"/>
        </w:rPr>
        <w:t>вка проекта бюджета осуществляла</w:t>
      </w:r>
      <w:r w:rsidRPr="005F6F72">
        <w:rPr>
          <w:rFonts w:ascii="Times New Roman" w:hAnsi="Times New Roman" w:cs="Times New Roman"/>
          <w:sz w:val="24"/>
          <w:szCs w:val="24"/>
        </w:rPr>
        <w:t xml:space="preserve">сь в соответствии с </w:t>
      </w:r>
      <w:r w:rsidR="001421CC" w:rsidRPr="005F6F72">
        <w:rPr>
          <w:rFonts w:ascii="Times New Roman" w:hAnsi="Times New Roman" w:cs="Times New Roman"/>
          <w:sz w:val="24"/>
          <w:szCs w:val="24"/>
        </w:rPr>
        <w:t xml:space="preserve">Положением о бюджетном процессе в Александровском муниципальном </w:t>
      </w:r>
      <w:r w:rsidR="00B448B2" w:rsidRPr="005F6F72">
        <w:rPr>
          <w:rFonts w:ascii="Times New Roman" w:hAnsi="Times New Roman" w:cs="Times New Roman"/>
          <w:sz w:val="24"/>
          <w:szCs w:val="24"/>
        </w:rPr>
        <w:t>округе</w:t>
      </w:r>
      <w:r w:rsidR="001421CC" w:rsidRPr="005F6F72">
        <w:rPr>
          <w:rFonts w:ascii="Times New Roman" w:hAnsi="Times New Roman" w:cs="Times New Roman"/>
          <w:sz w:val="24"/>
          <w:szCs w:val="24"/>
        </w:rPr>
        <w:t xml:space="preserve">, принятым решением </w:t>
      </w:r>
      <w:r w:rsidR="00B448B2" w:rsidRPr="005F6F72">
        <w:rPr>
          <w:rFonts w:ascii="Times New Roman" w:hAnsi="Times New Roman" w:cs="Times New Roman"/>
          <w:sz w:val="24"/>
          <w:szCs w:val="24"/>
        </w:rPr>
        <w:t xml:space="preserve">Думы </w:t>
      </w:r>
      <w:r w:rsidR="001421CC" w:rsidRPr="005F6F72">
        <w:rPr>
          <w:rFonts w:ascii="Times New Roman" w:hAnsi="Times New Roman" w:cs="Times New Roman"/>
          <w:sz w:val="24"/>
          <w:szCs w:val="24"/>
        </w:rPr>
        <w:t xml:space="preserve">Александровского муниципального </w:t>
      </w:r>
      <w:r w:rsidR="00B448B2" w:rsidRPr="005F6F72">
        <w:rPr>
          <w:rFonts w:ascii="Times New Roman" w:hAnsi="Times New Roman" w:cs="Times New Roman"/>
          <w:sz w:val="24"/>
          <w:szCs w:val="24"/>
        </w:rPr>
        <w:t>округа</w:t>
      </w:r>
      <w:r w:rsidR="001421CC" w:rsidRPr="005F6F72">
        <w:rPr>
          <w:rFonts w:ascii="Times New Roman" w:hAnsi="Times New Roman" w:cs="Times New Roman"/>
          <w:sz w:val="24"/>
          <w:szCs w:val="24"/>
        </w:rPr>
        <w:t xml:space="preserve">  от 2</w:t>
      </w:r>
      <w:r w:rsidR="00B448B2" w:rsidRPr="005F6F72">
        <w:rPr>
          <w:rFonts w:ascii="Times New Roman" w:hAnsi="Times New Roman" w:cs="Times New Roman"/>
          <w:sz w:val="24"/>
          <w:szCs w:val="24"/>
        </w:rPr>
        <w:t>6</w:t>
      </w:r>
      <w:r w:rsidR="001421CC" w:rsidRPr="005F6F72">
        <w:rPr>
          <w:rFonts w:ascii="Times New Roman" w:hAnsi="Times New Roman" w:cs="Times New Roman"/>
          <w:sz w:val="24"/>
          <w:szCs w:val="24"/>
        </w:rPr>
        <w:t>.0</w:t>
      </w:r>
      <w:r w:rsidR="00B448B2" w:rsidRPr="005F6F72">
        <w:rPr>
          <w:rFonts w:ascii="Times New Roman" w:hAnsi="Times New Roman" w:cs="Times New Roman"/>
          <w:sz w:val="24"/>
          <w:szCs w:val="24"/>
        </w:rPr>
        <w:t>3</w:t>
      </w:r>
      <w:r w:rsidR="001421CC" w:rsidRPr="005F6F72">
        <w:rPr>
          <w:rFonts w:ascii="Times New Roman" w:hAnsi="Times New Roman" w:cs="Times New Roman"/>
          <w:sz w:val="24"/>
          <w:szCs w:val="24"/>
        </w:rPr>
        <w:t>.20</w:t>
      </w:r>
      <w:r w:rsidR="00B448B2" w:rsidRPr="005F6F72">
        <w:rPr>
          <w:rFonts w:ascii="Times New Roman" w:hAnsi="Times New Roman" w:cs="Times New Roman"/>
          <w:sz w:val="24"/>
          <w:szCs w:val="24"/>
        </w:rPr>
        <w:t>20</w:t>
      </w:r>
      <w:r w:rsidR="001421CC" w:rsidRPr="005F6F72">
        <w:rPr>
          <w:rFonts w:ascii="Times New Roman" w:hAnsi="Times New Roman" w:cs="Times New Roman"/>
          <w:sz w:val="24"/>
          <w:szCs w:val="24"/>
        </w:rPr>
        <w:t xml:space="preserve"> № </w:t>
      </w:r>
      <w:r w:rsidR="00B448B2" w:rsidRPr="005F6F72">
        <w:rPr>
          <w:rFonts w:ascii="Times New Roman" w:hAnsi="Times New Roman" w:cs="Times New Roman"/>
          <w:sz w:val="24"/>
          <w:szCs w:val="24"/>
        </w:rPr>
        <w:t>88</w:t>
      </w:r>
      <w:r w:rsidR="001421CC" w:rsidRPr="005F6F72">
        <w:rPr>
          <w:rFonts w:ascii="Times New Roman" w:hAnsi="Times New Roman" w:cs="Times New Roman"/>
          <w:sz w:val="24"/>
          <w:szCs w:val="24"/>
        </w:rPr>
        <w:t xml:space="preserve"> (далее – Положение о бюджетном процессе), </w:t>
      </w:r>
      <w:r w:rsidRPr="005F6F72">
        <w:rPr>
          <w:rFonts w:ascii="Times New Roman" w:hAnsi="Times New Roman" w:cs="Times New Roman"/>
          <w:sz w:val="24"/>
          <w:szCs w:val="24"/>
        </w:rPr>
        <w:t xml:space="preserve">Планом подготовки проекта решения о бюджете Александровского муниципального </w:t>
      </w:r>
      <w:r w:rsidR="005C2CF5" w:rsidRPr="005F6F72">
        <w:rPr>
          <w:rFonts w:ascii="Times New Roman" w:hAnsi="Times New Roman" w:cs="Times New Roman"/>
          <w:sz w:val="24"/>
          <w:szCs w:val="24"/>
        </w:rPr>
        <w:t>округа на 202</w:t>
      </w:r>
      <w:r w:rsidR="004A4C9A"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w:t>
      </w:r>
      <w:r w:rsidR="005C2CF5" w:rsidRPr="005F6F72">
        <w:rPr>
          <w:rFonts w:ascii="Times New Roman" w:hAnsi="Times New Roman" w:cs="Times New Roman"/>
          <w:sz w:val="24"/>
          <w:szCs w:val="24"/>
        </w:rPr>
        <w:t>и на плановый период 202</w:t>
      </w:r>
      <w:r w:rsidR="004A4C9A" w:rsidRPr="005F6F72">
        <w:rPr>
          <w:rFonts w:ascii="Times New Roman" w:hAnsi="Times New Roman" w:cs="Times New Roman"/>
          <w:sz w:val="24"/>
          <w:szCs w:val="24"/>
        </w:rPr>
        <w:t>2</w:t>
      </w:r>
      <w:r w:rsidR="005C2CF5" w:rsidRPr="005F6F72">
        <w:rPr>
          <w:rFonts w:ascii="Times New Roman" w:hAnsi="Times New Roman" w:cs="Times New Roman"/>
          <w:sz w:val="24"/>
          <w:szCs w:val="24"/>
        </w:rPr>
        <w:t>-202</w:t>
      </w:r>
      <w:r w:rsidR="004A4C9A" w:rsidRPr="005F6F72">
        <w:rPr>
          <w:rFonts w:ascii="Times New Roman" w:hAnsi="Times New Roman" w:cs="Times New Roman"/>
          <w:sz w:val="24"/>
          <w:szCs w:val="24"/>
        </w:rPr>
        <w:t>3</w:t>
      </w:r>
      <w:r w:rsidR="005C2CF5" w:rsidRPr="005F6F72">
        <w:rPr>
          <w:rFonts w:ascii="Times New Roman" w:hAnsi="Times New Roman" w:cs="Times New Roman"/>
          <w:sz w:val="24"/>
          <w:szCs w:val="24"/>
        </w:rPr>
        <w:t xml:space="preserve"> </w:t>
      </w:r>
      <w:r w:rsidRPr="005F6F72">
        <w:rPr>
          <w:rFonts w:ascii="Times New Roman" w:hAnsi="Times New Roman" w:cs="Times New Roman"/>
          <w:sz w:val="24"/>
          <w:szCs w:val="24"/>
        </w:rPr>
        <w:t>годов, утвержденн</w:t>
      </w:r>
      <w:r w:rsidR="001421CC" w:rsidRPr="005F6F72">
        <w:rPr>
          <w:rFonts w:ascii="Times New Roman" w:hAnsi="Times New Roman" w:cs="Times New Roman"/>
          <w:sz w:val="24"/>
          <w:szCs w:val="24"/>
        </w:rPr>
        <w:t>ым</w:t>
      </w:r>
      <w:r w:rsidRPr="005F6F72">
        <w:rPr>
          <w:rFonts w:ascii="Times New Roman" w:hAnsi="Times New Roman" w:cs="Times New Roman"/>
          <w:sz w:val="24"/>
          <w:szCs w:val="24"/>
        </w:rPr>
        <w:t xml:space="preserve"> распоряжением администрации Александровс</w:t>
      </w:r>
      <w:r w:rsidR="005C2CF5" w:rsidRPr="005F6F72">
        <w:rPr>
          <w:rFonts w:ascii="Times New Roman" w:hAnsi="Times New Roman" w:cs="Times New Roman"/>
          <w:sz w:val="24"/>
          <w:szCs w:val="24"/>
        </w:rPr>
        <w:t xml:space="preserve">кого муниципального района от </w:t>
      </w:r>
      <w:r w:rsidR="004A4C9A" w:rsidRPr="005F6F72">
        <w:rPr>
          <w:rFonts w:ascii="Times New Roman" w:hAnsi="Times New Roman" w:cs="Times New Roman"/>
          <w:sz w:val="24"/>
          <w:szCs w:val="24"/>
        </w:rPr>
        <w:t>0</w:t>
      </w:r>
      <w:r w:rsidR="005C2CF5" w:rsidRPr="005F6F72">
        <w:rPr>
          <w:rFonts w:ascii="Times New Roman" w:hAnsi="Times New Roman" w:cs="Times New Roman"/>
          <w:sz w:val="24"/>
          <w:szCs w:val="24"/>
        </w:rPr>
        <w:t>5.0</w:t>
      </w:r>
      <w:r w:rsidR="004A4C9A" w:rsidRPr="005F6F72">
        <w:rPr>
          <w:rFonts w:ascii="Times New Roman" w:hAnsi="Times New Roman" w:cs="Times New Roman"/>
          <w:sz w:val="24"/>
          <w:szCs w:val="24"/>
        </w:rPr>
        <w:t>6</w:t>
      </w:r>
      <w:r w:rsidR="005C2CF5" w:rsidRPr="005F6F72">
        <w:rPr>
          <w:rFonts w:ascii="Times New Roman" w:hAnsi="Times New Roman" w:cs="Times New Roman"/>
          <w:sz w:val="24"/>
          <w:szCs w:val="24"/>
        </w:rPr>
        <w:t>.20</w:t>
      </w:r>
      <w:r w:rsidR="004A4C9A" w:rsidRPr="005F6F72">
        <w:rPr>
          <w:rFonts w:ascii="Times New Roman" w:hAnsi="Times New Roman" w:cs="Times New Roman"/>
          <w:sz w:val="24"/>
          <w:szCs w:val="24"/>
        </w:rPr>
        <w:t>20</w:t>
      </w:r>
      <w:r w:rsidR="005C2CF5" w:rsidRPr="005F6F72">
        <w:rPr>
          <w:rFonts w:ascii="Times New Roman" w:hAnsi="Times New Roman" w:cs="Times New Roman"/>
          <w:sz w:val="24"/>
          <w:szCs w:val="24"/>
        </w:rPr>
        <w:t xml:space="preserve"> г. № 3</w:t>
      </w:r>
      <w:r w:rsidR="004A4C9A" w:rsidRPr="005F6F72">
        <w:rPr>
          <w:rFonts w:ascii="Times New Roman" w:hAnsi="Times New Roman" w:cs="Times New Roman"/>
          <w:sz w:val="24"/>
          <w:szCs w:val="24"/>
        </w:rPr>
        <w:t>92</w:t>
      </w:r>
      <w:r w:rsidRPr="005F6F72">
        <w:rPr>
          <w:rFonts w:ascii="Times New Roman" w:hAnsi="Times New Roman" w:cs="Times New Roman"/>
          <w:sz w:val="24"/>
          <w:szCs w:val="24"/>
        </w:rPr>
        <w:t>-р.</w:t>
      </w:r>
      <w:proofErr w:type="gramEnd"/>
    </w:p>
    <w:p w:rsidR="008643FB" w:rsidRPr="005F6F72" w:rsidRDefault="008643FB" w:rsidP="008643FB">
      <w:pPr>
        <w:autoSpaceDE w:val="0"/>
        <w:autoSpaceDN w:val="0"/>
        <w:adjustRightInd w:val="0"/>
        <w:spacing w:line="240" w:lineRule="auto"/>
        <w:ind w:firstLine="567"/>
        <w:jc w:val="both"/>
        <w:rPr>
          <w:rFonts w:ascii="Times New Roman" w:hAnsi="Times New Roman" w:cs="Times New Roman"/>
          <w:sz w:val="24"/>
          <w:szCs w:val="24"/>
        </w:rPr>
      </w:pPr>
      <w:proofErr w:type="gramStart"/>
      <w:r w:rsidRPr="005F6F72">
        <w:rPr>
          <w:rFonts w:ascii="Times New Roman" w:hAnsi="Times New Roman" w:cs="Times New Roman"/>
          <w:sz w:val="24"/>
          <w:szCs w:val="24"/>
        </w:rPr>
        <w:t xml:space="preserve">При формировании проекта бюджета </w:t>
      </w:r>
      <w:r w:rsidR="00824ED8" w:rsidRPr="005F6F72">
        <w:rPr>
          <w:rFonts w:ascii="Times New Roman" w:hAnsi="Times New Roman" w:cs="Times New Roman"/>
          <w:sz w:val="24"/>
          <w:szCs w:val="24"/>
        </w:rPr>
        <w:t>округа на 202</w:t>
      </w:r>
      <w:r w:rsidR="004A4C9A" w:rsidRPr="005F6F72">
        <w:rPr>
          <w:rFonts w:ascii="Times New Roman" w:hAnsi="Times New Roman" w:cs="Times New Roman"/>
          <w:sz w:val="24"/>
          <w:szCs w:val="24"/>
        </w:rPr>
        <w:t>1</w:t>
      </w:r>
      <w:r w:rsidR="00824ED8" w:rsidRPr="005F6F72">
        <w:rPr>
          <w:rFonts w:ascii="Times New Roman" w:hAnsi="Times New Roman" w:cs="Times New Roman"/>
          <w:sz w:val="24"/>
          <w:szCs w:val="24"/>
        </w:rPr>
        <w:t>-202</w:t>
      </w:r>
      <w:r w:rsidR="004A4C9A"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 учтены показатели Исходных условий для формирования вариантов развития экономики Александровского муниципального </w:t>
      </w:r>
      <w:r w:rsidR="00824ED8" w:rsidRPr="005F6F72">
        <w:rPr>
          <w:rFonts w:ascii="Times New Roman" w:hAnsi="Times New Roman" w:cs="Times New Roman"/>
          <w:sz w:val="24"/>
          <w:szCs w:val="24"/>
        </w:rPr>
        <w:t>округа на период до 202</w:t>
      </w:r>
      <w:r w:rsidR="004A4C9A"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года</w:t>
      </w:r>
      <w:r w:rsidR="00824ED8" w:rsidRPr="005F6F72">
        <w:rPr>
          <w:rFonts w:ascii="Times New Roman" w:hAnsi="Times New Roman" w:cs="Times New Roman"/>
          <w:sz w:val="24"/>
          <w:szCs w:val="24"/>
        </w:rPr>
        <w:t>, прогноза социально-экономического развития Александровского муниципального округа Пермского края на 202</w:t>
      </w:r>
      <w:r w:rsidR="004A4C9A" w:rsidRPr="005F6F72">
        <w:rPr>
          <w:rFonts w:ascii="Times New Roman" w:hAnsi="Times New Roman" w:cs="Times New Roman"/>
          <w:sz w:val="24"/>
          <w:szCs w:val="24"/>
        </w:rPr>
        <w:t>1</w:t>
      </w:r>
      <w:r w:rsidR="00824ED8" w:rsidRPr="005F6F72">
        <w:rPr>
          <w:rFonts w:ascii="Times New Roman" w:hAnsi="Times New Roman" w:cs="Times New Roman"/>
          <w:sz w:val="24"/>
          <w:szCs w:val="24"/>
        </w:rPr>
        <w:t xml:space="preserve"> год и на плановый период 202</w:t>
      </w:r>
      <w:r w:rsidR="004A4C9A" w:rsidRPr="005F6F72">
        <w:rPr>
          <w:rFonts w:ascii="Times New Roman" w:hAnsi="Times New Roman" w:cs="Times New Roman"/>
          <w:sz w:val="24"/>
          <w:szCs w:val="24"/>
        </w:rPr>
        <w:t>2</w:t>
      </w:r>
      <w:r w:rsidR="00824ED8" w:rsidRPr="005F6F72">
        <w:rPr>
          <w:rFonts w:ascii="Times New Roman" w:hAnsi="Times New Roman" w:cs="Times New Roman"/>
          <w:sz w:val="24"/>
          <w:szCs w:val="24"/>
        </w:rPr>
        <w:t>-202</w:t>
      </w:r>
      <w:r w:rsidR="004A4C9A" w:rsidRPr="005F6F72">
        <w:rPr>
          <w:rFonts w:ascii="Times New Roman" w:hAnsi="Times New Roman" w:cs="Times New Roman"/>
          <w:sz w:val="24"/>
          <w:szCs w:val="24"/>
        </w:rPr>
        <w:t>3</w:t>
      </w:r>
      <w:r w:rsidR="00824ED8" w:rsidRPr="005F6F72">
        <w:rPr>
          <w:rFonts w:ascii="Times New Roman" w:hAnsi="Times New Roman" w:cs="Times New Roman"/>
          <w:sz w:val="24"/>
          <w:szCs w:val="24"/>
        </w:rPr>
        <w:t xml:space="preserve"> годов, показа</w:t>
      </w:r>
      <w:r w:rsidR="00E64381" w:rsidRPr="005F6F72">
        <w:rPr>
          <w:rFonts w:ascii="Times New Roman" w:hAnsi="Times New Roman" w:cs="Times New Roman"/>
          <w:sz w:val="24"/>
          <w:szCs w:val="24"/>
        </w:rPr>
        <w:t xml:space="preserve">тели которого описываются по </w:t>
      </w:r>
      <w:r w:rsidR="00B32496" w:rsidRPr="005F6F72">
        <w:rPr>
          <w:rFonts w:ascii="Times New Roman" w:hAnsi="Times New Roman" w:cs="Times New Roman"/>
          <w:sz w:val="24"/>
          <w:szCs w:val="24"/>
        </w:rPr>
        <w:t>консервативному</w:t>
      </w:r>
      <w:r w:rsidR="00E64381" w:rsidRPr="005F6F72">
        <w:rPr>
          <w:rFonts w:ascii="Times New Roman" w:hAnsi="Times New Roman" w:cs="Times New Roman"/>
          <w:sz w:val="24"/>
          <w:szCs w:val="24"/>
          <w:highlight w:val="green"/>
        </w:rPr>
        <w:t xml:space="preserve"> </w:t>
      </w:r>
      <w:r w:rsidR="00E64381" w:rsidRPr="005F6F72">
        <w:rPr>
          <w:rFonts w:ascii="Times New Roman" w:hAnsi="Times New Roman" w:cs="Times New Roman"/>
          <w:sz w:val="24"/>
          <w:szCs w:val="24"/>
        </w:rPr>
        <w:t xml:space="preserve">сценарию развития, </w:t>
      </w:r>
      <w:r w:rsidR="00824ED8" w:rsidRPr="005F6F72">
        <w:rPr>
          <w:rFonts w:ascii="Times New Roman" w:hAnsi="Times New Roman" w:cs="Times New Roman"/>
          <w:sz w:val="24"/>
          <w:szCs w:val="24"/>
        </w:rPr>
        <w:t xml:space="preserve"> </w:t>
      </w:r>
      <w:r w:rsidRPr="005F6F72">
        <w:rPr>
          <w:rFonts w:ascii="Times New Roman" w:hAnsi="Times New Roman" w:cs="Times New Roman"/>
          <w:sz w:val="24"/>
          <w:szCs w:val="24"/>
        </w:rPr>
        <w:t>Основные направления бюджетной политики и основные направления налоговой политики Александровского муниципального</w:t>
      </w:r>
      <w:proofErr w:type="gramEnd"/>
      <w:r w:rsidRPr="005F6F72">
        <w:rPr>
          <w:rFonts w:ascii="Times New Roman" w:hAnsi="Times New Roman" w:cs="Times New Roman"/>
          <w:sz w:val="24"/>
          <w:szCs w:val="24"/>
        </w:rPr>
        <w:t xml:space="preserve"> </w:t>
      </w:r>
      <w:r w:rsidR="00E64381" w:rsidRPr="005F6F72">
        <w:rPr>
          <w:rFonts w:ascii="Times New Roman" w:hAnsi="Times New Roman" w:cs="Times New Roman"/>
          <w:sz w:val="24"/>
          <w:szCs w:val="24"/>
        </w:rPr>
        <w:t>округа на 202</w:t>
      </w:r>
      <w:r w:rsidR="004A4C9A" w:rsidRPr="005F6F72">
        <w:rPr>
          <w:rFonts w:ascii="Times New Roman" w:hAnsi="Times New Roman" w:cs="Times New Roman"/>
          <w:sz w:val="24"/>
          <w:szCs w:val="24"/>
        </w:rPr>
        <w:t>1</w:t>
      </w:r>
      <w:r w:rsidRPr="005F6F72">
        <w:rPr>
          <w:rFonts w:ascii="Times New Roman" w:hAnsi="Times New Roman" w:cs="Times New Roman"/>
          <w:sz w:val="24"/>
          <w:szCs w:val="24"/>
        </w:rPr>
        <w:t xml:space="preserve"> </w:t>
      </w:r>
      <w:r w:rsidR="00E64381" w:rsidRPr="005F6F72">
        <w:rPr>
          <w:rFonts w:ascii="Times New Roman" w:hAnsi="Times New Roman" w:cs="Times New Roman"/>
          <w:sz w:val="24"/>
          <w:szCs w:val="24"/>
        </w:rPr>
        <w:t>год и на плановый период 202</w:t>
      </w:r>
      <w:r w:rsidR="004A4C9A" w:rsidRPr="005F6F72">
        <w:rPr>
          <w:rFonts w:ascii="Times New Roman" w:hAnsi="Times New Roman" w:cs="Times New Roman"/>
          <w:sz w:val="24"/>
          <w:szCs w:val="24"/>
        </w:rPr>
        <w:t>2</w:t>
      </w:r>
      <w:r w:rsidR="00E64381" w:rsidRPr="005F6F72">
        <w:rPr>
          <w:rFonts w:ascii="Times New Roman" w:hAnsi="Times New Roman" w:cs="Times New Roman"/>
          <w:sz w:val="24"/>
          <w:szCs w:val="24"/>
        </w:rPr>
        <w:t>-202</w:t>
      </w:r>
      <w:r w:rsidR="004A4C9A"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годов.</w:t>
      </w:r>
    </w:p>
    <w:p w:rsidR="008643FB" w:rsidRPr="005F6F72" w:rsidRDefault="008643FB" w:rsidP="008643FB">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Бюджетная и налоговая политика Александровского муниципального района на среднесрочную перспективу ориентирована на формирование максимально достижимого прогноза по доходам, а также на обеспечение сбалансированности расходных полномочий и ресурсов для их исполнения. </w:t>
      </w:r>
    </w:p>
    <w:p w:rsidR="008643FB" w:rsidRPr="005F6F72" w:rsidRDefault="008643FB" w:rsidP="008643FB">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В соответствии со статьей 2</w:t>
      </w:r>
      <w:r w:rsidR="00B77E30" w:rsidRPr="005F6F72">
        <w:rPr>
          <w:rFonts w:ascii="Times New Roman" w:hAnsi="Times New Roman" w:cs="Times New Roman"/>
          <w:sz w:val="24"/>
          <w:szCs w:val="24"/>
        </w:rPr>
        <w:t>0</w:t>
      </w:r>
      <w:r w:rsidRPr="005F6F72">
        <w:rPr>
          <w:rFonts w:ascii="Times New Roman" w:hAnsi="Times New Roman" w:cs="Times New Roman"/>
          <w:sz w:val="24"/>
          <w:szCs w:val="24"/>
        </w:rPr>
        <w:t xml:space="preserve"> Положения о бюджетном процессе бюджет </w:t>
      </w:r>
      <w:r w:rsidR="00E64381" w:rsidRPr="005F6F72">
        <w:rPr>
          <w:rFonts w:ascii="Times New Roman" w:hAnsi="Times New Roman" w:cs="Times New Roman"/>
          <w:sz w:val="24"/>
          <w:szCs w:val="24"/>
        </w:rPr>
        <w:t>округа</w:t>
      </w:r>
      <w:r w:rsidRPr="005F6F72">
        <w:rPr>
          <w:rFonts w:ascii="Times New Roman" w:hAnsi="Times New Roman" w:cs="Times New Roman"/>
          <w:sz w:val="24"/>
          <w:szCs w:val="24"/>
        </w:rPr>
        <w:t xml:space="preserve"> сформирован на три года.</w:t>
      </w:r>
    </w:p>
    <w:p w:rsidR="008643FB" w:rsidRPr="005F6F72" w:rsidRDefault="008643FB" w:rsidP="008643FB">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Основные характеристики проекта бюджета на 20</w:t>
      </w:r>
      <w:r w:rsidR="0031740D" w:rsidRPr="005F6F72">
        <w:rPr>
          <w:rFonts w:ascii="Times New Roman" w:hAnsi="Times New Roman" w:cs="Times New Roman"/>
          <w:sz w:val="24"/>
          <w:szCs w:val="24"/>
        </w:rPr>
        <w:t>2</w:t>
      </w:r>
      <w:r w:rsidR="004A4C9A" w:rsidRPr="005F6F72">
        <w:rPr>
          <w:rFonts w:ascii="Times New Roman" w:hAnsi="Times New Roman" w:cs="Times New Roman"/>
          <w:sz w:val="24"/>
          <w:szCs w:val="24"/>
        </w:rPr>
        <w:t>1</w:t>
      </w:r>
      <w:r w:rsidRPr="005F6F72">
        <w:rPr>
          <w:rFonts w:ascii="Times New Roman" w:hAnsi="Times New Roman" w:cs="Times New Roman"/>
          <w:sz w:val="24"/>
          <w:szCs w:val="24"/>
        </w:rPr>
        <w:t>-202</w:t>
      </w:r>
      <w:r w:rsidR="004A4C9A"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 приведены в таблице 1.</w:t>
      </w:r>
    </w:p>
    <w:p w:rsidR="008643FB" w:rsidRPr="005F6F72" w:rsidRDefault="008643FB" w:rsidP="008643FB">
      <w:pPr>
        <w:autoSpaceDE w:val="0"/>
        <w:autoSpaceDN w:val="0"/>
        <w:adjustRightInd w:val="0"/>
        <w:spacing w:line="240" w:lineRule="auto"/>
        <w:ind w:firstLine="567"/>
        <w:jc w:val="right"/>
        <w:rPr>
          <w:rFonts w:ascii="Times New Roman" w:hAnsi="Times New Roman" w:cs="Times New Roman"/>
          <w:sz w:val="24"/>
          <w:szCs w:val="24"/>
        </w:rPr>
      </w:pPr>
      <w:r w:rsidRPr="005F6F72">
        <w:rPr>
          <w:rFonts w:ascii="Times New Roman" w:hAnsi="Times New Roman" w:cs="Times New Roman"/>
          <w:sz w:val="24"/>
          <w:szCs w:val="24"/>
        </w:rPr>
        <w:t>Таблица 1</w:t>
      </w:r>
    </w:p>
    <w:p w:rsidR="008643FB" w:rsidRPr="005F6F72" w:rsidRDefault="008643FB" w:rsidP="008643FB">
      <w:pPr>
        <w:autoSpaceDE w:val="0"/>
        <w:autoSpaceDN w:val="0"/>
        <w:adjustRightInd w:val="0"/>
        <w:spacing w:line="240" w:lineRule="auto"/>
        <w:ind w:firstLine="567"/>
        <w:jc w:val="right"/>
        <w:rPr>
          <w:rFonts w:ascii="Times New Roman" w:hAnsi="Times New Roman" w:cs="Times New Roman"/>
          <w:sz w:val="24"/>
          <w:szCs w:val="24"/>
        </w:rPr>
      </w:pPr>
      <w:r w:rsidRPr="005F6F72">
        <w:rPr>
          <w:rFonts w:ascii="Times New Roman" w:hAnsi="Times New Roman" w:cs="Times New Roman"/>
          <w:sz w:val="24"/>
          <w:szCs w:val="24"/>
        </w:rPr>
        <w:t>тыс. рублей</w:t>
      </w:r>
    </w:p>
    <w:p w:rsidR="008643FB" w:rsidRPr="005F6F72" w:rsidRDefault="008643FB" w:rsidP="008643FB">
      <w:pPr>
        <w:autoSpaceDE w:val="0"/>
        <w:autoSpaceDN w:val="0"/>
        <w:adjustRightInd w:val="0"/>
        <w:spacing w:line="240" w:lineRule="auto"/>
        <w:ind w:firstLine="567"/>
        <w:jc w:val="right"/>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2393"/>
        <w:gridCol w:w="2393"/>
      </w:tblGrid>
      <w:tr w:rsidR="00BE366A" w:rsidRPr="005F6F72" w:rsidTr="00EE0631">
        <w:tc>
          <w:tcPr>
            <w:tcW w:w="2392" w:type="dxa"/>
          </w:tcPr>
          <w:p w:rsidR="008643FB" w:rsidRPr="005F6F72" w:rsidRDefault="008643FB" w:rsidP="006B1773">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год</w:t>
            </w:r>
          </w:p>
        </w:tc>
        <w:tc>
          <w:tcPr>
            <w:tcW w:w="2393" w:type="dxa"/>
          </w:tcPr>
          <w:p w:rsidR="008643FB" w:rsidRPr="005F6F72" w:rsidRDefault="008643FB" w:rsidP="006B1773">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 xml:space="preserve">доходы </w:t>
            </w:r>
          </w:p>
          <w:p w:rsidR="008643FB" w:rsidRPr="005F6F72" w:rsidRDefault="008643FB" w:rsidP="006B1773">
            <w:pPr>
              <w:autoSpaceDE w:val="0"/>
              <w:autoSpaceDN w:val="0"/>
              <w:adjustRightInd w:val="0"/>
              <w:jc w:val="center"/>
              <w:rPr>
                <w:rFonts w:ascii="Times New Roman" w:hAnsi="Times New Roman" w:cs="Times New Roman"/>
                <w:sz w:val="24"/>
                <w:szCs w:val="24"/>
              </w:rPr>
            </w:pPr>
          </w:p>
        </w:tc>
        <w:tc>
          <w:tcPr>
            <w:tcW w:w="2393" w:type="dxa"/>
            <w:shd w:val="clear" w:color="auto" w:fill="auto"/>
          </w:tcPr>
          <w:p w:rsidR="008643FB" w:rsidRPr="005F6F72" w:rsidRDefault="008643FB" w:rsidP="006B1773">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расходы</w:t>
            </w:r>
          </w:p>
          <w:p w:rsidR="008643FB" w:rsidRPr="005F6F72" w:rsidRDefault="008643FB" w:rsidP="006B1773">
            <w:pPr>
              <w:autoSpaceDE w:val="0"/>
              <w:autoSpaceDN w:val="0"/>
              <w:adjustRightInd w:val="0"/>
              <w:jc w:val="center"/>
              <w:rPr>
                <w:rFonts w:ascii="Times New Roman" w:hAnsi="Times New Roman" w:cs="Times New Roman"/>
                <w:sz w:val="24"/>
                <w:szCs w:val="24"/>
              </w:rPr>
            </w:pPr>
          </w:p>
        </w:tc>
        <w:tc>
          <w:tcPr>
            <w:tcW w:w="2393" w:type="dxa"/>
            <w:shd w:val="clear" w:color="auto" w:fill="auto"/>
          </w:tcPr>
          <w:p w:rsidR="008643FB" w:rsidRPr="005F6F72" w:rsidRDefault="008643FB" w:rsidP="006B1773">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дефицит</w:t>
            </w:r>
            <w:proofErr w:type="gramStart"/>
            <w:r w:rsidRPr="005F6F72">
              <w:rPr>
                <w:rFonts w:ascii="Times New Roman" w:hAnsi="Times New Roman" w:cs="Times New Roman"/>
                <w:sz w:val="24"/>
                <w:szCs w:val="24"/>
              </w:rPr>
              <w:t xml:space="preserve"> (-)</w:t>
            </w:r>
            <w:proofErr w:type="gramEnd"/>
          </w:p>
          <w:p w:rsidR="008643FB" w:rsidRPr="005F6F72" w:rsidRDefault="008643FB" w:rsidP="006B1773">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профицит</w:t>
            </w:r>
            <w:proofErr w:type="gramStart"/>
            <w:r w:rsidRPr="005F6F72">
              <w:rPr>
                <w:rFonts w:ascii="Times New Roman" w:hAnsi="Times New Roman" w:cs="Times New Roman"/>
                <w:sz w:val="24"/>
                <w:szCs w:val="24"/>
              </w:rPr>
              <w:t xml:space="preserve"> (+)</w:t>
            </w:r>
            <w:proofErr w:type="gramEnd"/>
          </w:p>
        </w:tc>
      </w:tr>
      <w:tr w:rsidR="00BE366A" w:rsidRPr="005F6F72" w:rsidTr="00EE0631">
        <w:tc>
          <w:tcPr>
            <w:tcW w:w="2392" w:type="dxa"/>
          </w:tcPr>
          <w:p w:rsidR="008643FB" w:rsidRPr="005F6F72" w:rsidRDefault="008643FB" w:rsidP="006B1773">
            <w:pPr>
              <w:autoSpaceDE w:val="0"/>
              <w:autoSpaceDN w:val="0"/>
              <w:adjustRightInd w:val="0"/>
              <w:jc w:val="center"/>
              <w:rPr>
                <w:rFonts w:ascii="Times New Roman" w:hAnsi="Times New Roman" w:cs="Times New Roman"/>
                <w:sz w:val="24"/>
                <w:szCs w:val="24"/>
              </w:rPr>
            </w:pPr>
          </w:p>
          <w:p w:rsidR="008643FB" w:rsidRPr="005F6F72" w:rsidRDefault="008643FB" w:rsidP="004A4C9A">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20</w:t>
            </w:r>
            <w:r w:rsidR="0031740D" w:rsidRPr="005F6F72">
              <w:rPr>
                <w:rFonts w:ascii="Times New Roman" w:hAnsi="Times New Roman" w:cs="Times New Roman"/>
                <w:sz w:val="24"/>
                <w:szCs w:val="24"/>
              </w:rPr>
              <w:t>2</w:t>
            </w:r>
            <w:r w:rsidR="004A4C9A" w:rsidRPr="005F6F72">
              <w:rPr>
                <w:rFonts w:ascii="Times New Roman" w:hAnsi="Times New Roman" w:cs="Times New Roman"/>
                <w:sz w:val="24"/>
                <w:szCs w:val="24"/>
              </w:rPr>
              <w:t>1</w:t>
            </w:r>
          </w:p>
        </w:tc>
        <w:tc>
          <w:tcPr>
            <w:tcW w:w="2393" w:type="dxa"/>
          </w:tcPr>
          <w:p w:rsidR="008643FB" w:rsidRPr="005F6F72" w:rsidRDefault="008643FB" w:rsidP="006B1773">
            <w:pPr>
              <w:autoSpaceDE w:val="0"/>
              <w:autoSpaceDN w:val="0"/>
              <w:adjustRightInd w:val="0"/>
              <w:jc w:val="center"/>
              <w:rPr>
                <w:rFonts w:ascii="Times New Roman" w:hAnsi="Times New Roman" w:cs="Times New Roman"/>
                <w:sz w:val="24"/>
                <w:szCs w:val="24"/>
              </w:rPr>
            </w:pPr>
          </w:p>
          <w:p w:rsidR="008643FB" w:rsidRPr="005F6F72" w:rsidRDefault="00C802D1" w:rsidP="006B1773">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793 926,2</w:t>
            </w:r>
          </w:p>
        </w:tc>
        <w:tc>
          <w:tcPr>
            <w:tcW w:w="2393" w:type="dxa"/>
            <w:shd w:val="clear" w:color="auto" w:fill="auto"/>
          </w:tcPr>
          <w:p w:rsidR="00EE0631" w:rsidRPr="005F6F72" w:rsidRDefault="00EE0631" w:rsidP="006B1773">
            <w:pPr>
              <w:autoSpaceDE w:val="0"/>
              <w:autoSpaceDN w:val="0"/>
              <w:adjustRightInd w:val="0"/>
              <w:jc w:val="center"/>
              <w:rPr>
                <w:rFonts w:ascii="Times New Roman" w:hAnsi="Times New Roman" w:cs="Times New Roman"/>
                <w:sz w:val="24"/>
                <w:szCs w:val="24"/>
              </w:rPr>
            </w:pPr>
          </w:p>
          <w:p w:rsidR="008643FB" w:rsidRPr="005F6F72" w:rsidRDefault="00B77E30" w:rsidP="006B1773">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793 926,2</w:t>
            </w:r>
          </w:p>
        </w:tc>
        <w:tc>
          <w:tcPr>
            <w:tcW w:w="2393" w:type="dxa"/>
            <w:shd w:val="clear" w:color="auto" w:fill="auto"/>
          </w:tcPr>
          <w:p w:rsidR="008643FB" w:rsidRPr="005F6F72" w:rsidRDefault="008643FB" w:rsidP="006B1773">
            <w:pPr>
              <w:autoSpaceDE w:val="0"/>
              <w:autoSpaceDN w:val="0"/>
              <w:adjustRightInd w:val="0"/>
              <w:jc w:val="center"/>
              <w:rPr>
                <w:rFonts w:ascii="Times New Roman" w:hAnsi="Times New Roman" w:cs="Times New Roman"/>
                <w:sz w:val="24"/>
                <w:szCs w:val="24"/>
              </w:rPr>
            </w:pPr>
          </w:p>
          <w:p w:rsidR="008643FB" w:rsidRPr="005F6F72" w:rsidRDefault="00B77E30" w:rsidP="00EE0631">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0,0</w:t>
            </w:r>
          </w:p>
        </w:tc>
      </w:tr>
      <w:tr w:rsidR="00BE366A" w:rsidRPr="005F6F72" w:rsidTr="00EE0631">
        <w:tc>
          <w:tcPr>
            <w:tcW w:w="2392" w:type="dxa"/>
          </w:tcPr>
          <w:p w:rsidR="008643FB" w:rsidRPr="005F6F72" w:rsidRDefault="008643FB" w:rsidP="006B1773">
            <w:pPr>
              <w:autoSpaceDE w:val="0"/>
              <w:autoSpaceDN w:val="0"/>
              <w:adjustRightInd w:val="0"/>
              <w:jc w:val="center"/>
              <w:rPr>
                <w:rFonts w:ascii="Times New Roman" w:hAnsi="Times New Roman" w:cs="Times New Roman"/>
                <w:sz w:val="24"/>
                <w:szCs w:val="24"/>
              </w:rPr>
            </w:pPr>
          </w:p>
          <w:p w:rsidR="008643FB" w:rsidRPr="005F6F72" w:rsidRDefault="008643FB" w:rsidP="004A4C9A">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20</w:t>
            </w:r>
            <w:r w:rsidR="0031740D" w:rsidRPr="005F6F72">
              <w:rPr>
                <w:rFonts w:ascii="Times New Roman" w:hAnsi="Times New Roman" w:cs="Times New Roman"/>
                <w:sz w:val="24"/>
                <w:szCs w:val="24"/>
              </w:rPr>
              <w:t>2</w:t>
            </w:r>
            <w:r w:rsidR="004A4C9A" w:rsidRPr="005F6F72">
              <w:rPr>
                <w:rFonts w:ascii="Times New Roman" w:hAnsi="Times New Roman" w:cs="Times New Roman"/>
                <w:sz w:val="24"/>
                <w:szCs w:val="24"/>
              </w:rPr>
              <w:t>2</w:t>
            </w:r>
          </w:p>
        </w:tc>
        <w:tc>
          <w:tcPr>
            <w:tcW w:w="2393" w:type="dxa"/>
          </w:tcPr>
          <w:p w:rsidR="008643FB" w:rsidRPr="005F6F72" w:rsidRDefault="008643FB" w:rsidP="006B1773">
            <w:pPr>
              <w:autoSpaceDE w:val="0"/>
              <w:autoSpaceDN w:val="0"/>
              <w:adjustRightInd w:val="0"/>
              <w:jc w:val="center"/>
              <w:rPr>
                <w:rFonts w:ascii="Times New Roman" w:hAnsi="Times New Roman" w:cs="Times New Roman"/>
                <w:sz w:val="24"/>
                <w:szCs w:val="24"/>
              </w:rPr>
            </w:pPr>
          </w:p>
          <w:p w:rsidR="008643FB" w:rsidRPr="005F6F72" w:rsidRDefault="00C802D1" w:rsidP="006B1773">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841 275,2</w:t>
            </w:r>
          </w:p>
        </w:tc>
        <w:tc>
          <w:tcPr>
            <w:tcW w:w="2393" w:type="dxa"/>
            <w:shd w:val="clear" w:color="auto" w:fill="auto"/>
          </w:tcPr>
          <w:p w:rsidR="008643FB" w:rsidRPr="005F6F72" w:rsidRDefault="008643FB" w:rsidP="006B1773">
            <w:pPr>
              <w:autoSpaceDE w:val="0"/>
              <w:autoSpaceDN w:val="0"/>
              <w:adjustRightInd w:val="0"/>
              <w:jc w:val="center"/>
              <w:rPr>
                <w:rFonts w:ascii="Times New Roman" w:hAnsi="Times New Roman" w:cs="Times New Roman"/>
                <w:sz w:val="24"/>
                <w:szCs w:val="24"/>
              </w:rPr>
            </w:pPr>
          </w:p>
          <w:p w:rsidR="008643FB" w:rsidRPr="005F6F72" w:rsidRDefault="00B77E30" w:rsidP="001B4E27">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842</w:t>
            </w:r>
            <w:r w:rsidR="001B4E27" w:rsidRPr="005F6F72">
              <w:rPr>
                <w:rFonts w:ascii="Times New Roman" w:hAnsi="Times New Roman" w:cs="Times New Roman"/>
                <w:sz w:val="24"/>
                <w:szCs w:val="24"/>
              </w:rPr>
              <w:t> 751,3</w:t>
            </w:r>
          </w:p>
        </w:tc>
        <w:tc>
          <w:tcPr>
            <w:tcW w:w="2393" w:type="dxa"/>
            <w:shd w:val="clear" w:color="auto" w:fill="auto"/>
          </w:tcPr>
          <w:p w:rsidR="008643FB" w:rsidRPr="005F6F72" w:rsidRDefault="008643FB" w:rsidP="006B1773">
            <w:pPr>
              <w:autoSpaceDE w:val="0"/>
              <w:autoSpaceDN w:val="0"/>
              <w:adjustRightInd w:val="0"/>
              <w:jc w:val="center"/>
              <w:rPr>
                <w:rFonts w:ascii="Times New Roman" w:hAnsi="Times New Roman" w:cs="Times New Roman"/>
                <w:sz w:val="24"/>
                <w:szCs w:val="24"/>
              </w:rPr>
            </w:pPr>
          </w:p>
          <w:p w:rsidR="008643FB" w:rsidRPr="005F6F72" w:rsidRDefault="008643FB" w:rsidP="00B77E30">
            <w:pPr>
              <w:autoSpaceDE w:val="0"/>
              <w:autoSpaceDN w:val="0"/>
              <w:adjustRightInd w:val="0"/>
              <w:jc w:val="center"/>
              <w:rPr>
                <w:rFonts w:ascii="Times New Roman" w:hAnsi="Times New Roman" w:cs="Times New Roman"/>
                <w:sz w:val="24"/>
                <w:szCs w:val="24"/>
              </w:rPr>
            </w:pPr>
            <w:proofErr w:type="gramStart"/>
            <w:r w:rsidRPr="005F6F72">
              <w:rPr>
                <w:rFonts w:ascii="Times New Roman" w:hAnsi="Times New Roman" w:cs="Times New Roman"/>
                <w:sz w:val="24"/>
                <w:szCs w:val="24"/>
              </w:rPr>
              <w:t xml:space="preserve">-) </w:t>
            </w:r>
            <w:r w:rsidR="001B4E27" w:rsidRPr="005F6F72">
              <w:rPr>
                <w:rFonts w:ascii="Times New Roman" w:hAnsi="Times New Roman" w:cs="Times New Roman"/>
                <w:sz w:val="24"/>
                <w:szCs w:val="24"/>
              </w:rPr>
              <w:t>1 476,1</w:t>
            </w:r>
            <w:proofErr w:type="gramEnd"/>
          </w:p>
        </w:tc>
      </w:tr>
      <w:tr w:rsidR="008643FB" w:rsidRPr="005F6F72" w:rsidTr="00EE0631">
        <w:tc>
          <w:tcPr>
            <w:tcW w:w="2392" w:type="dxa"/>
          </w:tcPr>
          <w:p w:rsidR="008643FB" w:rsidRPr="005F6F72" w:rsidRDefault="008643FB" w:rsidP="006B1773">
            <w:pPr>
              <w:autoSpaceDE w:val="0"/>
              <w:autoSpaceDN w:val="0"/>
              <w:adjustRightInd w:val="0"/>
              <w:jc w:val="center"/>
              <w:rPr>
                <w:rFonts w:ascii="Times New Roman" w:hAnsi="Times New Roman" w:cs="Times New Roman"/>
                <w:sz w:val="24"/>
                <w:szCs w:val="24"/>
              </w:rPr>
            </w:pPr>
          </w:p>
          <w:p w:rsidR="008643FB" w:rsidRPr="005F6F72" w:rsidRDefault="008643FB" w:rsidP="004A4C9A">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20</w:t>
            </w:r>
            <w:r w:rsidR="0031740D" w:rsidRPr="005F6F72">
              <w:rPr>
                <w:rFonts w:ascii="Times New Roman" w:hAnsi="Times New Roman" w:cs="Times New Roman"/>
                <w:sz w:val="24"/>
                <w:szCs w:val="24"/>
              </w:rPr>
              <w:t>2</w:t>
            </w:r>
            <w:r w:rsidR="004A4C9A" w:rsidRPr="005F6F72">
              <w:rPr>
                <w:rFonts w:ascii="Times New Roman" w:hAnsi="Times New Roman" w:cs="Times New Roman"/>
                <w:sz w:val="24"/>
                <w:szCs w:val="24"/>
              </w:rPr>
              <w:t>3</w:t>
            </w:r>
          </w:p>
        </w:tc>
        <w:tc>
          <w:tcPr>
            <w:tcW w:w="2393" w:type="dxa"/>
          </w:tcPr>
          <w:p w:rsidR="008643FB" w:rsidRPr="005F6F72" w:rsidRDefault="008643FB" w:rsidP="006B1773">
            <w:pPr>
              <w:autoSpaceDE w:val="0"/>
              <w:autoSpaceDN w:val="0"/>
              <w:adjustRightInd w:val="0"/>
              <w:jc w:val="center"/>
              <w:rPr>
                <w:rFonts w:ascii="Times New Roman" w:hAnsi="Times New Roman" w:cs="Times New Roman"/>
                <w:sz w:val="24"/>
                <w:szCs w:val="24"/>
              </w:rPr>
            </w:pPr>
          </w:p>
          <w:p w:rsidR="008643FB" w:rsidRPr="005F6F72" w:rsidRDefault="00C802D1" w:rsidP="006B1773">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820 112,8</w:t>
            </w:r>
          </w:p>
        </w:tc>
        <w:tc>
          <w:tcPr>
            <w:tcW w:w="2393" w:type="dxa"/>
            <w:shd w:val="clear" w:color="auto" w:fill="auto"/>
          </w:tcPr>
          <w:p w:rsidR="008643FB" w:rsidRPr="005F6F72" w:rsidRDefault="008643FB" w:rsidP="006B1773">
            <w:pPr>
              <w:autoSpaceDE w:val="0"/>
              <w:autoSpaceDN w:val="0"/>
              <w:adjustRightInd w:val="0"/>
              <w:jc w:val="center"/>
              <w:rPr>
                <w:rFonts w:ascii="Times New Roman" w:hAnsi="Times New Roman" w:cs="Times New Roman"/>
                <w:sz w:val="24"/>
                <w:szCs w:val="24"/>
              </w:rPr>
            </w:pPr>
          </w:p>
          <w:p w:rsidR="008643FB" w:rsidRPr="005F6F72" w:rsidRDefault="00B77E30" w:rsidP="001B4E27">
            <w:pPr>
              <w:autoSpaceDE w:val="0"/>
              <w:autoSpaceDN w:val="0"/>
              <w:adjustRightInd w:val="0"/>
              <w:jc w:val="center"/>
              <w:rPr>
                <w:rFonts w:ascii="Times New Roman" w:hAnsi="Times New Roman" w:cs="Times New Roman"/>
                <w:sz w:val="24"/>
                <w:szCs w:val="24"/>
              </w:rPr>
            </w:pPr>
            <w:r w:rsidRPr="005F6F72">
              <w:rPr>
                <w:rFonts w:ascii="Times New Roman" w:hAnsi="Times New Roman" w:cs="Times New Roman"/>
                <w:sz w:val="24"/>
                <w:szCs w:val="24"/>
              </w:rPr>
              <w:t>817</w:t>
            </w:r>
            <w:r w:rsidR="001B4E27" w:rsidRPr="005F6F72">
              <w:rPr>
                <w:rFonts w:ascii="Times New Roman" w:hAnsi="Times New Roman" w:cs="Times New Roman"/>
                <w:sz w:val="24"/>
                <w:szCs w:val="24"/>
              </w:rPr>
              <w:t> </w:t>
            </w:r>
            <w:r w:rsidRPr="005F6F72">
              <w:rPr>
                <w:rFonts w:ascii="Times New Roman" w:hAnsi="Times New Roman" w:cs="Times New Roman"/>
                <w:sz w:val="24"/>
                <w:szCs w:val="24"/>
              </w:rPr>
              <w:t>59</w:t>
            </w:r>
            <w:r w:rsidR="001B4E27" w:rsidRPr="005F6F72">
              <w:rPr>
                <w:rFonts w:ascii="Times New Roman" w:hAnsi="Times New Roman" w:cs="Times New Roman"/>
                <w:sz w:val="24"/>
                <w:szCs w:val="24"/>
              </w:rPr>
              <w:t>5,5</w:t>
            </w:r>
          </w:p>
        </w:tc>
        <w:tc>
          <w:tcPr>
            <w:tcW w:w="2393" w:type="dxa"/>
            <w:shd w:val="clear" w:color="auto" w:fill="auto"/>
          </w:tcPr>
          <w:p w:rsidR="008643FB" w:rsidRPr="005F6F72" w:rsidRDefault="008643FB" w:rsidP="006B1773">
            <w:pPr>
              <w:autoSpaceDE w:val="0"/>
              <w:autoSpaceDN w:val="0"/>
              <w:adjustRightInd w:val="0"/>
              <w:jc w:val="center"/>
              <w:rPr>
                <w:rFonts w:ascii="Times New Roman" w:hAnsi="Times New Roman" w:cs="Times New Roman"/>
                <w:sz w:val="24"/>
                <w:szCs w:val="24"/>
              </w:rPr>
            </w:pPr>
          </w:p>
          <w:p w:rsidR="008643FB" w:rsidRPr="005F6F72" w:rsidRDefault="00B77E30" w:rsidP="006B1773">
            <w:pPr>
              <w:autoSpaceDE w:val="0"/>
              <w:autoSpaceDN w:val="0"/>
              <w:adjustRightInd w:val="0"/>
              <w:jc w:val="center"/>
              <w:rPr>
                <w:rFonts w:ascii="Times New Roman" w:hAnsi="Times New Roman" w:cs="Times New Roman"/>
                <w:sz w:val="24"/>
                <w:szCs w:val="24"/>
              </w:rPr>
            </w:pPr>
            <w:proofErr w:type="gramStart"/>
            <w:r w:rsidRPr="005F6F72">
              <w:rPr>
                <w:rFonts w:ascii="Times New Roman" w:hAnsi="Times New Roman" w:cs="Times New Roman"/>
                <w:sz w:val="24"/>
                <w:szCs w:val="24"/>
              </w:rPr>
              <w:t>+</w:t>
            </w:r>
            <w:r w:rsidR="008643FB" w:rsidRPr="005F6F72">
              <w:rPr>
                <w:rFonts w:ascii="Times New Roman" w:hAnsi="Times New Roman" w:cs="Times New Roman"/>
                <w:sz w:val="24"/>
                <w:szCs w:val="24"/>
              </w:rPr>
              <w:t xml:space="preserve">) </w:t>
            </w:r>
            <w:r w:rsidRPr="005F6F72">
              <w:rPr>
                <w:rFonts w:ascii="Times New Roman" w:hAnsi="Times New Roman" w:cs="Times New Roman"/>
                <w:sz w:val="24"/>
                <w:szCs w:val="24"/>
              </w:rPr>
              <w:t>2</w:t>
            </w:r>
            <w:r w:rsidR="001B4E27" w:rsidRPr="005F6F72">
              <w:rPr>
                <w:rFonts w:ascii="Times New Roman" w:hAnsi="Times New Roman" w:cs="Times New Roman"/>
                <w:sz w:val="24"/>
                <w:szCs w:val="24"/>
              </w:rPr>
              <w:t> </w:t>
            </w:r>
            <w:r w:rsidRPr="005F6F72">
              <w:rPr>
                <w:rFonts w:ascii="Times New Roman" w:hAnsi="Times New Roman" w:cs="Times New Roman"/>
                <w:sz w:val="24"/>
                <w:szCs w:val="24"/>
              </w:rPr>
              <w:t>5</w:t>
            </w:r>
            <w:r w:rsidR="001B4E27" w:rsidRPr="005F6F72">
              <w:rPr>
                <w:rFonts w:ascii="Times New Roman" w:hAnsi="Times New Roman" w:cs="Times New Roman"/>
                <w:sz w:val="24"/>
                <w:szCs w:val="24"/>
              </w:rPr>
              <w:t>17,3</w:t>
            </w:r>
            <w:proofErr w:type="gramEnd"/>
          </w:p>
          <w:p w:rsidR="008643FB" w:rsidRPr="005F6F72" w:rsidRDefault="008643FB" w:rsidP="006B1773">
            <w:pPr>
              <w:autoSpaceDE w:val="0"/>
              <w:autoSpaceDN w:val="0"/>
              <w:adjustRightInd w:val="0"/>
              <w:jc w:val="center"/>
              <w:rPr>
                <w:rFonts w:ascii="Times New Roman" w:hAnsi="Times New Roman" w:cs="Times New Roman"/>
                <w:sz w:val="24"/>
                <w:szCs w:val="24"/>
              </w:rPr>
            </w:pPr>
          </w:p>
        </w:tc>
      </w:tr>
    </w:tbl>
    <w:p w:rsidR="008643FB" w:rsidRPr="005F6F72" w:rsidRDefault="008643FB" w:rsidP="008643FB">
      <w:pPr>
        <w:autoSpaceDE w:val="0"/>
        <w:autoSpaceDN w:val="0"/>
        <w:adjustRightInd w:val="0"/>
        <w:spacing w:line="240" w:lineRule="auto"/>
        <w:ind w:firstLine="540"/>
        <w:jc w:val="both"/>
        <w:rPr>
          <w:rFonts w:ascii="Times New Roman" w:hAnsi="Times New Roman" w:cs="Times New Roman"/>
          <w:sz w:val="24"/>
          <w:szCs w:val="24"/>
        </w:rPr>
      </w:pPr>
    </w:p>
    <w:p w:rsidR="008643FB" w:rsidRPr="005F6F72" w:rsidRDefault="008643FB" w:rsidP="002838EF">
      <w:pPr>
        <w:autoSpaceDE w:val="0"/>
        <w:autoSpaceDN w:val="0"/>
        <w:adjustRightInd w:val="0"/>
        <w:spacing w:line="240" w:lineRule="auto"/>
        <w:ind w:firstLine="540"/>
        <w:jc w:val="both"/>
        <w:rPr>
          <w:rFonts w:ascii="Times New Roman" w:hAnsi="Times New Roman" w:cs="Times New Roman"/>
          <w:sz w:val="24"/>
          <w:szCs w:val="24"/>
        </w:rPr>
      </w:pPr>
      <w:r w:rsidRPr="005F6F72">
        <w:rPr>
          <w:rFonts w:ascii="Times New Roman" w:hAnsi="Times New Roman" w:cs="Times New Roman"/>
          <w:sz w:val="24"/>
          <w:szCs w:val="24"/>
        </w:rPr>
        <w:t xml:space="preserve">Бюджет </w:t>
      </w:r>
      <w:r w:rsidR="002838EF" w:rsidRPr="005F6F72">
        <w:rPr>
          <w:rFonts w:ascii="Times New Roman" w:hAnsi="Times New Roman" w:cs="Times New Roman"/>
          <w:sz w:val="24"/>
          <w:szCs w:val="24"/>
        </w:rPr>
        <w:t>округа на 202</w:t>
      </w:r>
      <w:r w:rsidR="00E43C39" w:rsidRPr="005F6F72">
        <w:rPr>
          <w:rFonts w:ascii="Times New Roman" w:hAnsi="Times New Roman" w:cs="Times New Roman"/>
          <w:sz w:val="24"/>
          <w:szCs w:val="24"/>
        </w:rPr>
        <w:t>1</w:t>
      </w:r>
      <w:r w:rsidR="00AC7EBA" w:rsidRPr="005F6F72">
        <w:rPr>
          <w:rFonts w:ascii="Times New Roman" w:hAnsi="Times New Roman" w:cs="Times New Roman"/>
          <w:sz w:val="24"/>
          <w:szCs w:val="24"/>
        </w:rPr>
        <w:t xml:space="preserve"> год</w:t>
      </w:r>
      <w:r w:rsidRPr="005F6F72">
        <w:rPr>
          <w:rFonts w:ascii="Times New Roman" w:hAnsi="Times New Roman" w:cs="Times New Roman"/>
          <w:sz w:val="24"/>
          <w:szCs w:val="24"/>
        </w:rPr>
        <w:t xml:space="preserve"> </w:t>
      </w:r>
      <w:r w:rsidR="00E43C39" w:rsidRPr="005F6F72">
        <w:rPr>
          <w:rFonts w:ascii="Times New Roman" w:hAnsi="Times New Roman" w:cs="Times New Roman"/>
          <w:sz w:val="24"/>
          <w:szCs w:val="24"/>
        </w:rPr>
        <w:t>сбалансирован по доходам и расходам</w:t>
      </w:r>
      <w:r w:rsidR="002838EF" w:rsidRPr="005F6F72">
        <w:rPr>
          <w:rFonts w:ascii="Times New Roman" w:hAnsi="Times New Roman" w:cs="Times New Roman"/>
          <w:sz w:val="24"/>
          <w:szCs w:val="24"/>
        </w:rPr>
        <w:t xml:space="preserve">. </w:t>
      </w:r>
      <w:r w:rsidR="00AC7EBA" w:rsidRPr="005F6F72">
        <w:rPr>
          <w:rFonts w:ascii="Times New Roman" w:hAnsi="Times New Roman" w:cs="Times New Roman"/>
          <w:sz w:val="24"/>
          <w:szCs w:val="24"/>
        </w:rPr>
        <w:t xml:space="preserve">Бюджет </w:t>
      </w:r>
      <w:r w:rsidR="00724DDC" w:rsidRPr="005F6F72">
        <w:rPr>
          <w:rFonts w:ascii="Times New Roman" w:hAnsi="Times New Roman" w:cs="Times New Roman"/>
          <w:sz w:val="24"/>
          <w:szCs w:val="24"/>
        </w:rPr>
        <w:t>округа</w:t>
      </w:r>
      <w:r w:rsidR="00AC7EBA" w:rsidRPr="005F6F72">
        <w:rPr>
          <w:rFonts w:ascii="Times New Roman" w:hAnsi="Times New Roman" w:cs="Times New Roman"/>
          <w:sz w:val="24"/>
          <w:szCs w:val="24"/>
        </w:rPr>
        <w:t xml:space="preserve"> </w:t>
      </w:r>
      <w:r w:rsidR="002838EF" w:rsidRPr="005F6F72">
        <w:rPr>
          <w:rFonts w:ascii="Times New Roman" w:hAnsi="Times New Roman" w:cs="Times New Roman"/>
          <w:sz w:val="24"/>
          <w:szCs w:val="24"/>
        </w:rPr>
        <w:t>на 202</w:t>
      </w:r>
      <w:r w:rsidR="00E43C39" w:rsidRPr="005F6F72">
        <w:rPr>
          <w:rFonts w:ascii="Times New Roman" w:hAnsi="Times New Roman" w:cs="Times New Roman"/>
          <w:sz w:val="24"/>
          <w:szCs w:val="24"/>
        </w:rPr>
        <w:t>2</w:t>
      </w:r>
      <w:r w:rsidRPr="005F6F72">
        <w:rPr>
          <w:rFonts w:ascii="Times New Roman" w:hAnsi="Times New Roman" w:cs="Times New Roman"/>
          <w:sz w:val="24"/>
          <w:szCs w:val="24"/>
        </w:rPr>
        <w:t xml:space="preserve"> сформирован с дефицитом, который составляет </w:t>
      </w:r>
      <w:r w:rsidR="002838EF" w:rsidRPr="005F6F72">
        <w:rPr>
          <w:rFonts w:ascii="Times New Roman" w:hAnsi="Times New Roman" w:cs="Times New Roman"/>
          <w:sz w:val="24"/>
          <w:szCs w:val="24"/>
        </w:rPr>
        <w:t>0,</w:t>
      </w:r>
      <w:r w:rsidR="00E43C39" w:rsidRPr="005F6F72">
        <w:rPr>
          <w:rFonts w:ascii="Times New Roman" w:hAnsi="Times New Roman" w:cs="Times New Roman"/>
          <w:sz w:val="24"/>
          <w:szCs w:val="24"/>
        </w:rPr>
        <w:t>9</w:t>
      </w:r>
      <w:r w:rsidRPr="005F6F72">
        <w:rPr>
          <w:rFonts w:ascii="Times New Roman" w:hAnsi="Times New Roman" w:cs="Times New Roman"/>
          <w:sz w:val="24"/>
          <w:szCs w:val="24"/>
        </w:rPr>
        <w:t xml:space="preserve">% </w:t>
      </w:r>
      <w:r w:rsidR="002838EF" w:rsidRPr="005F6F72">
        <w:rPr>
          <w:rFonts w:ascii="Times New Roman" w:hAnsi="Times New Roman" w:cs="Times New Roman"/>
          <w:sz w:val="24"/>
          <w:szCs w:val="24"/>
        </w:rPr>
        <w:t xml:space="preserve"> </w:t>
      </w:r>
      <w:r w:rsidRPr="005F6F72">
        <w:rPr>
          <w:rFonts w:ascii="Times New Roman" w:hAnsi="Times New Roman" w:cs="Times New Roman"/>
          <w:sz w:val="24"/>
          <w:szCs w:val="24"/>
        </w:rPr>
        <w:t>к собственным доходам бюджета, в 20</w:t>
      </w:r>
      <w:r w:rsidR="002838EF" w:rsidRPr="005F6F72">
        <w:rPr>
          <w:rFonts w:ascii="Times New Roman" w:hAnsi="Times New Roman" w:cs="Times New Roman"/>
          <w:sz w:val="24"/>
          <w:szCs w:val="24"/>
        </w:rPr>
        <w:t>2</w:t>
      </w:r>
      <w:r w:rsidR="00E43C39"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году </w:t>
      </w:r>
      <w:r w:rsidR="00E43C39" w:rsidRPr="005F6F72">
        <w:rPr>
          <w:rFonts w:ascii="Times New Roman" w:hAnsi="Times New Roman" w:cs="Times New Roman"/>
          <w:sz w:val="24"/>
          <w:szCs w:val="24"/>
        </w:rPr>
        <w:t xml:space="preserve">с профицитом. </w:t>
      </w:r>
      <w:r w:rsidRPr="005F6F72">
        <w:rPr>
          <w:rFonts w:ascii="Times New Roman" w:hAnsi="Times New Roman" w:cs="Times New Roman"/>
          <w:sz w:val="24"/>
          <w:szCs w:val="24"/>
        </w:rPr>
        <w:t xml:space="preserve"> Размер дефицита не превышает предельный размер, установленный Бюджетным кодексом Российской Федерации.</w:t>
      </w:r>
    </w:p>
    <w:p w:rsidR="002E53DA" w:rsidRPr="005F6F72" w:rsidRDefault="002838EF" w:rsidP="007A40EB">
      <w:pPr>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Проектом бюджета на 202</w:t>
      </w:r>
      <w:r w:rsidR="004A4C9A" w:rsidRPr="005F6F72">
        <w:rPr>
          <w:rFonts w:ascii="Times New Roman" w:hAnsi="Times New Roman" w:cs="Times New Roman"/>
          <w:sz w:val="24"/>
          <w:szCs w:val="24"/>
        </w:rPr>
        <w:t>1</w:t>
      </w:r>
      <w:r w:rsidRPr="005F6F72">
        <w:rPr>
          <w:rFonts w:ascii="Times New Roman" w:hAnsi="Times New Roman" w:cs="Times New Roman"/>
          <w:sz w:val="24"/>
          <w:szCs w:val="24"/>
        </w:rPr>
        <w:t xml:space="preserve"> и 202</w:t>
      </w:r>
      <w:r w:rsidR="004A4C9A"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 предусмотрено гашение</w:t>
      </w:r>
      <w:r w:rsidR="004A4C9A" w:rsidRPr="005F6F72">
        <w:rPr>
          <w:rFonts w:ascii="Times New Roman" w:hAnsi="Times New Roman" w:cs="Times New Roman"/>
          <w:sz w:val="24"/>
          <w:szCs w:val="24"/>
        </w:rPr>
        <w:t xml:space="preserve"> кредитов, </w:t>
      </w:r>
      <w:r w:rsidR="00670B4D" w:rsidRPr="005F6F72">
        <w:rPr>
          <w:rFonts w:ascii="Times New Roman" w:hAnsi="Times New Roman" w:cs="Times New Roman"/>
          <w:sz w:val="24"/>
          <w:szCs w:val="24"/>
        </w:rPr>
        <w:t xml:space="preserve">в сумме </w:t>
      </w:r>
      <w:r w:rsidR="002E53DA" w:rsidRPr="005F6F72">
        <w:rPr>
          <w:rFonts w:ascii="Times New Roman" w:hAnsi="Times New Roman" w:cs="Times New Roman"/>
          <w:sz w:val="24"/>
          <w:szCs w:val="24"/>
        </w:rPr>
        <w:t>3,0 млн.</w:t>
      </w:r>
      <w:r w:rsidR="00E43C39" w:rsidRPr="005F6F72">
        <w:rPr>
          <w:rFonts w:ascii="Times New Roman" w:hAnsi="Times New Roman" w:cs="Times New Roman"/>
          <w:sz w:val="24"/>
          <w:szCs w:val="24"/>
        </w:rPr>
        <w:t xml:space="preserve"> </w:t>
      </w:r>
      <w:r w:rsidR="00670B4D" w:rsidRPr="005F6F72">
        <w:rPr>
          <w:rFonts w:ascii="Times New Roman" w:hAnsi="Times New Roman" w:cs="Times New Roman"/>
          <w:sz w:val="24"/>
          <w:szCs w:val="24"/>
        </w:rPr>
        <w:t xml:space="preserve">рублей </w:t>
      </w:r>
      <w:r w:rsidR="002E53DA" w:rsidRPr="005F6F72">
        <w:rPr>
          <w:rFonts w:ascii="Times New Roman" w:hAnsi="Times New Roman" w:cs="Times New Roman"/>
          <w:sz w:val="24"/>
          <w:szCs w:val="24"/>
        </w:rPr>
        <w:t>ежегодно в 2021,2022 годах, в сумме 6,0 млн. рублей в 2023 году.</w:t>
      </w:r>
    </w:p>
    <w:p w:rsidR="00E43C39" w:rsidRPr="005F6F72" w:rsidRDefault="002E53DA" w:rsidP="007A40EB">
      <w:pPr>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Муниципальный долг на 01.01.2021 составляет 15,0 млн. рублей. </w:t>
      </w:r>
      <w:proofErr w:type="gramStart"/>
      <w:r w:rsidRPr="005F6F72">
        <w:rPr>
          <w:rFonts w:ascii="Times New Roman" w:hAnsi="Times New Roman" w:cs="Times New Roman"/>
          <w:sz w:val="24"/>
          <w:szCs w:val="24"/>
        </w:rPr>
        <w:t>О</w:t>
      </w:r>
      <w:r w:rsidR="00670B4D" w:rsidRPr="005F6F72">
        <w:rPr>
          <w:rFonts w:ascii="Times New Roman" w:hAnsi="Times New Roman" w:cs="Times New Roman"/>
          <w:sz w:val="24"/>
          <w:szCs w:val="24"/>
        </w:rPr>
        <w:t xml:space="preserve">статок </w:t>
      </w:r>
      <w:r w:rsidR="004A4C9A" w:rsidRPr="005F6F72">
        <w:rPr>
          <w:rFonts w:ascii="Times New Roman" w:hAnsi="Times New Roman" w:cs="Times New Roman"/>
          <w:sz w:val="24"/>
          <w:szCs w:val="24"/>
        </w:rPr>
        <w:t>предоставленного</w:t>
      </w:r>
      <w:r w:rsidR="00E43C39" w:rsidRPr="005F6F72">
        <w:rPr>
          <w:rFonts w:ascii="Times New Roman" w:hAnsi="Times New Roman" w:cs="Times New Roman"/>
          <w:sz w:val="24"/>
          <w:szCs w:val="24"/>
        </w:rPr>
        <w:t xml:space="preserve"> </w:t>
      </w:r>
      <w:r w:rsidR="00371619" w:rsidRPr="005F6F72">
        <w:rPr>
          <w:rFonts w:ascii="Times New Roman" w:hAnsi="Times New Roman" w:cs="Times New Roman"/>
          <w:bCs/>
          <w:sz w:val="24"/>
          <w:szCs w:val="24"/>
        </w:rPr>
        <w:t xml:space="preserve">в соответствии с договором от 18.12.2018 № 9 </w:t>
      </w:r>
      <w:r w:rsidR="002838EF" w:rsidRPr="005F6F72">
        <w:rPr>
          <w:rFonts w:ascii="Times New Roman" w:hAnsi="Times New Roman" w:cs="Times New Roman"/>
          <w:sz w:val="24"/>
          <w:szCs w:val="24"/>
        </w:rPr>
        <w:t>Министерством финансов Пермского края</w:t>
      </w:r>
      <w:r w:rsidR="00371619" w:rsidRPr="005F6F72">
        <w:rPr>
          <w:rFonts w:ascii="Times New Roman" w:hAnsi="Times New Roman" w:cs="Times New Roman"/>
          <w:sz w:val="24"/>
          <w:szCs w:val="24"/>
        </w:rPr>
        <w:t xml:space="preserve"> Яйвинскому городскому поселению</w:t>
      </w:r>
      <w:r w:rsidR="00E43C39" w:rsidRPr="005F6F72">
        <w:rPr>
          <w:rFonts w:ascii="Times New Roman" w:hAnsi="Times New Roman" w:cs="Times New Roman"/>
          <w:sz w:val="24"/>
          <w:szCs w:val="24"/>
        </w:rPr>
        <w:t xml:space="preserve"> бюджетного кредита (7,0 млн. рублей)</w:t>
      </w:r>
      <w:r w:rsidR="002838EF" w:rsidRPr="005F6F72">
        <w:rPr>
          <w:rFonts w:ascii="Times New Roman" w:hAnsi="Times New Roman" w:cs="Times New Roman"/>
          <w:sz w:val="24"/>
          <w:szCs w:val="24"/>
        </w:rPr>
        <w:t xml:space="preserve">, </w:t>
      </w:r>
      <w:r w:rsidR="004A4C9A" w:rsidRPr="005F6F72">
        <w:rPr>
          <w:rFonts w:ascii="Times New Roman" w:hAnsi="Times New Roman" w:cs="Times New Roman"/>
          <w:sz w:val="24"/>
          <w:szCs w:val="24"/>
        </w:rPr>
        <w:t xml:space="preserve">и </w:t>
      </w:r>
      <w:r w:rsidR="007912A3" w:rsidRPr="005F6F72">
        <w:rPr>
          <w:rFonts w:ascii="Times New Roman" w:hAnsi="Times New Roman" w:cs="Times New Roman"/>
          <w:sz w:val="24"/>
          <w:szCs w:val="24"/>
        </w:rPr>
        <w:t xml:space="preserve">в </w:t>
      </w:r>
      <w:r w:rsidR="007912A3" w:rsidRPr="005F6F72">
        <w:rPr>
          <w:rFonts w:ascii="Times New Roman" w:hAnsi="Times New Roman" w:cs="Times New Roman"/>
          <w:sz w:val="24"/>
          <w:szCs w:val="24"/>
        </w:rPr>
        <w:lastRenderedPageBreak/>
        <w:t xml:space="preserve">целях обеспечения источником мероприятия «Субсидии муниципальным унитарным предприятиям на подготовку объектов коммунального хозяйства округа к работе в осенне-зимний период 2020-2021 г.г. </w:t>
      </w:r>
      <w:r w:rsidR="004A4C9A" w:rsidRPr="005F6F72">
        <w:rPr>
          <w:rFonts w:ascii="Times New Roman" w:hAnsi="Times New Roman" w:cs="Times New Roman"/>
          <w:sz w:val="24"/>
          <w:szCs w:val="24"/>
        </w:rPr>
        <w:t>в сумме 8</w:t>
      </w:r>
      <w:r w:rsidRPr="005F6F72">
        <w:rPr>
          <w:rFonts w:ascii="Times New Roman" w:hAnsi="Times New Roman" w:cs="Times New Roman"/>
          <w:sz w:val="24"/>
          <w:szCs w:val="24"/>
        </w:rPr>
        <w:t>,0 млн</w:t>
      </w:r>
      <w:r w:rsidR="004A4C9A" w:rsidRPr="005F6F72">
        <w:rPr>
          <w:rFonts w:ascii="Times New Roman" w:hAnsi="Times New Roman" w:cs="Times New Roman"/>
          <w:sz w:val="24"/>
          <w:szCs w:val="24"/>
        </w:rPr>
        <w:t>.</w:t>
      </w:r>
      <w:r w:rsidR="00E43C39" w:rsidRPr="005F6F72">
        <w:rPr>
          <w:rFonts w:ascii="Times New Roman" w:hAnsi="Times New Roman" w:cs="Times New Roman"/>
          <w:sz w:val="24"/>
          <w:szCs w:val="24"/>
        </w:rPr>
        <w:t xml:space="preserve"> </w:t>
      </w:r>
      <w:r w:rsidR="004A4C9A" w:rsidRPr="005F6F72">
        <w:rPr>
          <w:rFonts w:ascii="Times New Roman" w:hAnsi="Times New Roman" w:cs="Times New Roman"/>
          <w:sz w:val="24"/>
          <w:szCs w:val="24"/>
        </w:rPr>
        <w:t>рублей</w:t>
      </w:r>
      <w:r w:rsidR="00E43C39" w:rsidRPr="005F6F72">
        <w:rPr>
          <w:rFonts w:ascii="Times New Roman" w:hAnsi="Times New Roman" w:cs="Times New Roman"/>
          <w:sz w:val="24"/>
          <w:szCs w:val="24"/>
        </w:rPr>
        <w:t>,</w:t>
      </w:r>
      <w:r w:rsidR="004A4C9A" w:rsidRPr="005F6F72">
        <w:rPr>
          <w:rFonts w:ascii="Times New Roman" w:hAnsi="Times New Roman" w:cs="Times New Roman"/>
          <w:sz w:val="24"/>
          <w:szCs w:val="24"/>
        </w:rPr>
        <w:t xml:space="preserve"> </w:t>
      </w:r>
      <w:r w:rsidR="00670B4D" w:rsidRPr="005F6F72">
        <w:rPr>
          <w:rFonts w:ascii="Times New Roman" w:hAnsi="Times New Roman" w:cs="Times New Roman"/>
          <w:sz w:val="24"/>
          <w:szCs w:val="24"/>
        </w:rPr>
        <w:t xml:space="preserve">предоставленного </w:t>
      </w:r>
      <w:r w:rsidR="007912A3" w:rsidRPr="005F6F72">
        <w:rPr>
          <w:rFonts w:ascii="Times New Roman" w:hAnsi="Times New Roman" w:cs="Times New Roman"/>
          <w:bCs/>
          <w:sz w:val="24"/>
          <w:szCs w:val="24"/>
        </w:rPr>
        <w:t xml:space="preserve">в соответствии с договором от 14.09.2020 № 15 </w:t>
      </w:r>
      <w:r w:rsidR="004A4C9A" w:rsidRPr="005F6F72">
        <w:rPr>
          <w:rFonts w:ascii="Times New Roman" w:hAnsi="Times New Roman" w:cs="Times New Roman"/>
          <w:sz w:val="24"/>
          <w:szCs w:val="24"/>
        </w:rPr>
        <w:t>Министерством финансов</w:t>
      </w:r>
      <w:proofErr w:type="gramEnd"/>
      <w:r w:rsidR="004A4C9A" w:rsidRPr="005F6F72">
        <w:rPr>
          <w:rFonts w:ascii="Times New Roman" w:hAnsi="Times New Roman" w:cs="Times New Roman"/>
          <w:sz w:val="24"/>
          <w:szCs w:val="24"/>
        </w:rPr>
        <w:t xml:space="preserve"> Пермского края</w:t>
      </w:r>
      <w:r w:rsidR="007A40EB" w:rsidRPr="005F6F72">
        <w:rPr>
          <w:rFonts w:ascii="Times New Roman" w:hAnsi="Times New Roman" w:cs="Times New Roman"/>
          <w:sz w:val="24"/>
          <w:szCs w:val="24"/>
        </w:rPr>
        <w:t xml:space="preserve"> </w:t>
      </w:r>
      <w:r w:rsidR="006110BB" w:rsidRPr="005F6F72">
        <w:rPr>
          <w:rFonts w:ascii="Times New Roman" w:hAnsi="Times New Roman" w:cs="Times New Roman"/>
          <w:bCs/>
          <w:sz w:val="24"/>
          <w:szCs w:val="24"/>
        </w:rPr>
        <w:t>рублей на 3 года</w:t>
      </w:r>
      <w:r w:rsidRPr="005F6F72">
        <w:rPr>
          <w:rFonts w:ascii="Times New Roman" w:hAnsi="Times New Roman" w:cs="Times New Roman"/>
          <w:bCs/>
          <w:sz w:val="24"/>
          <w:szCs w:val="24"/>
        </w:rPr>
        <w:t xml:space="preserve"> (3,0 млн. рублей в 2021,2022 </w:t>
      </w:r>
      <w:proofErr w:type="spellStart"/>
      <w:proofErr w:type="gramStart"/>
      <w:r w:rsidRPr="005F6F72">
        <w:rPr>
          <w:rFonts w:ascii="Times New Roman" w:hAnsi="Times New Roman" w:cs="Times New Roman"/>
          <w:bCs/>
          <w:sz w:val="24"/>
          <w:szCs w:val="24"/>
        </w:rPr>
        <w:t>гг</w:t>
      </w:r>
      <w:proofErr w:type="spellEnd"/>
      <w:proofErr w:type="gramEnd"/>
      <w:r w:rsidRPr="005F6F72">
        <w:rPr>
          <w:rFonts w:ascii="Times New Roman" w:hAnsi="Times New Roman" w:cs="Times New Roman"/>
          <w:bCs/>
          <w:sz w:val="24"/>
          <w:szCs w:val="24"/>
        </w:rPr>
        <w:t>, 2,0 млн. рублей в 2023 г.)</w:t>
      </w:r>
      <w:r w:rsidR="007912A3" w:rsidRPr="005F6F72">
        <w:rPr>
          <w:rFonts w:ascii="Times New Roman" w:hAnsi="Times New Roman" w:cs="Times New Roman"/>
          <w:bCs/>
          <w:sz w:val="24"/>
          <w:szCs w:val="24"/>
        </w:rPr>
        <w:t>.</w:t>
      </w:r>
      <w:r w:rsidR="007A40EB" w:rsidRPr="005F6F72">
        <w:rPr>
          <w:rFonts w:ascii="Times New Roman" w:hAnsi="Times New Roman" w:cs="Times New Roman"/>
          <w:sz w:val="24"/>
          <w:szCs w:val="24"/>
        </w:rPr>
        <w:t xml:space="preserve"> </w:t>
      </w:r>
    </w:p>
    <w:p w:rsidR="002E53DA" w:rsidRPr="005F6F72" w:rsidRDefault="00371619" w:rsidP="007A40EB">
      <w:pPr>
        <w:spacing w:line="240" w:lineRule="auto"/>
        <w:ind w:firstLine="708"/>
        <w:jc w:val="both"/>
        <w:rPr>
          <w:rFonts w:ascii="Times New Roman" w:hAnsi="Times New Roman" w:cs="Times New Roman"/>
          <w:bCs/>
          <w:sz w:val="24"/>
          <w:szCs w:val="24"/>
        </w:rPr>
      </w:pPr>
      <w:proofErr w:type="gramStart"/>
      <w:r w:rsidRPr="005F6F72">
        <w:rPr>
          <w:rFonts w:ascii="Times New Roman" w:hAnsi="Times New Roman" w:cs="Times New Roman"/>
          <w:bCs/>
          <w:sz w:val="24"/>
          <w:szCs w:val="24"/>
        </w:rPr>
        <w:t>В соответствии с постановлением прав</w:t>
      </w:r>
      <w:r w:rsidR="00E43C39" w:rsidRPr="005F6F72">
        <w:rPr>
          <w:rFonts w:ascii="Times New Roman" w:hAnsi="Times New Roman" w:cs="Times New Roman"/>
          <w:bCs/>
          <w:sz w:val="24"/>
          <w:szCs w:val="24"/>
        </w:rPr>
        <w:t>ительства № 333-п от 20.05.2020</w:t>
      </w:r>
      <w:r w:rsidRPr="005F6F72">
        <w:rPr>
          <w:rFonts w:ascii="Times New Roman" w:hAnsi="Times New Roman" w:cs="Times New Roman"/>
          <w:bCs/>
          <w:sz w:val="24"/>
          <w:szCs w:val="24"/>
        </w:rPr>
        <w:t>г. «Об утверждении Правил проведения реструктуризации обязательств  (задолженности) муниципальных образований Пермского края перед бюджетом Пермского края» Александровскому муниципальному округу реструктуризирована задолженность по бюджетному кредиту на обеспечение исполнения вопросов местного значения, предоставленному Яйвинскому городскому поселению из бюджета Пермского края</w:t>
      </w:r>
      <w:r w:rsidR="00E43C39" w:rsidRPr="005F6F72">
        <w:rPr>
          <w:rFonts w:ascii="Times New Roman" w:hAnsi="Times New Roman" w:cs="Times New Roman"/>
          <w:bCs/>
          <w:sz w:val="24"/>
          <w:szCs w:val="24"/>
        </w:rPr>
        <w:t xml:space="preserve">, </w:t>
      </w:r>
      <w:r w:rsidRPr="005F6F72">
        <w:rPr>
          <w:rFonts w:ascii="Times New Roman" w:hAnsi="Times New Roman" w:cs="Times New Roman"/>
          <w:bCs/>
          <w:sz w:val="24"/>
          <w:szCs w:val="24"/>
        </w:rPr>
        <w:t xml:space="preserve"> </w:t>
      </w:r>
      <w:r w:rsidR="00E43C39" w:rsidRPr="005F6F72">
        <w:rPr>
          <w:rFonts w:ascii="Times New Roman" w:hAnsi="Times New Roman" w:cs="Times New Roman"/>
          <w:bCs/>
          <w:sz w:val="24"/>
          <w:szCs w:val="24"/>
        </w:rPr>
        <w:t>п</w:t>
      </w:r>
      <w:r w:rsidRPr="005F6F72">
        <w:rPr>
          <w:rFonts w:ascii="Times New Roman" w:hAnsi="Times New Roman" w:cs="Times New Roman"/>
          <w:bCs/>
          <w:sz w:val="24"/>
          <w:szCs w:val="24"/>
        </w:rPr>
        <w:t xml:space="preserve">редоставлена рассрочка с переносом срока погашения на 2023 год в сумме 4,0 </w:t>
      </w:r>
      <w:r w:rsidR="002E53DA" w:rsidRPr="005F6F72">
        <w:rPr>
          <w:rFonts w:ascii="Times New Roman" w:hAnsi="Times New Roman" w:cs="Times New Roman"/>
          <w:sz w:val="24"/>
          <w:szCs w:val="24"/>
        </w:rPr>
        <w:t>млн.</w:t>
      </w:r>
      <w:r w:rsidR="00E43C39" w:rsidRPr="005F6F72">
        <w:rPr>
          <w:rFonts w:ascii="Times New Roman" w:hAnsi="Times New Roman" w:cs="Times New Roman"/>
          <w:bCs/>
          <w:sz w:val="24"/>
          <w:szCs w:val="24"/>
        </w:rPr>
        <w:t xml:space="preserve"> </w:t>
      </w:r>
      <w:r w:rsidRPr="005F6F72">
        <w:rPr>
          <w:rFonts w:ascii="Times New Roman" w:hAnsi="Times New Roman" w:cs="Times New Roman"/>
          <w:bCs/>
          <w:sz w:val="24"/>
          <w:szCs w:val="24"/>
        </w:rPr>
        <w:t>рублей</w:t>
      </w:r>
      <w:proofErr w:type="gramEnd"/>
      <w:r w:rsidRPr="005F6F72">
        <w:rPr>
          <w:rFonts w:ascii="Times New Roman" w:hAnsi="Times New Roman" w:cs="Times New Roman"/>
          <w:bCs/>
          <w:sz w:val="24"/>
          <w:szCs w:val="24"/>
        </w:rPr>
        <w:t xml:space="preserve">, на 2024 год в сумме 3,0 </w:t>
      </w:r>
      <w:r w:rsidR="002E53DA" w:rsidRPr="005F6F72">
        <w:rPr>
          <w:rFonts w:ascii="Times New Roman" w:hAnsi="Times New Roman" w:cs="Times New Roman"/>
          <w:sz w:val="24"/>
          <w:szCs w:val="24"/>
        </w:rPr>
        <w:t>млн.</w:t>
      </w:r>
      <w:r w:rsidRPr="005F6F72">
        <w:rPr>
          <w:rFonts w:ascii="Times New Roman" w:hAnsi="Times New Roman" w:cs="Times New Roman"/>
          <w:bCs/>
          <w:sz w:val="24"/>
          <w:szCs w:val="24"/>
        </w:rPr>
        <w:t xml:space="preserve"> рублей.</w:t>
      </w:r>
      <w:r w:rsidR="007A40EB" w:rsidRPr="005F6F72">
        <w:rPr>
          <w:rFonts w:ascii="Times New Roman" w:hAnsi="Times New Roman" w:cs="Times New Roman"/>
          <w:bCs/>
          <w:sz w:val="24"/>
          <w:szCs w:val="24"/>
        </w:rPr>
        <w:t xml:space="preserve"> </w:t>
      </w:r>
    </w:p>
    <w:p w:rsidR="002838EF" w:rsidRPr="005F6F72" w:rsidRDefault="009A1448" w:rsidP="007A40EB">
      <w:pPr>
        <w:spacing w:line="240" w:lineRule="auto"/>
        <w:ind w:firstLine="708"/>
        <w:jc w:val="both"/>
        <w:rPr>
          <w:rFonts w:ascii="Times New Roman" w:hAnsi="Times New Roman" w:cs="Times New Roman"/>
          <w:sz w:val="24"/>
          <w:szCs w:val="24"/>
        </w:rPr>
      </w:pPr>
      <w:r w:rsidRPr="005F6F72">
        <w:rPr>
          <w:rFonts w:ascii="Times New Roman" w:hAnsi="Times New Roman" w:cs="Times New Roman"/>
          <w:bCs/>
          <w:sz w:val="24"/>
          <w:szCs w:val="24"/>
        </w:rPr>
        <w:t>Гашение кредита</w:t>
      </w:r>
      <w:r w:rsidR="002E53DA" w:rsidRPr="005F6F72">
        <w:rPr>
          <w:rFonts w:ascii="Times New Roman" w:hAnsi="Times New Roman" w:cs="Times New Roman"/>
          <w:bCs/>
          <w:sz w:val="24"/>
          <w:szCs w:val="24"/>
        </w:rPr>
        <w:t xml:space="preserve"> в 2021-2023 годах</w:t>
      </w:r>
      <w:r w:rsidRPr="005F6F72">
        <w:rPr>
          <w:rFonts w:ascii="Times New Roman" w:hAnsi="Times New Roman" w:cs="Times New Roman"/>
          <w:bCs/>
          <w:sz w:val="24"/>
          <w:szCs w:val="24"/>
        </w:rPr>
        <w:t xml:space="preserve"> планируется</w:t>
      </w:r>
      <w:r w:rsidRPr="005F6F72">
        <w:rPr>
          <w:bCs/>
          <w:sz w:val="24"/>
          <w:szCs w:val="24"/>
        </w:rPr>
        <w:t xml:space="preserve"> </w:t>
      </w:r>
      <w:r w:rsidR="002838EF" w:rsidRPr="005F6F72">
        <w:rPr>
          <w:rFonts w:ascii="Times New Roman" w:hAnsi="Times New Roman" w:cs="Times New Roman"/>
          <w:sz w:val="24"/>
          <w:szCs w:val="24"/>
        </w:rPr>
        <w:t xml:space="preserve">в сумме </w:t>
      </w:r>
      <w:r w:rsidR="004A4C9A" w:rsidRPr="005F6F72">
        <w:rPr>
          <w:rFonts w:ascii="Times New Roman" w:hAnsi="Times New Roman" w:cs="Times New Roman"/>
          <w:sz w:val="24"/>
          <w:szCs w:val="24"/>
        </w:rPr>
        <w:t>3</w:t>
      </w:r>
      <w:r w:rsidR="002838EF" w:rsidRPr="005F6F72">
        <w:rPr>
          <w:rFonts w:ascii="Times New Roman" w:hAnsi="Times New Roman" w:cs="Times New Roman"/>
          <w:sz w:val="24"/>
          <w:szCs w:val="24"/>
        </w:rPr>
        <w:t>,0 тыс. рублей</w:t>
      </w:r>
      <w:r w:rsidR="004A4C9A" w:rsidRPr="005F6F72">
        <w:rPr>
          <w:rFonts w:ascii="Times New Roman" w:hAnsi="Times New Roman" w:cs="Times New Roman"/>
          <w:sz w:val="24"/>
          <w:szCs w:val="24"/>
        </w:rPr>
        <w:t>,</w:t>
      </w:r>
      <w:r w:rsidR="002838EF" w:rsidRPr="005F6F72">
        <w:rPr>
          <w:rFonts w:ascii="Times New Roman" w:hAnsi="Times New Roman" w:cs="Times New Roman"/>
          <w:sz w:val="24"/>
          <w:szCs w:val="24"/>
        </w:rPr>
        <w:t xml:space="preserve"> 3</w:t>
      </w:r>
      <w:r w:rsidR="002E53DA" w:rsidRPr="005F6F72">
        <w:rPr>
          <w:rFonts w:ascii="Times New Roman" w:hAnsi="Times New Roman" w:cs="Times New Roman"/>
          <w:sz w:val="24"/>
          <w:szCs w:val="24"/>
        </w:rPr>
        <w:t>,0</w:t>
      </w:r>
      <w:r w:rsidR="002838EF" w:rsidRPr="005F6F72">
        <w:rPr>
          <w:rFonts w:ascii="Times New Roman" w:hAnsi="Times New Roman" w:cs="Times New Roman"/>
          <w:sz w:val="24"/>
          <w:szCs w:val="24"/>
        </w:rPr>
        <w:t xml:space="preserve"> </w:t>
      </w:r>
      <w:r w:rsidR="002E53DA" w:rsidRPr="005F6F72">
        <w:rPr>
          <w:rFonts w:ascii="Times New Roman" w:hAnsi="Times New Roman" w:cs="Times New Roman"/>
          <w:sz w:val="24"/>
          <w:szCs w:val="24"/>
        </w:rPr>
        <w:t>млн.</w:t>
      </w:r>
      <w:r w:rsidR="002838EF" w:rsidRPr="005F6F72">
        <w:rPr>
          <w:rFonts w:ascii="Times New Roman" w:hAnsi="Times New Roman" w:cs="Times New Roman"/>
          <w:sz w:val="24"/>
          <w:szCs w:val="24"/>
        </w:rPr>
        <w:t xml:space="preserve"> рублей </w:t>
      </w:r>
      <w:r w:rsidR="004A4C9A" w:rsidRPr="005F6F72">
        <w:rPr>
          <w:rFonts w:ascii="Times New Roman" w:hAnsi="Times New Roman" w:cs="Times New Roman"/>
          <w:sz w:val="24"/>
          <w:szCs w:val="24"/>
        </w:rPr>
        <w:t xml:space="preserve"> и 6</w:t>
      </w:r>
      <w:r w:rsidR="002E53DA" w:rsidRPr="005F6F72">
        <w:rPr>
          <w:rFonts w:ascii="Times New Roman" w:hAnsi="Times New Roman" w:cs="Times New Roman"/>
          <w:sz w:val="24"/>
          <w:szCs w:val="24"/>
        </w:rPr>
        <w:t>,0</w:t>
      </w:r>
      <w:r w:rsidR="004A4C9A" w:rsidRPr="005F6F72">
        <w:rPr>
          <w:rFonts w:ascii="Times New Roman" w:hAnsi="Times New Roman" w:cs="Times New Roman"/>
          <w:sz w:val="24"/>
          <w:szCs w:val="24"/>
        </w:rPr>
        <w:t xml:space="preserve"> </w:t>
      </w:r>
      <w:r w:rsidR="002E53DA" w:rsidRPr="005F6F72">
        <w:rPr>
          <w:rFonts w:ascii="Times New Roman" w:hAnsi="Times New Roman" w:cs="Times New Roman"/>
          <w:sz w:val="24"/>
          <w:szCs w:val="24"/>
        </w:rPr>
        <w:t xml:space="preserve">млн. </w:t>
      </w:r>
      <w:r w:rsidR="004A4C9A" w:rsidRPr="005F6F72">
        <w:rPr>
          <w:rFonts w:ascii="Times New Roman" w:hAnsi="Times New Roman" w:cs="Times New Roman"/>
          <w:sz w:val="24"/>
          <w:szCs w:val="24"/>
        </w:rPr>
        <w:t xml:space="preserve">рублей </w:t>
      </w:r>
      <w:r w:rsidR="002838EF" w:rsidRPr="005F6F72">
        <w:rPr>
          <w:rFonts w:ascii="Times New Roman" w:hAnsi="Times New Roman" w:cs="Times New Roman"/>
          <w:sz w:val="24"/>
          <w:szCs w:val="24"/>
        </w:rPr>
        <w:t>соответственно по годам.</w:t>
      </w:r>
    </w:p>
    <w:p w:rsidR="00AC7EBA" w:rsidRPr="005F6F72" w:rsidRDefault="00AC7EBA" w:rsidP="00AC7EBA">
      <w:pPr>
        <w:autoSpaceDE w:val="0"/>
        <w:autoSpaceDN w:val="0"/>
        <w:adjustRightInd w:val="0"/>
        <w:spacing w:line="240" w:lineRule="auto"/>
        <w:ind w:firstLine="540"/>
        <w:jc w:val="both"/>
        <w:rPr>
          <w:rFonts w:ascii="Times New Roman" w:hAnsi="Times New Roman" w:cs="Times New Roman"/>
          <w:sz w:val="24"/>
          <w:szCs w:val="24"/>
        </w:rPr>
      </w:pPr>
      <w:r w:rsidRPr="005F6F72">
        <w:rPr>
          <w:rFonts w:ascii="Times New Roman" w:hAnsi="Times New Roman" w:cs="Times New Roman"/>
          <w:sz w:val="24"/>
          <w:szCs w:val="24"/>
        </w:rPr>
        <w:t>Привл</w:t>
      </w:r>
      <w:r w:rsidR="00E64381" w:rsidRPr="005F6F72">
        <w:rPr>
          <w:rFonts w:ascii="Times New Roman" w:hAnsi="Times New Roman" w:cs="Times New Roman"/>
          <w:sz w:val="24"/>
          <w:szCs w:val="24"/>
        </w:rPr>
        <w:t>ечение кредитных ресурсов в 202</w:t>
      </w:r>
      <w:r w:rsidR="00421CC4"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и плановом периоде не планируется.</w:t>
      </w:r>
    </w:p>
    <w:p w:rsidR="008643FB" w:rsidRPr="005F6F72" w:rsidRDefault="008643FB" w:rsidP="002838EF">
      <w:pPr>
        <w:autoSpaceDE w:val="0"/>
        <w:autoSpaceDN w:val="0"/>
        <w:adjustRightInd w:val="0"/>
        <w:spacing w:line="240" w:lineRule="auto"/>
        <w:ind w:firstLine="540"/>
        <w:jc w:val="both"/>
        <w:rPr>
          <w:rFonts w:ascii="Times New Roman" w:hAnsi="Times New Roman" w:cs="Times New Roman"/>
          <w:sz w:val="24"/>
          <w:szCs w:val="24"/>
        </w:rPr>
      </w:pPr>
      <w:r w:rsidRPr="005F6F72">
        <w:rPr>
          <w:rFonts w:ascii="Times New Roman" w:hAnsi="Times New Roman" w:cs="Times New Roman"/>
          <w:sz w:val="24"/>
          <w:szCs w:val="24"/>
        </w:rPr>
        <w:t xml:space="preserve">Источником финансирования дефицита </w:t>
      </w:r>
      <w:r w:rsidR="002838EF" w:rsidRPr="005F6F72">
        <w:rPr>
          <w:rFonts w:ascii="Times New Roman" w:hAnsi="Times New Roman" w:cs="Times New Roman"/>
          <w:sz w:val="24"/>
          <w:szCs w:val="24"/>
        </w:rPr>
        <w:t>местного</w:t>
      </w:r>
      <w:r w:rsidRPr="005F6F72">
        <w:rPr>
          <w:rFonts w:ascii="Times New Roman" w:hAnsi="Times New Roman" w:cs="Times New Roman"/>
          <w:sz w:val="24"/>
          <w:szCs w:val="24"/>
        </w:rPr>
        <w:t xml:space="preserve"> бюджета являются изменения остатков средств на счетах по учету средств бюджетов.</w:t>
      </w:r>
    </w:p>
    <w:p w:rsidR="005F6ADB" w:rsidRPr="005F6F72" w:rsidRDefault="005F6ADB" w:rsidP="008A1A65">
      <w:pPr>
        <w:jc w:val="center"/>
        <w:rPr>
          <w:rFonts w:ascii="Times New Roman" w:hAnsi="Times New Roman" w:cs="Times New Roman"/>
          <w:sz w:val="24"/>
          <w:szCs w:val="24"/>
        </w:rPr>
      </w:pPr>
    </w:p>
    <w:p w:rsidR="00326057" w:rsidRPr="005F6F72" w:rsidRDefault="00BF3C1C" w:rsidP="008A1A65">
      <w:pPr>
        <w:jc w:val="center"/>
        <w:rPr>
          <w:rFonts w:ascii="Times New Roman" w:hAnsi="Times New Roman" w:cs="Times New Roman"/>
          <w:b/>
          <w:sz w:val="24"/>
          <w:szCs w:val="24"/>
        </w:rPr>
      </w:pPr>
      <w:r w:rsidRPr="005F6F72">
        <w:rPr>
          <w:rFonts w:ascii="Times New Roman" w:hAnsi="Times New Roman" w:cs="Times New Roman"/>
          <w:b/>
          <w:sz w:val="24"/>
          <w:szCs w:val="24"/>
        </w:rPr>
        <w:t>ДОХОДЫ</w:t>
      </w:r>
    </w:p>
    <w:p w:rsidR="000A540D" w:rsidRPr="005F6F72" w:rsidRDefault="000A540D" w:rsidP="000A540D">
      <w:pPr>
        <w:spacing w:line="240" w:lineRule="auto"/>
        <w:jc w:val="center"/>
        <w:rPr>
          <w:rFonts w:ascii="Times New Roman" w:hAnsi="Times New Roman" w:cs="Times New Roman"/>
          <w:b/>
          <w:sz w:val="24"/>
          <w:szCs w:val="24"/>
        </w:rPr>
      </w:pPr>
      <w:bookmarkStart w:id="0" w:name="_GoBack"/>
      <w:bookmarkEnd w:id="0"/>
    </w:p>
    <w:p w:rsidR="00BF3C1C" w:rsidRPr="005F6F72" w:rsidRDefault="00BF3C1C" w:rsidP="00832ED5">
      <w:pPr>
        <w:pStyle w:val="a9"/>
        <w:spacing w:after="0" w:line="240" w:lineRule="auto"/>
        <w:ind w:left="0"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При расчете объема доходов бюджета</w:t>
      </w:r>
      <w:r w:rsidR="0031740D" w:rsidRPr="005F6F72">
        <w:rPr>
          <w:rFonts w:ascii="Times New Roman" w:hAnsi="Times New Roman" w:cs="Times New Roman"/>
          <w:sz w:val="24"/>
          <w:szCs w:val="24"/>
        </w:rPr>
        <w:t xml:space="preserve"> округа</w:t>
      </w:r>
      <w:r w:rsidRPr="005F6F72">
        <w:rPr>
          <w:rFonts w:ascii="Times New Roman" w:hAnsi="Times New Roman" w:cs="Times New Roman"/>
          <w:sz w:val="24"/>
          <w:szCs w:val="24"/>
        </w:rPr>
        <w:t xml:space="preserve"> учитывалось действующее бюджетное и налоговое законодательство Российской Федерации и Пермского края.</w:t>
      </w:r>
    </w:p>
    <w:p w:rsidR="00832ED5" w:rsidRPr="005F6F72" w:rsidRDefault="00832ED5" w:rsidP="00832ED5">
      <w:pPr>
        <w:pStyle w:val="a9"/>
        <w:spacing w:after="0" w:line="240" w:lineRule="auto"/>
        <w:ind w:left="0"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Общая сумма доходов бюджета </w:t>
      </w:r>
      <w:r w:rsidR="0031740D" w:rsidRPr="005F6F72">
        <w:rPr>
          <w:rFonts w:ascii="Times New Roman" w:hAnsi="Times New Roman" w:cs="Times New Roman"/>
          <w:sz w:val="24"/>
          <w:szCs w:val="24"/>
        </w:rPr>
        <w:t xml:space="preserve">округа </w:t>
      </w:r>
      <w:r w:rsidRPr="005F6F72">
        <w:rPr>
          <w:rFonts w:ascii="Times New Roman" w:hAnsi="Times New Roman" w:cs="Times New Roman"/>
          <w:sz w:val="24"/>
          <w:szCs w:val="24"/>
        </w:rPr>
        <w:t>прогнозируется на 20</w:t>
      </w:r>
      <w:r w:rsidR="0031740D" w:rsidRPr="005F6F72">
        <w:rPr>
          <w:rFonts w:ascii="Times New Roman" w:hAnsi="Times New Roman" w:cs="Times New Roman"/>
          <w:sz w:val="24"/>
          <w:szCs w:val="24"/>
        </w:rPr>
        <w:t>2</w:t>
      </w:r>
      <w:r w:rsidR="00C802D1"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в объеме </w:t>
      </w:r>
      <w:r w:rsidR="0031740D" w:rsidRPr="005F6F72">
        <w:rPr>
          <w:rFonts w:ascii="Times New Roman" w:hAnsi="Times New Roman" w:cs="Times New Roman"/>
          <w:sz w:val="24"/>
          <w:szCs w:val="24"/>
        </w:rPr>
        <w:t>7</w:t>
      </w:r>
      <w:r w:rsidR="00C802D1" w:rsidRPr="005F6F72">
        <w:rPr>
          <w:rFonts w:ascii="Times New Roman" w:hAnsi="Times New Roman" w:cs="Times New Roman"/>
          <w:sz w:val="24"/>
          <w:szCs w:val="24"/>
        </w:rPr>
        <w:t>93 926,2</w:t>
      </w:r>
      <w:r w:rsidR="00AC4FCD" w:rsidRPr="005F6F72">
        <w:rPr>
          <w:rFonts w:ascii="Times New Roman" w:hAnsi="Times New Roman" w:cs="Times New Roman"/>
          <w:sz w:val="24"/>
          <w:szCs w:val="24"/>
        </w:rPr>
        <w:t xml:space="preserve"> </w:t>
      </w:r>
      <w:r w:rsidRPr="005F6F72">
        <w:rPr>
          <w:rFonts w:ascii="Times New Roman" w:hAnsi="Times New Roman" w:cs="Times New Roman"/>
          <w:sz w:val="24"/>
          <w:szCs w:val="24"/>
        </w:rPr>
        <w:t>тыс. рублей, на 20</w:t>
      </w:r>
      <w:r w:rsidR="00AC4FCD" w:rsidRPr="005F6F72">
        <w:rPr>
          <w:rFonts w:ascii="Times New Roman" w:hAnsi="Times New Roman" w:cs="Times New Roman"/>
          <w:sz w:val="24"/>
          <w:szCs w:val="24"/>
        </w:rPr>
        <w:t>2</w:t>
      </w:r>
      <w:r w:rsidR="00C802D1"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 – </w:t>
      </w:r>
      <w:r w:rsidR="00C802D1" w:rsidRPr="005F6F72">
        <w:rPr>
          <w:rFonts w:ascii="Times New Roman" w:hAnsi="Times New Roman" w:cs="Times New Roman"/>
          <w:sz w:val="24"/>
          <w:szCs w:val="24"/>
        </w:rPr>
        <w:t>841 275,2</w:t>
      </w:r>
      <w:r w:rsidRPr="005F6F72">
        <w:rPr>
          <w:rFonts w:ascii="Times New Roman" w:hAnsi="Times New Roman" w:cs="Times New Roman"/>
          <w:sz w:val="24"/>
          <w:szCs w:val="24"/>
        </w:rPr>
        <w:t xml:space="preserve"> тыс. рублей, на 20</w:t>
      </w:r>
      <w:r w:rsidR="00EA3A87" w:rsidRPr="005F6F72">
        <w:rPr>
          <w:rFonts w:ascii="Times New Roman" w:hAnsi="Times New Roman" w:cs="Times New Roman"/>
          <w:sz w:val="24"/>
          <w:szCs w:val="24"/>
        </w:rPr>
        <w:t>2</w:t>
      </w:r>
      <w:r w:rsidR="00C802D1"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 – </w:t>
      </w:r>
      <w:r w:rsidR="00C802D1" w:rsidRPr="005F6F72">
        <w:rPr>
          <w:rFonts w:ascii="Times New Roman" w:hAnsi="Times New Roman" w:cs="Times New Roman"/>
          <w:sz w:val="24"/>
          <w:szCs w:val="24"/>
        </w:rPr>
        <w:t>820 112,8</w:t>
      </w:r>
      <w:r w:rsidRPr="005F6F72">
        <w:rPr>
          <w:rFonts w:ascii="Times New Roman" w:hAnsi="Times New Roman" w:cs="Times New Roman"/>
          <w:sz w:val="24"/>
          <w:szCs w:val="24"/>
        </w:rPr>
        <w:t xml:space="preserve"> тыс. рублей.</w:t>
      </w:r>
    </w:p>
    <w:p w:rsidR="00832ED5" w:rsidRPr="005F6F72" w:rsidRDefault="00832ED5" w:rsidP="00832ED5">
      <w:pPr>
        <w:pStyle w:val="a9"/>
        <w:spacing w:after="0" w:line="240" w:lineRule="auto"/>
        <w:ind w:left="0"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В целом доходы бюджета </w:t>
      </w:r>
      <w:r w:rsidR="0031740D" w:rsidRPr="005F6F72">
        <w:rPr>
          <w:rFonts w:ascii="Times New Roman" w:hAnsi="Times New Roman" w:cs="Times New Roman"/>
          <w:sz w:val="24"/>
          <w:szCs w:val="24"/>
        </w:rPr>
        <w:t xml:space="preserve">округа </w:t>
      </w:r>
      <w:r w:rsidRPr="005F6F72">
        <w:rPr>
          <w:rFonts w:ascii="Times New Roman" w:hAnsi="Times New Roman" w:cs="Times New Roman"/>
          <w:sz w:val="24"/>
          <w:szCs w:val="24"/>
        </w:rPr>
        <w:t>в 20</w:t>
      </w:r>
      <w:r w:rsidR="0031740D" w:rsidRPr="005F6F72">
        <w:rPr>
          <w:rFonts w:ascii="Times New Roman" w:hAnsi="Times New Roman" w:cs="Times New Roman"/>
          <w:sz w:val="24"/>
          <w:szCs w:val="24"/>
        </w:rPr>
        <w:t>2</w:t>
      </w:r>
      <w:r w:rsidR="00C802D1"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у</w:t>
      </w:r>
      <w:r w:rsidR="00EA3A87" w:rsidRPr="005F6F72">
        <w:rPr>
          <w:rFonts w:ascii="Times New Roman" w:hAnsi="Times New Roman" w:cs="Times New Roman"/>
          <w:sz w:val="24"/>
          <w:szCs w:val="24"/>
        </w:rPr>
        <w:t>величатся</w:t>
      </w:r>
      <w:r w:rsidRPr="005F6F72">
        <w:rPr>
          <w:rFonts w:ascii="Times New Roman" w:hAnsi="Times New Roman" w:cs="Times New Roman"/>
          <w:sz w:val="24"/>
          <w:szCs w:val="24"/>
        </w:rPr>
        <w:t xml:space="preserve"> на </w:t>
      </w:r>
      <w:r w:rsidR="009D51C0" w:rsidRPr="005F6F72">
        <w:rPr>
          <w:rFonts w:ascii="Times New Roman" w:hAnsi="Times New Roman" w:cs="Times New Roman"/>
          <w:sz w:val="24"/>
          <w:szCs w:val="24"/>
        </w:rPr>
        <w:t>2</w:t>
      </w:r>
      <w:r w:rsidR="00C802D1" w:rsidRPr="005F6F72">
        <w:rPr>
          <w:rFonts w:ascii="Times New Roman" w:hAnsi="Times New Roman" w:cs="Times New Roman"/>
          <w:sz w:val="24"/>
          <w:szCs w:val="24"/>
        </w:rPr>
        <w:t>,7</w:t>
      </w:r>
      <w:r w:rsidRPr="005F6F72">
        <w:rPr>
          <w:rFonts w:ascii="Times New Roman" w:hAnsi="Times New Roman" w:cs="Times New Roman"/>
          <w:sz w:val="24"/>
          <w:szCs w:val="24"/>
        </w:rPr>
        <w:t xml:space="preserve">% к первоначально утвержденному </w:t>
      </w:r>
      <w:r w:rsidR="00C802D1" w:rsidRPr="005F6F72">
        <w:rPr>
          <w:rFonts w:ascii="Times New Roman" w:hAnsi="Times New Roman" w:cs="Times New Roman"/>
          <w:sz w:val="24"/>
          <w:szCs w:val="24"/>
        </w:rPr>
        <w:t xml:space="preserve">бюджету округа </w:t>
      </w:r>
      <w:r w:rsidRPr="005F6F72">
        <w:rPr>
          <w:rFonts w:ascii="Times New Roman" w:hAnsi="Times New Roman" w:cs="Times New Roman"/>
          <w:sz w:val="24"/>
          <w:szCs w:val="24"/>
        </w:rPr>
        <w:t>20</w:t>
      </w:r>
      <w:r w:rsidR="00C802D1" w:rsidRPr="005F6F72">
        <w:rPr>
          <w:rFonts w:ascii="Times New Roman" w:hAnsi="Times New Roman" w:cs="Times New Roman"/>
          <w:sz w:val="24"/>
          <w:szCs w:val="24"/>
        </w:rPr>
        <w:t>20</w:t>
      </w:r>
      <w:r w:rsidRPr="005F6F72">
        <w:rPr>
          <w:rFonts w:ascii="Times New Roman" w:hAnsi="Times New Roman" w:cs="Times New Roman"/>
          <w:sz w:val="24"/>
          <w:szCs w:val="24"/>
        </w:rPr>
        <w:t xml:space="preserve"> года,</w:t>
      </w:r>
      <w:r w:rsidR="00263718" w:rsidRPr="005F6F72">
        <w:rPr>
          <w:rFonts w:ascii="Times New Roman" w:hAnsi="Times New Roman" w:cs="Times New Roman"/>
          <w:sz w:val="24"/>
          <w:szCs w:val="24"/>
        </w:rPr>
        <w:t xml:space="preserve"> в 20</w:t>
      </w:r>
      <w:r w:rsidR="00AA2520" w:rsidRPr="005F6F72">
        <w:rPr>
          <w:rFonts w:ascii="Times New Roman" w:hAnsi="Times New Roman" w:cs="Times New Roman"/>
          <w:sz w:val="24"/>
          <w:szCs w:val="24"/>
        </w:rPr>
        <w:t>2</w:t>
      </w:r>
      <w:r w:rsidR="00C802D1" w:rsidRPr="005F6F72">
        <w:rPr>
          <w:rFonts w:ascii="Times New Roman" w:hAnsi="Times New Roman" w:cs="Times New Roman"/>
          <w:sz w:val="24"/>
          <w:szCs w:val="24"/>
        </w:rPr>
        <w:t>2</w:t>
      </w:r>
      <w:r w:rsidR="00263718" w:rsidRPr="005F6F72">
        <w:rPr>
          <w:rFonts w:ascii="Times New Roman" w:hAnsi="Times New Roman" w:cs="Times New Roman"/>
          <w:sz w:val="24"/>
          <w:szCs w:val="24"/>
        </w:rPr>
        <w:t xml:space="preserve"> году </w:t>
      </w:r>
      <w:r w:rsidR="00C802D1" w:rsidRPr="005F6F72">
        <w:rPr>
          <w:rFonts w:ascii="Times New Roman" w:hAnsi="Times New Roman" w:cs="Times New Roman"/>
          <w:sz w:val="24"/>
          <w:szCs w:val="24"/>
        </w:rPr>
        <w:t>рост</w:t>
      </w:r>
      <w:r w:rsidR="00263718" w:rsidRPr="005F6F72">
        <w:rPr>
          <w:rFonts w:ascii="Times New Roman" w:hAnsi="Times New Roman" w:cs="Times New Roman"/>
          <w:sz w:val="24"/>
          <w:szCs w:val="24"/>
        </w:rPr>
        <w:t xml:space="preserve"> доходов в сравнении с 20</w:t>
      </w:r>
      <w:r w:rsidR="0031740D" w:rsidRPr="005F6F72">
        <w:rPr>
          <w:rFonts w:ascii="Times New Roman" w:hAnsi="Times New Roman" w:cs="Times New Roman"/>
          <w:sz w:val="24"/>
          <w:szCs w:val="24"/>
        </w:rPr>
        <w:t>2</w:t>
      </w:r>
      <w:r w:rsidR="00C802D1" w:rsidRPr="005F6F72">
        <w:rPr>
          <w:rFonts w:ascii="Times New Roman" w:hAnsi="Times New Roman" w:cs="Times New Roman"/>
          <w:sz w:val="24"/>
          <w:szCs w:val="24"/>
        </w:rPr>
        <w:t>1</w:t>
      </w:r>
      <w:r w:rsidR="00263718" w:rsidRPr="005F6F72">
        <w:rPr>
          <w:rFonts w:ascii="Times New Roman" w:hAnsi="Times New Roman" w:cs="Times New Roman"/>
          <w:sz w:val="24"/>
          <w:szCs w:val="24"/>
        </w:rPr>
        <w:t xml:space="preserve"> годом</w:t>
      </w:r>
      <w:r w:rsidRPr="005F6F72">
        <w:rPr>
          <w:rFonts w:ascii="Times New Roman" w:hAnsi="Times New Roman" w:cs="Times New Roman"/>
          <w:sz w:val="24"/>
          <w:szCs w:val="24"/>
        </w:rPr>
        <w:t xml:space="preserve"> составит </w:t>
      </w:r>
      <w:r w:rsidR="00C802D1" w:rsidRPr="005F6F72">
        <w:rPr>
          <w:rFonts w:ascii="Times New Roman" w:hAnsi="Times New Roman" w:cs="Times New Roman"/>
          <w:sz w:val="24"/>
          <w:szCs w:val="24"/>
        </w:rPr>
        <w:t>6,0</w:t>
      </w:r>
      <w:r w:rsidRPr="005F6F72">
        <w:rPr>
          <w:rFonts w:ascii="Times New Roman" w:hAnsi="Times New Roman" w:cs="Times New Roman"/>
          <w:sz w:val="24"/>
          <w:szCs w:val="24"/>
        </w:rPr>
        <w:t xml:space="preserve">%, </w:t>
      </w:r>
      <w:r w:rsidR="0031740D" w:rsidRPr="005F6F72">
        <w:rPr>
          <w:rFonts w:ascii="Times New Roman" w:hAnsi="Times New Roman" w:cs="Times New Roman"/>
          <w:sz w:val="24"/>
          <w:szCs w:val="24"/>
        </w:rPr>
        <w:t>в 202</w:t>
      </w:r>
      <w:r w:rsidR="00C802D1" w:rsidRPr="005F6F72">
        <w:rPr>
          <w:rFonts w:ascii="Times New Roman" w:hAnsi="Times New Roman" w:cs="Times New Roman"/>
          <w:sz w:val="24"/>
          <w:szCs w:val="24"/>
        </w:rPr>
        <w:t>3</w:t>
      </w:r>
      <w:r w:rsidR="0031740D" w:rsidRPr="005F6F72">
        <w:rPr>
          <w:rFonts w:ascii="Times New Roman" w:hAnsi="Times New Roman" w:cs="Times New Roman"/>
          <w:sz w:val="24"/>
          <w:szCs w:val="24"/>
        </w:rPr>
        <w:t xml:space="preserve"> году</w:t>
      </w:r>
      <w:r w:rsidR="00431F62" w:rsidRPr="005F6F72">
        <w:rPr>
          <w:rFonts w:ascii="Times New Roman" w:hAnsi="Times New Roman" w:cs="Times New Roman"/>
          <w:sz w:val="24"/>
          <w:szCs w:val="24"/>
        </w:rPr>
        <w:t xml:space="preserve"> </w:t>
      </w:r>
      <w:r w:rsidR="00C802D1" w:rsidRPr="005F6F72">
        <w:rPr>
          <w:rFonts w:ascii="Times New Roman" w:hAnsi="Times New Roman" w:cs="Times New Roman"/>
          <w:sz w:val="24"/>
          <w:szCs w:val="24"/>
        </w:rPr>
        <w:t xml:space="preserve">снижение </w:t>
      </w:r>
      <w:r w:rsidR="00431F62" w:rsidRPr="005F6F72">
        <w:rPr>
          <w:rFonts w:ascii="Times New Roman" w:hAnsi="Times New Roman" w:cs="Times New Roman"/>
          <w:sz w:val="24"/>
          <w:szCs w:val="24"/>
        </w:rPr>
        <w:t>доходов в сравнении с 202</w:t>
      </w:r>
      <w:r w:rsidR="00C802D1" w:rsidRPr="005F6F72">
        <w:rPr>
          <w:rFonts w:ascii="Times New Roman" w:hAnsi="Times New Roman" w:cs="Times New Roman"/>
          <w:sz w:val="24"/>
          <w:szCs w:val="24"/>
        </w:rPr>
        <w:t>2</w:t>
      </w:r>
      <w:r w:rsidR="0031740D" w:rsidRPr="005F6F72">
        <w:rPr>
          <w:rFonts w:ascii="Times New Roman" w:hAnsi="Times New Roman" w:cs="Times New Roman"/>
          <w:sz w:val="24"/>
          <w:szCs w:val="24"/>
        </w:rPr>
        <w:t xml:space="preserve"> годом составит </w:t>
      </w:r>
      <w:r w:rsidR="00C802D1" w:rsidRPr="005F6F72">
        <w:rPr>
          <w:rFonts w:ascii="Times New Roman" w:hAnsi="Times New Roman" w:cs="Times New Roman"/>
          <w:sz w:val="24"/>
          <w:szCs w:val="24"/>
        </w:rPr>
        <w:t>2,5</w:t>
      </w:r>
      <w:r w:rsidR="0031740D" w:rsidRPr="005F6F72">
        <w:rPr>
          <w:rFonts w:ascii="Times New Roman" w:hAnsi="Times New Roman" w:cs="Times New Roman"/>
          <w:sz w:val="24"/>
          <w:szCs w:val="24"/>
        </w:rPr>
        <w:t>%.</w:t>
      </w:r>
      <w:r w:rsidRPr="005F6F72">
        <w:rPr>
          <w:rFonts w:ascii="Times New Roman" w:hAnsi="Times New Roman" w:cs="Times New Roman"/>
          <w:sz w:val="24"/>
          <w:szCs w:val="24"/>
        </w:rPr>
        <w:t xml:space="preserve"> </w:t>
      </w:r>
    </w:p>
    <w:p w:rsidR="008E1FEF" w:rsidRPr="005F6F72" w:rsidRDefault="003712BC" w:rsidP="008E1FEF">
      <w:pPr>
        <w:pStyle w:val="2"/>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В целях прогнозирования поступлений доходов в бюджет </w:t>
      </w:r>
      <w:r w:rsidR="008C352E" w:rsidRPr="005F6F72">
        <w:rPr>
          <w:rFonts w:ascii="Times New Roman" w:hAnsi="Times New Roman" w:cs="Times New Roman"/>
          <w:sz w:val="24"/>
          <w:szCs w:val="24"/>
        </w:rPr>
        <w:t>окру</w:t>
      </w:r>
      <w:r w:rsidR="00376856" w:rsidRPr="005F6F72">
        <w:rPr>
          <w:rFonts w:ascii="Times New Roman" w:hAnsi="Times New Roman" w:cs="Times New Roman"/>
          <w:sz w:val="24"/>
          <w:szCs w:val="24"/>
        </w:rPr>
        <w:t>га</w:t>
      </w:r>
      <w:r w:rsidRPr="005F6F72">
        <w:rPr>
          <w:rFonts w:ascii="Times New Roman" w:hAnsi="Times New Roman" w:cs="Times New Roman"/>
          <w:sz w:val="24"/>
          <w:szCs w:val="24"/>
        </w:rPr>
        <w:t xml:space="preserve"> в</w:t>
      </w:r>
      <w:r w:rsidR="00D16EF7" w:rsidRPr="005F6F72">
        <w:rPr>
          <w:rFonts w:ascii="Times New Roman" w:hAnsi="Times New Roman" w:cs="Times New Roman"/>
          <w:sz w:val="24"/>
          <w:szCs w:val="24"/>
        </w:rPr>
        <w:t xml:space="preserve"> соответствии </w:t>
      </w:r>
      <w:r w:rsidRPr="005F6F72">
        <w:rPr>
          <w:rFonts w:ascii="Times New Roman" w:hAnsi="Times New Roman" w:cs="Times New Roman"/>
          <w:sz w:val="24"/>
          <w:szCs w:val="24"/>
        </w:rPr>
        <w:t>со статьей 1</w:t>
      </w:r>
      <w:r w:rsidR="008E1FEF" w:rsidRPr="005F6F72">
        <w:rPr>
          <w:rFonts w:ascii="Times New Roman" w:hAnsi="Times New Roman" w:cs="Times New Roman"/>
          <w:sz w:val="24"/>
          <w:szCs w:val="24"/>
        </w:rPr>
        <w:t>74</w:t>
      </w:r>
      <w:r w:rsidRPr="005F6F72">
        <w:rPr>
          <w:rFonts w:ascii="Times New Roman" w:hAnsi="Times New Roman" w:cs="Times New Roman"/>
          <w:sz w:val="24"/>
          <w:szCs w:val="24"/>
        </w:rPr>
        <w:t>.1 Бюджетного кодекса Российской Федерации</w:t>
      </w:r>
      <w:r w:rsidR="008E1FEF" w:rsidRPr="005F6F72">
        <w:rPr>
          <w:rFonts w:ascii="Times New Roman" w:hAnsi="Times New Roman" w:cs="Times New Roman"/>
          <w:sz w:val="24"/>
          <w:szCs w:val="24"/>
        </w:rPr>
        <w:t xml:space="preserve">, статьей 4 Положения о бюджетном процессе разработана методика прогнозирования доходов бюджета Александровского муниципального </w:t>
      </w:r>
      <w:r w:rsidR="0031740D" w:rsidRPr="005F6F72">
        <w:rPr>
          <w:rFonts w:ascii="Times New Roman" w:hAnsi="Times New Roman" w:cs="Times New Roman"/>
          <w:sz w:val="24"/>
          <w:szCs w:val="24"/>
        </w:rPr>
        <w:t>округа</w:t>
      </w:r>
      <w:r w:rsidR="008E1FEF" w:rsidRPr="005F6F72">
        <w:rPr>
          <w:rFonts w:ascii="Times New Roman" w:hAnsi="Times New Roman" w:cs="Times New Roman"/>
          <w:sz w:val="24"/>
          <w:szCs w:val="24"/>
        </w:rPr>
        <w:t xml:space="preserve"> на очередной финансовый год и плановый период, утвержденная приказом финансового управления </w:t>
      </w:r>
      <w:r w:rsidR="00913871" w:rsidRPr="005F6F72">
        <w:rPr>
          <w:rFonts w:ascii="Times New Roman" w:hAnsi="Times New Roman" w:cs="Times New Roman"/>
          <w:sz w:val="24"/>
          <w:szCs w:val="24"/>
        </w:rPr>
        <w:t xml:space="preserve">администрации Александровского муниципального района от </w:t>
      </w:r>
      <w:r w:rsidR="0031740D" w:rsidRPr="005F6F72">
        <w:rPr>
          <w:rFonts w:ascii="Times New Roman" w:hAnsi="Times New Roman" w:cs="Times New Roman"/>
          <w:sz w:val="24"/>
          <w:szCs w:val="24"/>
        </w:rPr>
        <w:t>23</w:t>
      </w:r>
      <w:r w:rsidR="00160276" w:rsidRPr="005F6F72">
        <w:rPr>
          <w:rFonts w:ascii="Times New Roman" w:hAnsi="Times New Roman" w:cs="Times New Roman"/>
          <w:sz w:val="24"/>
          <w:szCs w:val="24"/>
        </w:rPr>
        <w:t>.</w:t>
      </w:r>
      <w:r w:rsidR="0031740D" w:rsidRPr="005F6F72">
        <w:rPr>
          <w:rFonts w:ascii="Times New Roman" w:hAnsi="Times New Roman" w:cs="Times New Roman"/>
          <w:sz w:val="24"/>
          <w:szCs w:val="24"/>
        </w:rPr>
        <w:t>08</w:t>
      </w:r>
      <w:r w:rsidR="00160276" w:rsidRPr="005F6F72">
        <w:rPr>
          <w:rFonts w:ascii="Times New Roman" w:hAnsi="Times New Roman" w:cs="Times New Roman"/>
          <w:sz w:val="24"/>
          <w:szCs w:val="24"/>
        </w:rPr>
        <w:t>.201</w:t>
      </w:r>
      <w:r w:rsidR="0031740D" w:rsidRPr="005F6F72">
        <w:rPr>
          <w:rFonts w:ascii="Times New Roman" w:hAnsi="Times New Roman" w:cs="Times New Roman"/>
          <w:sz w:val="24"/>
          <w:szCs w:val="24"/>
        </w:rPr>
        <w:t>9</w:t>
      </w:r>
      <w:r w:rsidR="00160276" w:rsidRPr="005F6F72">
        <w:rPr>
          <w:rFonts w:ascii="Times New Roman" w:hAnsi="Times New Roman" w:cs="Times New Roman"/>
          <w:sz w:val="24"/>
          <w:szCs w:val="24"/>
        </w:rPr>
        <w:t xml:space="preserve"> </w:t>
      </w:r>
      <w:r w:rsidR="00913871" w:rsidRPr="005F6F72">
        <w:rPr>
          <w:rFonts w:ascii="Times New Roman" w:hAnsi="Times New Roman" w:cs="Times New Roman"/>
          <w:sz w:val="24"/>
          <w:szCs w:val="24"/>
        </w:rPr>
        <w:t xml:space="preserve">№ </w:t>
      </w:r>
      <w:r w:rsidR="0031740D" w:rsidRPr="005F6F72">
        <w:rPr>
          <w:rFonts w:ascii="Times New Roman" w:hAnsi="Times New Roman" w:cs="Times New Roman"/>
          <w:sz w:val="24"/>
          <w:szCs w:val="24"/>
        </w:rPr>
        <w:t>42</w:t>
      </w:r>
      <w:r w:rsidR="00913871" w:rsidRPr="005F6F72">
        <w:rPr>
          <w:rFonts w:ascii="Times New Roman" w:hAnsi="Times New Roman" w:cs="Times New Roman"/>
          <w:sz w:val="24"/>
          <w:szCs w:val="24"/>
        </w:rPr>
        <w:t>.</w:t>
      </w:r>
    </w:p>
    <w:p w:rsidR="00D16EF7" w:rsidRPr="005F6F72" w:rsidRDefault="00913871" w:rsidP="00913871">
      <w:pPr>
        <w:pStyle w:val="2"/>
        <w:spacing w:after="0"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Кроме </w:t>
      </w:r>
      <w:r w:rsidR="00A51F30" w:rsidRPr="005F6F72">
        <w:rPr>
          <w:rFonts w:ascii="Times New Roman" w:hAnsi="Times New Roman" w:cs="Times New Roman"/>
          <w:sz w:val="24"/>
          <w:szCs w:val="24"/>
        </w:rPr>
        <w:t>э</w:t>
      </w:r>
      <w:r w:rsidRPr="005F6F72">
        <w:rPr>
          <w:rFonts w:ascii="Times New Roman" w:hAnsi="Times New Roman" w:cs="Times New Roman"/>
          <w:sz w:val="24"/>
          <w:szCs w:val="24"/>
        </w:rPr>
        <w:t xml:space="preserve">того, в соответствии со статьей 160.1 Бюджетного Кодекса Российской Федерации </w:t>
      </w:r>
      <w:r w:rsidR="003D65BA" w:rsidRPr="005F6F72">
        <w:rPr>
          <w:rFonts w:ascii="Times New Roman" w:hAnsi="Times New Roman" w:cs="Times New Roman"/>
          <w:sz w:val="24"/>
          <w:szCs w:val="24"/>
        </w:rPr>
        <w:t>и</w:t>
      </w:r>
      <w:r w:rsidR="003712BC" w:rsidRPr="005F6F72">
        <w:rPr>
          <w:rFonts w:ascii="Times New Roman" w:hAnsi="Times New Roman" w:cs="Times New Roman"/>
          <w:sz w:val="24"/>
          <w:szCs w:val="24"/>
        </w:rPr>
        <w:t xml:space="preserve">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главными администраторами доходов бюджета Александровского муниципального </w:t>
      </w:r>
      <w:r w:rsidR="0031740D" w:rsidRPr="005F6F72">
        <w:rPr>
          <w:rFonts w:ascii="Times New Roman" w:hAnsi="Times New Roman" w:cs="Times New Roman"/>
          <w:sz w:val="24"/>
          <w:szCs w:val="24"/>
        </w:rPr>
        <w:t>округа</w:t>
      </w:r>
      <w:r w:rsidR="003712BC" w:rsidRPr="005F6F72">
        <w:rPr>
          <w:rFonts w:ascii="Times New Roman" w:hAnsi="Times New Roman" w:cs="Times New Roman"/>
          <w:sz w:val="24"/>
          <w:szCs w:val="24"/>
        </w:rPr>
        <w:t xml:space="preserve"> разработаны и утверждены следующие методики</w:t>
      </w:r>
      <w:r w:rsidR="00D16EF7" w:rsidRPr="005F6F72">
        <w:rPr>
          <w:rFonts w:ascii="Times New Roman" w:hAnsi="Times New Roman" w:cs="Times New Roman"/>
          <w:sz w:val="24"/>
          <w:szCs w:val="24"/>
        </w:rPr>
        <w:t>:</w:t>
      </w:r>
    </w:p>
    <w:p w:rsidR="000677AD" w:rsidRPr="005F6F72" w:rsidRDefault="004C3F9F" w:rsidP="00D16EF7">
      <w:pPr>
        <w:pStyle w:val="2"/>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Методик</w:t>
      </w:r>
      <w:r w:rsidR="003712BC" w:rsidRPr="005F6F72">
        <w:rPr>
          <w:rFonts w:ascii="Times New Roman" w:hAnsi="Times New Roman" w:cs="Times New Roman"/>
          <w:sz w:val="24"/>
          <w:szCs w:val="24"/>
        </w:rPr>
        <w:t>а</w:t>
      </w:r>
      <w:r w:rsidRPr="005F6F72">
        <w:rPr>
          <w:rFonts w:ascii="Times New Roman" w:hAnsi="Times New Roman" w:cs="Times New Roman"/>
          <w:sz w:val="24"/>
          <w:szCs w:val="24"/>
        </w:rPr>
        <w:t xml:space="preserve"> прогнозирования поступлений доходов в бюджет Александровского муниципального </w:t>
      </w:r>
      <w:r w:rsidR="0031740D" w:rsidRPr="005F6F72">
        <w:rPr>
          <w:rFonts w:ascii="Times New Roman" w:hAnsi="Times New Roman" w:cs="Times New Roman"/>
          <w:sz w:val="24"/>
          <w:szCs w:val="24"/>
        </w:rPr>
        <w:t>округа</w:t>
      </w:r>
      <w:r w:rsidR="00D16EF7" w:rsidRPr="005F6F72">
        <w:rPr>
          <w:rFonts w:ascii="Times New Roman" w:hAnsi="Times New Roman" w:cs="Times New Roman"/>
          <w:sz w:val="24"/>
          <w:szCs w:val="24"/>
        </w:rPr>
        <w:t>, администрируемых администрацией Александровского муниципального района, утвержденн</w:t>
      </w:r>
      <w:r w:rsidR="003712BC" w:rsidRPr="005F6F72">
        <w:rPr>
          <w:rFonts w:ascii="Times New Roman" w:hAnsi="Times New Roman" w:cs="Times New Roman"/>
          <w:sz w:val="24"/>
          <w:szCs w:val="24"/>
        </w:rPr>
        <w:t>ая</w:t>
      </w:r>
      <w:r w:rsidR="00D16EF7" w:rsidRPr="005F6F72">
        <w:rPr>
          <w:rFonts w:ascii="Times New Roman" w:hAnsi="Times New Roman" w:cs="Times New Roman"/>
          <w:sz w:val="24"/>
          <w:szCs w:val="24"/>
        </w:rPr>
        <w:t xml:space="preserve"> постановлением администрации Александровского муниципального района </w:t>
      </w:r>
      <w:r w:rsidR="00890C34" w:rsidRPr="005F6F72">
        <w:rPr>
          <w:rFonts w:ascii="Times New Roman" w:hAnsi="Times New Roman" w:cs="Times New Roman"/>
          <w:sz w:val="24"/>
          <w:szCs w:val="24"/>
        </w:rPr>
        <w:t xml:space="preserve">Пермского края </w:t>
      </w:r>
      <w:r w:rsidR="00D16EF7" w:rsidRPr="005F6F72">
        <w:rPr>
          <w:rFonts w:ascii="Times New Roman" w:hAnsi="Times New Roman" w:cs="Times New Roman"/>
          <w:sz w:val="24"/>
          <w:szCs w:val="24"/>
        </w:rPr>
        <w:t>от 0</w:t>
      </w:r>
      <w:r w:rsidR="0031740D" w:rsidRPr="005F6F72">
        <w:rPr>
          <w:rFonts w:ascii="Times New Roman" w:hAnsi="Times New Roman" w:cs="Times New Roman"/>
          <w:sz w:val="24"/>
          <w:szCs w:val="24"/>
        </w:rPr>
        <w:t>4</w:t>
      </w:r>
      <w:r w:rsidR="00D16EF7" w:rsidRPr="005F6F72">
        <w:rPr>
          <w:rFonts w:ascii="Times New Roman" w:hAnsi="Times New Roman" w:cs="Times New Roman"/>
          <w:sz w:val="24"/>
          <w:szCs w:val="24"/>
        </w:rPr>
        <w:t>.</w:t>
      </w:r>
      <w:r w:rsidR="0031740D" w:rsidRPr="005F6F72">
        <w:rPr>
          <w:rFonts w:ascii="Times New Roman" w:hAnsi="Times New Roman" w:cs="Times New Roman"/>
          <w:sz w:val="24"/>
          <w:szCs w:val="24"/>
        </w:rPr>
        <w:t>09</w:t>
      </w:r>
      <w:r w:rsidR="00D16EF7" w:rsidRPr="005F6F72">
        <w:rPr>
          <w:rFonts w:ascii="Times New Roman" w:hAnsi="Times New Roman" w:cs="Times New Roman"/>
          <w:sz w:val="24"/>
          <w:szCs w:val="24"/>
        </w:rPr>
        <w:t>.201</w:t>
      </w:r>
      <w:r w:rsidR="0031740D" w:rsidRPr="005F6F72">
        <w:rPr>
          <w:rFonts w:ascii="Times New Roman" w:hAnsi="Times New Roman" w:cs="Times New Roman"/>
          <w:sz w:val="24"/>
          <w:szCs w:val="24"/>
        </w:rPr>
        <w:t>9</w:t>
      </w:r>
      <w:r w:rsidR="00D16EF7" w:rsidRPr="005F6F72">
        <w:rPr>
          <w:rFonts w:ascii="Times New Roman" w:hAnsi="Times New Roman" w:cs="Times New Roman"/>
          <w:sz w:val="24"/>
          <w:szCs w:val="24"/>
        </w:rPr>
        <w:t xml:space="preserve"> № </w:t>
      </w:r>
      <w:r w:rsidR="0031740D" w:rsidRPr="005F6F72">
        <w:rPr>
          <w:rFonts w:ascii="Times New Roman" w:hAnsi="Times New Roman" w:cs="Times New Roman"/>
          <w:sz w:val="24"/>
          <w:szCs w:val="24"/>
        </w:rPr>
        <w:t>417</w:t>
      </w:r>
      <w:r w:rsidR="00D16EF7" w:rsidRPr="005F6F72">
        <w:rPr>
          <w:rFonts w:ascii="Times New Roman" w:hAnsi="Times New Roman" w:cs="Times New Roman"/>
          <w:sz w:val="24"/>
          <w:szCs w:val="24"/>
        </w:rPr>
        <w:t>;</w:t>
      </w:r>
    </w:p>
    <w:p w:rsidR="00D16EF7" w:rsidRPr="005F6F72" w:rsidRDefault="00D16EF7" w:rsidP="00D16EF7">
      <w:pPr>
        <w:pStyle w:val="2"/>
        <w:numPr>
          <w:ilvl w:val="0"/>
          <w:numId w:val="7"/>
        </w:numPr>
        <w:tabs>
          <w:tab w:val="left" w:pos="851"/>
        </w:tabs>
        <w:spacing w:line="240" w:lineRule="auto"/>
        <w:ind w:left="0"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Методик</w:t>
      </w:r>
      <w:r w:rsidR="003712BC" w:rsidRPr="005F6F72">
        <w:rPr>
          <w:rFonts w:ascii="Times New Roman" w:hAnsi="Times New Roman" w:cs="Times New Roman"/>
          <w:sz w:val="24"/>
          <w:szCs w:val="24"/>
        </w:rPr>
        <w:t>а</w:t>
      </w:r>
      <w:r w:rsidRPr="005F6F72">
        <w:rPr>
          <w:rFonts w:ascii="Times New Roman" w:hAnsi="Times New Roman" w:cs="Times New Roman"/>
          <w:sz w:val="24"/>
          <w:szCs w:val="24"/>
        </w:rPr>
        <w:t xml:space="preserve"> прогнозирования поступлений доходов в бюджет Александровского муниципального </w:t>
      </w:r>
      <w:r w:rsidR="0031740D" w:rsidRPr="005F6F72">
        <w:rPr>
          <w:rFonts w:ascii="Times New Roman" w:hAnsi="Times New Roman" w:cs="Times New Roman"/>
          <w:sz w:val="24"/>
          <w:szCs w:val="24"/>
        </w:rPr>
        <w:t>округа</w:t>
      </w:r>
      <w:r w:rsidRPr="005F6F72">
        <w:rPr>
          <w:rFonts w:ascii="Times New Roman" w:hAnsi="Times New Roman" w:cs="Times New Roman"/>
          <w:sz w:val="24"/>
          <w:szCs w:val="24"/>
        </w:rPr>
        <w:t>, администрируемых финансовым управлением администрации Александровского муниципального района, утвержденн</w:t>
      </w:r>
      <w:r w:rsidR="003712BC" w:rsidRPr="005F6F72">
        <w:rPr>
          <w:rFonts w:ascii="Times New Roman" w:hAnsi="Times New Roman" w:cs="Times New Roman"/>
          <w:sz w:val="24"/>
          <w:szCs w:val="24"/>
        </w:rPr>
        <w:t>ая</w:t>
      </w:r>
      <w:r w:rsidR="000A3E71" w:rsidRPr="005F6F72">
        <w:rPr>
          <w:rFonts w:ascii="Times New Roman" w:hAnsi="Times New Roman" w:cs="Times New Roman"/>
          <w:sz w:val="24"/>
          <w:szCs w:val="24"/>
        </w:rPr>
        <w:t xml:space="preserve"> </w:t>
      </w:r>
      <w:r w:rsidRPr="005F6F72">
        <w:rPr>
          <w:rFonts w:ascii="Times New Roman" w:hAnsi="Times New Roman" w:cs="Times New Roman"/>
          <w:sz w:val="24"/>
          <w:szCs w:val="24"/>
        </w:rPr>
        <w:t>приказом финансового</w:t>
      </w:r>
      <w:r w:rsidR="006B51E0"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управления администрации Александровского муниципального района </w:t>
      </w:r>
      <w:r w:rsidR="00890C34" w:rsidRPr="005F6F72">
        <w:rPr>
          <w:rFonts w:ascii="Times New Roman" w:hAnsi="Times New Roman" w:cs="Times New Roman"/>
          <w:sz w:val="24"/>
          <w:szCs w:val="24"/>
        </w:rPr>
        <w:t xml:space="preserve">Пермского края </w:t>
      </w:r>
      <w:r w:rsidRPr="005F6F72">
        <w:rPr>
          <w:rFonts w:ascii="Times New Roman" w:hAnsi="Times New Roman" w:cs="Times New Roman"/>
          <w:sz w:val="24"/>
          <w:szCs w:val="24"/>
        </w:rPr>
        <w:t xml:space="preserve">от </w:t>
      </w:r>
      <w:r w:rsidR="0031740D" w:rsidRPr="005F6F72">
        <w:rPr>
          <w:rFonts w:ascii="Times New Roman" w:hAnsi="Times New Roman" w:cs="Times New Roman"/>
          <w:sz w:val="24"/>
          <w:szCs w:val="24"/>
        </w:rPr>
        <w:t>23.08.2019</w:t>
      </w:r>
      <w:r w:rsidRPr="005F6F72">
        <w:rPr>
          <w:rFonts w:ascii="Times New Roman" w:hAnsi="Times New Roman" w:cs="Times New Roman"/>
          <w:sz w:val="24"/>
          <w:szCs w:val="24"/>
        </w:rPr>
        <w:t xml:space="preserve"> № </w:t>
      </w:r>
      <w:r w:rsidR="0031740D" w:rsidRPr="005F6F72">
        <w:rPr>
          <w:rFonts w:ascii="Times New Roman" w:hAnsi="Times New Roman" w:cs="Times New Roman"/>
          <w:sz w:val="24"/>
          <w:szCs w:val="24"/>
        </w:rPr>
        <w:t>41</w:t>
      </w:r>
      <w:r w:rsidRPr="005F6F72">
        <w:rPr>
          <w:rFonts w:ascii="Times New Roman" w:hAnsi="Times New Roman" w:cs="Times New Roman"/>
          <w:sz w:val="24"/>
          <w:szCs w:val="24"/>
        </w:rPr>
        <w:t>;</w:t>
      </w:r>
    </w:p>
    <w:p w:rsidR="00C802D1" w:rsidRPr="005F6F72" w:rsidRDefault="00C802D1" w:rsidP="00C802D1">
      <w:pPr>
        <w:pStyle w:val="2"/>
        <w:numPr>
          <w:ilvl w:val="0"/>
          <w:numId w:val="7"/>
        </w:numPr>
        <w:tabs>
          <w:tab w:val="left" w:pos="851"/>
        </w:tabs>
        <w:spacing w:line="240" w:lineRule="auto"/>
        <w:ind w:left="0"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Методика прогнозирования поступлений доходов в бюджет Александровского муниципального округа, администрируемых структурным подразделением, курирующим сферу образования администрации Александровского муниципального округа, утвержденная приказом </w:t>
      </w:r>
      <w:proofErr w:type="gramStart"/>
      <w:r w:rsidRPr="005F6F72">
        <w:rPr>
          <w:rFonts w:ascii="Times New Roman" w:hAnsi="Times New Roman" w:cs="Times New Roman"/>
          <w:sz w:val="24"/>
          <w:szCs w:val="24"/>
        </w:rPr>
        <w:t>Управления образования администрации Александровского муниципального района Пермского края</w:t>
      </w:r>
      <w:proofErr w:type="gramEnd"/>
      <w:r w:rsidRPr="005F6F72">
        <w:rPr>
          <w:rFonts w:ascii="Times New Roman" w:hAnsi="Times New Roman" w:cs="Times New Roman"/>
          <w:sz w:val="24"/>
          <w:szCs w:val="24"/>
        </w:rPr>
        <w:t xml:space="preserve"> от 16.08.2019 № 121;</w:t>
      </w:r>
    </w:p>
    <w:p w:rsidR="00D16EF7" w:rsidRPr="005F6F72" w:rsidRDefault="00D16EF7" w:rsidP="00D16EF7">
      <w:pPr>
        <w:pStyle w:val="2"/>
        <w:numPr>
          <w:ilvl w:val="0"/>
          <w:numId w:val="7"/>
        </w:numPr>
        <w:tabs>
          <w:tab w:val="left" w:pos="851"/>
        </w:tabs>
        <w:spacing w:line="240" w:lineRule="auto"/>
        <w:ind w:left="0"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lastRenderedPageBreak/>
        <w:t>Методик</w:t>
      </w:r>
      <w:r w:rsidR="003712BC" w:rsidRPr="005F6F72">
        <w:rPr>
          <w:rFonts w:ascii="Times New Roman" w:hAnsi="Times New Roman" w:cs="Times New Roman"/>
          <w:sz w:val="24"/>
          <w:szCs w:val="24"/>
        </w:rPr>
        <w:t>а</w:t>
      </w:r>
      <w:r w:rsidRPr="005F6F72">
        <w:rPr>
          <w:rFonts w:ascii="Times New Roman" w:hAnsi="Times New Roman" w:cs="Times New Roman"/>
          <w:sz w:val="24"/>
          <w:szCs w:val="24"/>
        </w:rPr>
        <w:t xml:space="preserve"> прогнозирования поступлений доходов в бюджет Александровского муниципального </w:t>
      </w:r>
      <w:r w:rsidR="0031740D" w:rsidRPr="005F6F72">
        <w:rPr>
          <w:rFonts w:ascii="Times New Roman" w:hAnsi="Times New Roman" w:cs="Times New Roman"/>
          <w:sz w:val="24"/>
          <w:szCs w:val="24"/>
        </w:rPr>
        <w:t>округа</w:t>
      </w:r>
      <w:r w:rsidRPr="005F6F72">
        <w:rPr>
          <w:rFonts w:ascii="Times New Roman" w:hAnsi="Times New Roman" w:cs="Times New Roman"/>
          <w:sz w:val="24"/>
          <w:szCs w:val="24"/>
        </w:rPr>
        <w:t xml:space="preserve">, администрируемых </w:t>
      </w:r>
      <w:r w:rsidR="00C802D1" w:rsidRPr="005F6F72">
        <w:rPr>
          <w:rFonts w:ascii="Times New Roman" w:hAnsi="Times New Roman" w:cs="Times New Roman"/>
          <w:sz w:val="24"/>
          <w:szCs w:val="24"/>
        </w:rPr>
        <w:t>Думой</w:t>
      </w:r>
      <w:r w:rsidRPr="005F6F72">
        <w:rPr>
          <w:rFonts w:ascii="Times New Roman" w:hAnsi="Times New Roman" w:cs="Times New Roman"/>
          <w:sz w:val="24"/>
          <w:szCs w:val="24"/>
        </w:rPr>
        <w:t xml:space="preserve"> Александровского муниципального </w:t>
      </w:r>
      <w:r w:rsidR="00C802D1" w:rsidRPr="005F6F72">
        <w:rPr>
          <w:rFonts w:ascii="Times New Roman" w:hAnsi="Times New Roman" w:cs="Times New Roman"/>
          <w:sz w:val="24"/>
          <w:szCs w:val="24"/>
        </w:rPr>
        <w:t>округа</w:t>
      </w:r>
      <w:r w:rsidRPr="005F6F72">
        <w:rPr>
          <w:rFonts w:ascii="Times New Roman" w:hAnsi="Times New Roman" w:cs="Times New Roman"/>
          <w:sz w:val="24"/>
          <w:szCs w:val="24"/>
        </w:rPr>
        <w:t>, утвержденн</w:t>
      </w:r>
      <w:r w:rsidR="003712BC" w:rsidRPr="005F6F72">
        <w:rPr>
          <w:rFonts w:ascii="Times New Roman" w:hAnsi="Times New Roman" w:cs="Times New Roman"/>
          <w:sz w:val="24"/>
          <w:szCs w:val="24"/>
        </w:rPr>
        <w:t>ая</w:t>
      </w:r>
      <w:r w:rsidR="0031740D"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постановлением председателя </w:t>
      </w:r>
      <w:r w:rsidR="0022034D" w:rsidRPr="005F6F72">
        <w:rPr>
          <w:rFonts w:ascii="Times New Roman" w:hAnsi="Times New Roman" w:cs="Times New Roman"/>
          <w:sz w:val="24"/>
          <w:szCs w:val="24"/>
        </w:rPr>
        <w:t>Думы</w:t>
      </w:r>
      <w:r w:rsidRPr="005F6F72">
        <w:rPr>
          <w:rFonts w:ascii="Times New Roman" w:hAnsi="Times New Roman" w:cs="Times New Roman"/>
          <w:sz w:val="24"/>
          <w:szCs w:val="24"/>
        </w:rPr>
        <w:t xml:space="preserve"> Александровского муниципального </w:t>
      </w:r>
      <w:r w:rsidR="0022034D" w:rsidRPr="005F6F72">
        <w:rPr>
          <w:rFonts w:ascii="Times New Roman" w:hAnsi="Times New Roman" w:cs="Times New Roman"/>
          <w:sz w:val="24"/>
          <w:szCs w:val="24"/>
        </w:rPr>
        <w:t>округа</w:t>
      </w:r>
      <w:r w:rsidR="00890C34"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от </w:t>
      </w:r>
      <w:r w:rsidR="00C802D1" w:rsidRPr="005F6F72">
        <w:rPr>
          <w:rFonts w:ascii="Times New Roman" w:hAnsi="Times New Roman" w:cs="Times New Roman"/>
          <w:sz w:val="24"/>
          <w:szCs w:val="24"/>
        </w:rPr>
        <w:t>14.10.2020</w:t>
      </w:r>
      <w:r w:rsidR="00EA3A87" w:rsidRPr="005F6F72">
        <w:rPr>
          <w:rFonts w:ascii="Times New Roman" w:hAnsi="Times New Roman" w:cs="Times New Roman"/>
          <w:sz w:val="24"/>
          <w:szCs w:val="24"/>
        </w:rPr>
        <w:t xml:space="preserve"> № </w:t>
      </w:r>
      <w:r w:rsidR="00C802D1" w:rsidRPr="005F6F72">
        <w:rPr>
          <w:rFonts w:ascii="Times New Roman" w:hAnsi="Times New Roman" w:cs="Times New Roman"/>
          <w:sz w:val="24"/>
          <w:szCs w:val="24"/>
        </w:rPr>
        <w:t>22.</w:t>
      </w:r>
    </w:p>
    <w:p w:rsidR="003712BC" w:rsidRPr="005F6F72" w:rsidRDefault="003712BC" w:rsidP="003712BC">
      <w:pPr>
        <w:pStyle w:val="2"/>
        <w:tabs>
          <w:tab w:val="left" w:pos="851"/>
        </w:tabs>
        <w:spacing w:after="0"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Прогнозируемый объем налоговых и неналоговых доходов бюджета </w:t>
      </w:r>
      <w:r w:rsidR="001F5D07" w:rsidRPr="005F6F72">
        <w:rPr>
          <w:rFonts w:ascii="Times New Roman" w:hAnsi="Times New Roman" w:cs="Times New Roman"/>
          <w:sz w:val="24"/>
          <w:szCs w:val="24"/>
        </w:rPr>
        <w:t>округа</w:t>
      </w:r>
      <w:r w:rsidRPr="005F6F72">
        <w:rPr>
          <w:rFonts w:ascii="Times New Roman" w:hAnsi="Times New Roman" w:cs="Times New Roman"/>
          <w:sz w:val="24"/>
          <w:szCs w:val="24"/>
        </w:rPr>
        <w:t xml:space="preserve"> определен </w:t>
      </w:r>
      <w:r w:rsidR="00913871" w:rsidRPr="005F6F72">
        <w:rPr>
          <w:rFonts w:ascii="Times New Roman" w:hAnsi="Times New Roman" w:cs="Times New Roman"/>
          <w:sz w:val="24"/>
          <w:szCs w:val="24"/>
        </w:rPr>
        <w:t>в соответствии с указанными методиками</w:t>
      </w:r>
      <w:r w:rsidRPr="005F6F72">
        <w:rPr>
          <w:rFonts w:ascii="Times New Roman" w:hAnsi="Times New Roman" w:cs="Times New Roman"/>
          <w:sz w:val="24"/>
          <w:szCs w:val="24"/>
        </w:rPr>
        <w:t>.</w:t>
      </w:r>
    </w:p>
    <w:p w:rsidR="006303CB" w:rsidRPr="005F6F72" w:rsidRDefault="001F5D07" w:rsidP="006303CB">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Объем налоговых</w:t>
      </w:r>
      <w:r w:rsidR="00BF3C1C" w:rsidRPr="005F6F72">
        <w:rPr>
          <w:rFonts w:ascii="Times New Roman" w:hAnsi="Times New Roman" w:cs="Times New Roman"/>
          <w:sz w:val="24"/>
          <w:szCs w:val="24"/>
        </w:rPr>
        <w:t xml:space="preserve"> </w:t>
      </w:r>
      <w:r w:rsidRPr="005F6F72">
        <w:rPr>
          <w:rFonts w:ascii="Times New Roman" w:hAnsi="Times New Roman" w:cs="Times New Roman"/>
          <w:sz w:val="24"/>
          <w:szCs w:val="24"/>
        </w:rPr>
        <w:t>и неналоговых доходов</w:t>
      </w:r>
      <w:r w:rsidR="00764343" w:rsidRPr="005F6F72">
        <w:rPr>
          <w:rFonts w:ascii="Times New Roman" w:hAnsi="Times New Roman" w:cs="Times New Roman"/>
          <w:sz w:val="24"/>
          <w:szCs w:val="24"/>
        </w:rPr>
        <w:t xml:space="preserve"> </w:t>
      </w:r>
      <w:r w:rsidR="00BF3C1C" w:rsidRPr="005F6F72">
        <w:rPr>
          <w:rFonts w:ascii="Times New Roman" w:hAnsi="Times New Roman" w:cs="Times New Roman"/>
          <w:sz w:val="24"/>
          <w:szCs w:val="24"/>
        </w:rPr>
        <w:t>бюджета</w:t>
      </w:r>
      <w:r w:rsidRPr="005F6F72">
        <w:rPr>
          <w:rFonts w:ascii="Times New Roman" w:hAnsi="Times New Roman" w:cs="Times New Roman"/>
          <w:sz w:val="24"/>
          <w:szCs w:val="24"/>
        </w:rPr>
        <w:t xml:space="preserve"> округа</w:t>
      </w:r>
      <w:r w:rsidR="00BF3C1C" w:rsidRPr="005F6F72">
        <w:rPr>
          <w:rFonts w:ascii="Times New Roman" w:hAnsi="Times New Roman" w:cs="Times New Roman"/>
          <w:sz w:val="24"/>
          <w:szCs w:val="24"/>
        </w:rPr>
        <w:t>, на долю к</w:t>
      </w:r>
      <w:r w:rsidR="005A44AC" w:rsidRPr="005F6F72">
        <w:rPr>
          <w:rFonts w:ascii="Times New Roman" w:hAnsi="Times New Roman" w:cs="Times New Roman"/>
          <w:sz w:val="24"/>
          <w:szCs w:val="24"/>
        </w:rPr>
        <w:t xml:space="preserve">оторых в </w:t>
      </w:r>
      <w:r w:rsidR="00285287" w:rsidRPr="005F6F72">
        <w:rPr>
          <w:rFonts w:ascii="Times New Roman" w:hAnsi="Times New Roman" w:cs="Times New Roman"/>
          <w:sz w:val="24"/>
          <w:szCs w:val="24"/>
        </w:rPr>
        <w:t>202</w:t>
      </w:r>
      <w:r w:rsidR="00C802D1" w:rsidRPr="005F6F72">
        <w:rPr>
          <w:rFonts w:ascii="Times New Roman" w:hAnsi="Times New Roman" w:cs="Times New Roman"/>
          <w:sz w:val="24"/>
          <w:szCs w:val="24"/>
        </w:rPr>
        <w:t>1</w:t>
      </w:r>
      <w:r w:rsidR="007F435A" w:rsidRPr="005F6F72">
        <w:rPr>
          <w:rFonts w:ascii="Times New Roman" w:hAnsi="Times New Roman" w:cs="Times New Roman"/>
          <w:sz w:val="24"/>
          <w:szCs w:val="24"/>
        </w:rPr>
        <w:t xml:space="preserve"> году приходится </w:t>
      </w:r>
      <w:r w:rsidR="00C802D1" w:rsidRPr="005F6F72">
        <w:rPr>
          <w:rFonts w:ascii="Times New Roman" w:hAnsi="Times New Roman" w:cs="Times New Roman"/>
          <w:sz w:val="24"/>
          <w:szCs w:val="24"/>
        </w:rPr>
        <w:t>158 895,5</w:t>
      </w:r>
      <w:r w:rsidR="00956F39" w:rsidRPr="005F6F72">
        <w:rPr>
          <w:rFonts w:ascii="Times New Roman" w:hAnsi="Times New Roman" w:cs="Times New Roman"/>
          <w:sz w:val="24"/>
          <w:szCs w:val="24"/>
        </w:rPr>
        <w:t xml:space="preserve"> тыс. рублей </w:t>
      </w:r>
      <w:r w:rsidR="00BF3C1C" w:rsidRPr="005F6F72">
        <w:rPr>
          <w:rFonts w:ascii="Times New Roman" w:hAnsi="Times New Roman" w:cs="Times New Roman"/>
          <w:sz w:val="24"/>
          <w:szCs w:val="24"/>
        </w:rPr>
        <w:t xml:space="preserve">или </w:t>
      </w:r>
      <w:r w:rsidR="00C802D1" w:rsidRPr="005F6F72">
        <w:rPr>
          <w:rFonts w:ascii="Times New Roman" w:hAnsi="Times New Roman" w:cs="Times New Roman"/>
          <w:sz w:val="24"/>
          <w:szCs w:val="24"/>
        </w:rPr>
        <w:t>20,0</w:t>
      </w:r>
      <w:r w:rsidR="00BF3C1C" w:rsidRPr="005F6F72">
        <w:rPr>
          <w:rFonts w:ascii="Times New Roman" w:hAnsi="Times New Roman" w:cs="Times New Roman"/>
          <w:sz w:val="24"/>
          <w:szCs w:val="24"/>
        </w:rPr>
        <w:t xml:space="preserve">% всех </w:t>
      </w:r>
      <w:r w:rsidR="00CD57A3" w:rsidRPr="005F6F72">
        <w:rPr>
          <w:rFonts w:ascii="Times New Roman" w:hAnsi="Times New Roman" w:cs="Times New Roman"/>
          <w:sz w:val="24"/>
          <w:szCs w:val="24"/>
        </w:rPr>
        <w:t>доходов  бюджета</w:t>
      </w:r>
      <w:r w:rsidR="00285287" w:rsidRPr="005F6F72">
        <w:rPr>
          <w:rFonts w:ascii="Times New Roman" w:hAnsi="Times New Roman" w:cs="Times New Roman"/>
          <w:sz w:val="24"/>
          <w:szCs w:val="24"/>
        </w:rPr>
        <w:t xml:space="preserve"> округа</w:t>
      </w:r>
      <w:r w:rsidR="00CD57A3" w:rsidRPr="005F6F72">
        <w:rPr>
          <w:rFonts w:ascii="Times New Roman" w:hAnsi="Times New Roman" w:cs="Times New Roman"/>
          <w:sz w:val="24"/>
          <w:szCs w:val="24"/>
        </w:rPr>
        <w:t xml:space="preserve">, </w:t>
      </w:r>
      <w:r w:rsidRPr="005F6F72">
        <w:rPr>
          <w:rFonts w:ascii="Times New Roman" w:hAnsi="Times New Roman" w:cs="Times New Roman"/>
          <w:sz w:val="24"/>
          <w:szCs w:val="24"/>
        </w:rPr>
        <w:t>снизи</w:t>
      </w:r>
      <w:r w:rsidR="00285287" w:rsidRPr="005F6F72">
        <w:rPr>
          <w:rFonts w:ascii="Times New Roman" w:hAnsi="Times New Roman" w:cs="Times New Roman"/>
          <w:sz w:val="24"/>
          <w:szCs w:val="24"/>
        </w:rPr>
        <w:t>тся</w:t>
      </w:r>
      <w:r w:rsidR="00CD57A3" w:rsidRPr="005F6F72">
        <w:rPr>
          <w:rFonts w:ascii="Times New Roman" w:hAnsi="Times New Roman" w:cs="Times New Roman"/>
          <w:sz w:val="24"/>
          <w:szCs w:val="24"/>
        </w:rPr>
        <w:t xml:space="preserve"> </w:t>
      </w:r>
      <w:r w:rsidR="00764343" w:rsidRPr="005F6F72">
        <w:rPr>
          <w:rFonts w:ascii="Times New Roman" w:hAnsi="Times New Roman" w:cs="Times New Roman"/>
          <w:sz w:val="24"/>
          <w:szCs w:val="24"/>
        </w:rPr>
        <w:t>по отношению</w:t>
      </w:r>
      <w:r w:rsidR="00BF3C1C" w:rsidRPr="005F6F72">
        <w:rPr>
          <w:rFonts w:ascii="Times New Roman" w:hAnsi="Times New Roman" w:cs="Times New Roman"/>
          <w:sz w:val="24"/>
          <w:szCs w:val="24"/>
        </w:rPr>
        <w:t xml:space="preserve"> к первонач</w:t>
      </w:r>
      <w:r w:rsidR="00764343" w:rsidRPr="005F6F72">
        <w:rPr>
          <w:rFonts w:ascii="Times New Roman" w:hAnsi="Times New Roman" w:cs="Times New Roman"/>
          <w:sz w:val="24"/>
          <w:szCs w:val="24"/>
        </w:rPr>
        <w:t>ально утверж</w:t>
      </w:r>
      <w:r w:rsidR="00792A58" w:rsidRPr="005F6F72">
        <w:rPr>
          <w:rFonts w:ascii="Times New Roman" w:hAnsi="Times New Roman" w:cs="Times New Roman"/>
          <w:sz w:val="24"/>
          <w:szCs w:val="24"/>
        </w:rPr>
        <w:t xml:space="preserve">денному </w:t>
      </w:r>
      <w:r w:rsidR="00C802D1" w:rsidRPr="005F6F72">
        <w:rPr>
          <w:rFonts w:ascii="Times New Roman" w:hAnsi="Times New Roman" w:cs="Times New Roman"/>
          <w:sz w:val="24"/>
          <w:szCs w:val="24"/>
        </w:rPr>
        <w:t>бюджету округа</w:t>
      </w:r>
      <w:r w:rsidR="00285287" w:rsidRPr="005F6F72">
        <w:rPr>
          <w:rFonts w:ascii="Times New Roman" w:hAnsi="Times New Roman" w:cs="Times New Roman"/>
          <w:sz w:val="24"/>
          <w:szCs w:val="24"/>
        </w:rPr>
        <w:t xml:space="preserve"> </w:t>
      </w:r>
      <w:r w:rsidR="008C352E" w:rsidRPr="005F6F72">
        <w:rPr>
          <w:rFonts w:ascii="Times New Roman" w:hAnsi="Times New Roman" w:cs="Times New Roman"/>
          <w:sz w:val="24"/>
          <w:szCs w:val="24"/>
        </w:rPr>
        <w:t xml:space="preserve"> </w:t>
      </w:r>
      <w:r w:rsidR="00792A58" w:rsidRPr="005F6F72">
        <w:rPr>
          <w:rFonts w:ascii="Times New Roman" w:hAnsi="Times New Roman" w:cs="Times New Roman"/>
          <w:sz w:val="24"/>
          <w:szCs w:val="24"/>
        </w:rPr>
        <w:t>20</w:t>
      </w:r>
      <w:r w:rsidR="00C802D1" w:rsidRPr="005F6F72">
        <w:rPr>
          <w:rFonts w:ascii="Times New Roman" w:hAnsi="Times New Roman" w:cs="Times New Roman"/>
          <w:sz w:val="24"/>
          <w:szCs w:val="24"/>
        </w:rPr>
        <w:t>20</w:t>
      </w:r>
      <w:r w:rsidR="008C352E" w:rsidRPr="005F6F72">
        <w:rPr>
          <w:rFonts w:ascii="Times New Roman" w:hAnsi="Times New Roman" w:cs="Times New Roman"/>
          <w:sz w:val="24"/>
          <w:szCs w:val="24"/>
        </w:rPr>
        <w:t xml:space="preserve"> </w:t>
      </w:r>
      <w:r w:rsidR="00792A58" w:rsidRPr="005F6F72">
        <w:rPr>
          <w:rFonts w:ascii="Times New Roman" w:hAnsi="Times New Roman" w:cs="Times New Roman"/>
          <w:sz w:val="24"/>
          <w:szCs w:val="24"/>
        </w:rPr>
        <w:t xml:space="preserve"> года на </w:t>
      </w:r>
      <w:r w:rsidR="00C802D1" w:rsidRPr="005F6F72">
        <w:rPr>
          <w:rFonts w:ascii="Times New Roman" w:hAnsi="Times New Roman" w:cs="Times New Roman"/>
          <w:sz w:val="24"/>
          <w:szCs w:val="24"/>
        </w:rPr>
        <w:t>2,3</w:t>
      </w:r>
      <w:r w:rsidR="00BF3C1C" w:rsidRPr="005F6F72">
        <w:rPr>
          <w:rFonts w:ascii="Times New Roman" w:hAnsi="Times New Roman" w:cs="Times New Roman"/>
          <w:sz w:val="24"/>
          <w:szCs w:val="24"/>
        </w:rPr>
        <w:t>%</w:t>
      </w:r>
      <w:r w:rsidR="000A4340" w:rsidRPr="005F6F72">
        <w:rPr>
          <w:rFonts w:ascii="Times New Roman" w:hAnsi="Times New Roman" w:cs="Times New Roman"/>
          <w:sz w:val="24"/>
          <w:szCs w:val="24"/>
        </w:rPr>
        <w:t>, что обусловл</w:t>
      </w:r>
      <w:r w:rsidR="002A682E" w:rsidRPr="005F6F72">
        <w:rPr>
          <w:rFonts w:ascii="Times New Roman" w:hAnsi="Times New Roman" w:cs="Times New Roman"/>
          <w:sz w:val="24"/>
          <w:szCs w:val="24"/>
        </w:rPr>
        <w:t xml:space="preserve">ено </w:t>
      </w:r>
      <w:r w:rsidR="006519E8" w:rsidRPr="005F6F72">
        <w:rPr>
          <w:rFonts w:ascii="Times New Roman" w:hAnsi="Times New Roman" w:cs="Times New Roman"/>
          <w:sz w:val="24"/>
          <w:szCs w:val="24"/>
        </w:rPr>
        <w:t>снижением планового объема доходов по прогнозной программе приватизации</w:t>
      </w:r>
      <w:r w:rsidR="0022034D" w:rsidRPr="005F6F72">
        <w:rPr>
          <w:rFonts w:ascii="Times New Roman" w:hAnsi="Times New Roman" w:cs="Times New Roman"/>
          <w:sz w:val="24"/>
          <w:szCs w:val="24"/>
        </w:rPr>
        <w:t xml:space="preserve"> муниципального имущества</w:t>
      </w:r>
      <w:r w:rsidR="002A682E" w:rsidRPr="005F6F72">
        <w:rPr>
          <w:rFonts w:ascii="Times New Roman" w:hAnsi="Times New Roman" w:cs="Times New Roman"/>
          <w:sz w:val="24"/>
          <w:szCs w:val="24"/>
        </w:rPr>
        <w:t xml:space="preserve">. </w:t>
      </w:r>
      <w:r w:rsidR="00695867" w:rsidRPr="005F6F72">
        <w:rPr>
          <w:rFonts w:ascii="Times New Roman" w:hAnsi="Times New Roman" w:cs="Times New Roman"/>
          <w:sz w:val="24"/>
          <w:szCs w:val="24"/>
        </w:rPr>
        <w:t>В</w:t>
      </w:r>
      <w:r w:rsidR="00BF3C1C" w:rsidRPr="005F6F72">
        <w:rPr>
          <w:rFonts w:ascii="Times New Roman" w:hAnsi="Times New Roman" w:cs="Times New Roman"/>
          <w:sz w:val="24"/>
          <w:szCs w:val="24"/>
        </w:rPr>
        <w:t xml:space="preserve"> 20</w:t>
      </w:r>
      <w:r w:rsidR="00CD57A3" w:rsidRPr="005F6F72">
        <w:rPr>
          <w:rFonts w:ascii="Times New Roman" w:hAnsi="Times New Roman" w:cs="Times New Roman"/>
          <w:sz w:val="24"/>
          <w:szCs w:val="24"/>
        </w:rPr>
        <w:t>2</w:t>
      </w:r>
      <w:r w:rsidR="006519E8" w:rsidRPr="005F6F72">
        <w:rPr>
          <w:rFonts w:ascii="Times New Roman" w:hAnsi="Times New Roman" w:cs="Times New Roman"/>
          <w:sz w:val="24"/>
          <w:szCs w:val="24"/>
        </w:rPr>
        <w:t>2</w:t>
      </w:r>
      <w:r w:rsidR="00913871" w:rsidRPr="005F6F72">
        <w:rPr>
          <w:rFonts w:ascii="Times New Roman" w:hAnsi="Times New Roman" w:cs="Times New Roman"/>
          <w:sz w:val="24"/>
          <w:szCs w:val="24"/>
        </w:rPr>
        <w:t xml:space="preserve"> </w:t>
      </w:r>
      <w:r w:rsidR="00BF3C1C" w:rsidRPr="005F6F72">
        <w:rPr>
          <w:rFonts w:ascii="Times New Roman" w:hAnsi="Times New Roman" w:cs="Times New Roman"/>
          <w:sz w:val="24"/>
          <w:szCs w:val="24"/>
        </w:rPr>
        <w:t>г</w:t>
      </w:r>
      <w:r w:rsidR="00764343" w:rsidRPr="005F6F72">
        <w:rPr>
          <w:rFonts w:ascii="Times New Roman" w:hAnsi="Times New Roman" w:cs="Times New Roman"/>
          <w:sz w:val="24"/>
          <w:szCs w:val="24"/>
        </w:rPr>
        <w:t xml:space="preserve">оду </w:t>
      </w:r>
      <w:r w:rsidR="00695867" w:rsidRPr="005F6F72">
        <w:rPr>
          <w:rFonts w:ascii="Times New Roman" w:hAnsi="Times New Roman" w:cs="Times New Roman"/>
          <w:sz w:val="24"/>
          <w:szCs w:val="24"/>
        </w:rPr>
        <w:t xml:space="preserve">налоговые и неналоговые доходы </w:t>
      </w:r>
      <w:r w:rsidR="00500EE3" w:rsidRPr="005F6F72">
        <w:rPr>
          <w:rFonts w:ascii="Times New Roman" w:hAnsi="Times New Roman" w:cs="Times New Roman"/>
          <w:sz w:val="24"/>
          <w:szCs w:val="24"/>
        </w:rPr>
        <w:t>прогнозируются в объеме</w:t>
      </w:r>
      <w:r w:rsidR="00695867" w:rsidRPr="005F6F72">
        <w:rPr>
          <w:rFonts w:ascii="Times New Roman" w:hAnsi="Times New Roman" w:cs="Times New Roman"/>
          <w:sz w:val="24"/>
          <w:szCs w:val="24"/>
        </w:rPr>
        <w:t xml:space="preserve"> </w:t>
      </w:r>
      <w:r w:rsidR="006519E8" w:rsidRPr="005F6F72">
        <w:rPr>
          <w:rFonts w:ascii="Times New Roman" w:hAnsi="Times New Roman" w:cs="Times New Roman"/>
          <w:sz w:val="24"/>
          <w:szCs w:val="24"/>
        </w:rPr>
        <w:t>163 109,5</w:t>
      </w:r>
      <w:r w:rsidR="00695867" w:rsidRPr="005F6F72">
        <w:rPr>
          <w:rFonts w:ascii="Times New Roman" w:hAnsi="Times New Roman" w:cs="Times New Roman"/>
          <w:sz w:val="24"/>
          <w:szCs w:val="24"/>
        </w:rPr>
        <w:t xml:space="preserve"> тыс. рублей, </w:t>
      </w:r>
      <w:r w:rsidR="006519E8" w:rsidRPr="005F6F72">
        <w:rPr>
          <w:rFonts w:ascii="Times New Roman" w:hAnsi="Times New Roman" w:cs="Times New Roman"/>
          <w:sz w:val="24"/>
          <w:szCs w:val="24"/>
        </w:rPr>
        <w:t xml:space="preserve">рост </w:t>
      </w:r>
      <w:r w:rsidR="006303CB" w:rsidRPr="005F6F72">
        <w:rPr>
          <w:rFonts w:ascii="Times New Roman" w:hAnsi="Times New Roman" w:cs="Times New Roman"/>
          <w:sz w:val="24"/>
          <w:szCs w:val="24"/>
        </w:rPr>
        <w:t xml:space="preserve">доходов </w:t>
      </w:r>
      <w:r w:rsidR="00695867" w:rsidRPr="005F6F72">
        <w:rPr>
          <w:rFonts w:ascii="Times New Roman" w:hAnsi="Times New Roman" w:cs="Times New Roman"/>
          <w:sz w:val="24"/>
          <w:szCs w:val="24"/>
        </w:rPr>
        <w:t>от</w:t>
      </w:r>
      <w:r w:rsidR="006303CB" w:rsidRPr="005F6F72">
        <w:rPr>
          <w:rFonts w:ascii="Times New Roman" w:hAnsi="Times New Roman" w:cs="Times New Roman"/>
          <w:sz w:val="24"/>
          <w:szCs w:val="24"/>
        </w:rPr>
        <w:t>носительно</w:t>
      </w:r>
      <w:r w:rsidR="00695867" w:rsidRPr="005F6F72">
        <w:rPr>
          <w:rFonts w:ascii="Times New Roman" w:hAnsi="Times New Roman" w:cs="Times New Roman"/>
          <w:sz w:val="24"/>
          <w:szCs w:val="24"/>
        </w:rPr>
        <w:t xml:space="preserve"> 20</w:t>
      </w:r>
      <w:r w:rsidR="00285287" w:rsidRPr="005F6F72">
        <w:rPr>
          <w:rFonts w:ascii="Times New Roman" w:hAnsi="Times New Roman" w:cs="Times New Roman"/>
          <w:sz w:val="24"/>
          <w:szCs w:val="24"/>
        </w:rPr>
        <w:t>2</w:t>
      </w:r>
      <w:r w:rsidR="006519E8" w:rsidRPr="005F6F72">
        <w:rPr>
          <w:rFonts w:ascii="Times New Roman" w:hAnsi="Times New Roman" w:cs="Times New Roman"/>
          <w:sz w:val="24"/>
          <w:szCs w:val="24"/>
        </w:rPr>
        <w:t>1</w:t>
      </w:r>
      <w:r w:rsidR="00695867" w:rsidRPr="005F6F72">
        <w:rPr>
          <w:rFonts w:ascii="Times New Roman" w:hAnsi="Times New Roman" w:cs="Times New Roman"/>
          <w:sz w:val="24"/>
          <w:szCs w:val="24"/>
        </w:rPr>
        <w:t xml:space="preserve"> года </w:t>
      </w:r>
      <w:r w:rsidR="00764343" w:rsidRPr="005F6F72">
        <w:rPr>
          <w:rFonts w:ascii="Times New Roman" w:hAnsi="Times New Roman" w:cs="Times New Roman"/>
          <w:sz w:val="24"/>
          <w:szCs w:val="24"/>
        </w:rPr>
        <w:t xml:space="preserve">составит </w:t>
      </w:r>
      <w:r w:rsidR="006519E8" w:rsidRPr="005F6F72">
        <w:rPr>
          <w:rFonts w:ascii="Times New Roman" w:hAnsi="Times New Roman" w:cs="Times New Roman"/>
          <w:sz w:val="24"/>
          <w:szCs w:val="24"/>
        </w:rPr>
        <w:t>2,</w:t>
      </w:r>
      <w:r w:rsidR="008118CA" w:rsidRPr="005F6F72">
        <w:rPr>
          <w:rFonts w:ascii="Times New Roman" w:hAnsi="Times New Roman" w:cs="Times New Roman"/>
          <w:sz w:val="24"/>
          <w:szCs w:val="24"/>
        </w:rPr>
        <w:t>7</w:t>
      </w:r>
      <w:r w:rsidR="00764343" w:rsidRPr="005F6F72">
        <w:rPr>
          <w:rFonts w:ascii="Times New Roman" w:hAnsi="Times New Roman" w:cs="Times New Roman"/>
          <w:sz w:val="24"/>
          <w:szCs w:val="24"/>
        </w:rPr>
        <w:t>%</w:t>
      </w:r>
      <w:r w:rsidR="00500EE3" w:rsidRPr="005F6F72">
        <w:rPr>
          <w:rFonts w:ascii="Times New Roman" w:hAnsi="Times New Roman" w:cs="Times New Roman"/>
          <w:sz w:val="24"/>
          <w:szCs w:val="24"/>
        </w:rPr>
        <w:t>, в 202</w:t>
      </w:r>
      <w:r w:rsidR="006519E8" w:rsidRPr="005F6F72">
        <w:rPr>
          <w:rFonts w:ascii="Times New Roman" w:hAnsi="Times New Roman" w:cs="Times New Roman"/>
          <w:sz w:val="24"/>
          <w:szCs w:val="24"/>
        </w:rPr>
        <w:t>3</w:t>
      </w:r>
      <w:r w:rsidR="00500EE3" w:rsidRPr="005F6F72">
        <w:rPr>
          <w:rFonts w:ascii="Times New Roman" w:hAnsi="Times New Roman" w:cs="Times New Roman"/>
          <w:sz w:val="24"/>
          <w:szCs w:val="24"/>
        </w:rPr>
        <w:t xml:space="preserve"> году </w:t>
      </w:r>
      <w:r w:rsidR="006303CB" w:rsidRPr="005F6F72">
        <w:rPr>
          <w:rFonts w:ascii="Times New Roman" w:hAnsi="Times New Roman" w:cs="Times New Roman"/>
          <w:sz w:val="24"/>
          <w:szCs w:val="24"/>
        </w:rPr>
        <w:t xml:space="preserve">налоговые и неналоговые доходы составят </w:t>
      </w:r>
      <w:r w:rsidR="006519E8" w:rsidRPr="005F6F72">
        <w:rPr>
          <w:rFonts w:ascii="Times New Roman" w:hAnsi="Times New Roman" w:cs="Times New Roman"/>
          <w:sz w:val="24"/>
          <w:szCs w:val="24"/>
        </w:rPr>
        <w:t>164 788,7</w:t>
      </w:r>
      <w:r w:rsidR="006303CB" w:rsidRPr="005F6F72">
        <w:rPr>
          <w:rFonts w:ascii="Times New Roman" w:hAnsi="Times New Roman" w:cs="Times New Roman"/>
          <w:sz w:val="24"/>
          <w:szCs w:val="24"/>
        </w:rPr>
        <w:t xml:space="preserve"> тыс. рублей и вырастут относительно 202</w:t>
      </w:r>
      <w:r w:rsidR="006519E8" w:rsidRPr="005F6F72">
        <w:rPr>
          <w:rFonts w:ascii="Times New Roman" w:hAnsi="Times New Roman" w:cs="Times New Roman"/>
          <w:sz w:val="24"/>
          <w:szCs w:val="24"/>
        </w:rPr>
        <w:t>2</w:t>
      </w:r>
      <w:r w:rsidR="006303CB" w:rsidRPr="005F6F72">
        <w:rPr>
          <w:rFonts w:ascii="Times New Roman" w:hAnsi="Times New Roman" w:cs="Times New Roman"/>
          <w:sz w:val="24"/>
          <w:szCs w:val="24"/>
        </w:rPr>
        <w:t xml:space="preserve"> года на </w:t>
      </w:r>
      <w:r w:rsidR="006519E8" w:rsidRPr="005F6F72">
        <w:rPr>
          <w:rFonts w:ascii="Times New Roman" w:hAnsi="Times New Roman" w:cs="Times New Roman"/>
          <w:sz w:val="24"/>
          <w:szCs w:val="24"/>
        </w:rPr>
        <w:t>1,0</w:t>
      </w:r>
      <w:r w:rsidR="006303CB" w:rsidRPr="005F6F72">
        <w:rPr>
          <w:rFonts w:ascii="Times New Roman" w:hAnsi="Times New Roman" w:cs="Times New Roman"/>
          <w:sz w:val="24"/>
          <w:szCs w:val="24"/>
        </w:rPr>
        <w:t>%.</w:t>
      </w:r>
      <w:r w:rsidR="009461F9" w:rsidRPr="005F6F72">
        <w:rPr>
          <w:rFonts w:ascii="Times New Roman" w:hAnsi="Times New Roman" w:cs="Times New Roman"/>
          <w:sz w:val="24"/>
          <w:szCs w:val="24"/>
        </w:rPr>
        <w:t xml:space="preserve"> </w:t>
      </w:r>
    </w:p>
    <w:p w:rsidR="00BF3C1C" w:rsidRPr="005F6F72" w:rsidRDefault="00EC64EC" w:rsidP="00500EE3">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Налоговые доходы бюджета</w:t>
      </w:r>
      <w:r w:rsidR="00285287" w:rsidRPr="005F6F72">
        <w:rPr>
          <w:rFonts w:ascii="Times New Roman" w:hAnsi="Times New Roman" w:cs="Times New Roman"/>
          <w:sz w:val="24"/>
          <w:szCs w:val="24"/>
        </w:rPr>
        <w:t xml:space="preserve"> округа</w:t>
      </w:r>
      <w:r w:rsidRPr="005F6F72">
        <w:rPr>
          <w:rFonts w:ascii="Times New Roman" w:hAnsi="Times New Roman" w:cs="Times New Roman"/>
          <w:sz w:val="24"/>
          <w:szCs w:val="24"/>
        </w:rPr>
        <w:t xml:space="preserve"> </w:t>
      </w:r>
      <w:r w:rsidR="00F15DCA" w:rsidRPr="005F6F72">
        <w:rPr>
          <w:rFonts w:ascii="Times New Roman" w:hAnsi="Times New Roman" w:cs="Times New Roman"/>
          <w:sz w:val="24"/>
          <w:szCs w:val="24"/>
        </w:rPr>
        <w:t>прогнозируются в следующих объемах</w:t>
      </w:r>
      <w:r w:rsidRPr="005F6F72">
        <w:rPr>
          <w:rFonts w:ascii="Times New Roman" w:hAnsi="Times New Roman" w:cs="Times New Roman"/>
          <w:sz w:val="24"/>
          <w:szCs w:val="24"/>
        </w:rPr>
        <w:t>:</w:t>
      </w:r>
    </w:p>
    <w:p w:rsidR="008C352E" w:rsidRPr="005F6F72" w:rsidRDefault="00EC64EC" w:rsidP="00500EE3">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в 20</w:t>
      </w:r>
      <w:r w:rsidR="00285287" w:rsidRPr="005F6F72">
        <w:rPr>
          <w:rFonts w:ascii="Times New Roman" w:hAnsi="Times New Roman" w:cs="Times New Roman"/>
          <w:sz w:val="24"/>
          <w:szCs w:val="24"/>
        </w:rPr>
        <w:t>2</w:t>
      </w:r>
      <w:r w:rsidR="006519E8"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w:t>
      </w:r>
      <w:r w:rsidR="007606F1" w:rsidRPr="005F6F72">
        <w:rPr>
          <w:rFonts w:ascii="Times New Roman" w:hAnsi="Times New Roman" w:cs="Times New Roman"/>
          <w:sz w:val="24"/>
          <w:szCs w:val="24"/>
        </w:rPr>
        <w:t>–</w:t>
      </w:r>
      <w:r w:rsidR="00276A94" w:rsidRPr="005F6F72">
        <w:rPr>
          <w:rFonts w:ascii="Times New Roman" w:hAnsi="Times New Roman" w:cs="Times New Roman"/>
          <w:sz w:val="24"/>
          <w:szCs w:val="24"/>
        </w:rPr>
        <w:t xml:space="preserve"> </w:t>
      </w:r>
      <w:r w:rsidR="006519E8" w:rsidRPr="005F6F72">
        <w:rPr>
          <w:rFonts w:ascii="Times New Roman" w:hAnsi="Times New Roman" w:cs="Times New Roman"/>
          <w:sz w:val="24"/>
          <w:szCs w:val="24"/>
        </w:rPr>
        <w:t>131 349,7</w:t>
      </w:r>
      <w:r w:rsidRPr="005F6F72">
        <w:rPr>
          <w:rFonts w:ascii="Times New Roman" w:hAnsi="Times New Roman" w:cs="Times New Roman"/>
          <w:sz w:val="24"/>
          <w:szCs w:val="24"/>
        </w:rPr>
        <w:t xml:space="preserve"> тыс. рублей или </w:t>
      </w:r>
      <w:r w:rsidR="006519E8" w:rsidRPr="005F6F72">
        <w:rPr>
          <w:rFonts w:ascii="Times New Roman" w:hAnsi="Times New Roman" w:cs="Times New Roman"/>
          <w:sz w:val="24"/>
          <w:szCs w:val="24"/>
        </w:rPr>
        <w:t>82,7</w:t>
      </w:r>
      <w:r w:rsidRPr="005F6F72">
        <w:rPr>
          <w:rFonts w:ascii="Times New Roman" w:hAnsi="Times New Roman" w:cs="Times New Roman"/>
          <w:sz w:val="24"/>
          <w:szCs w:val="24"/>
        </w:rPr>
        <w:t xml:space="preserve">% от общего объема налоговых и неналоговых доходов. </w:t>
      </w:r>
      <w:r w:rsidR="006519E8" w:rsidRPr="005F6F72">
        <w:rPr>
          <w:rFonts w:ascii="Times New Roman" w:hAnsi="Times New Roman" w:cs="Times New Roman"/>
          <w:sz w:val="24"/>
          <w:szCs w:val="24"/>
        </w:rPr>
        <w:t>Рост</w:t>
      </w:r>
      <w:r w:rsidR="003C475C" w:rsidRPr="005F6F72">
        <w:rPr>
          <w:rFonts w:ascii="Times New Roman" w:hAnsi="Times New Roman" w:cs="Times New Roman"/>
          <w:sz w:val="24"/>
          <w:szCs w:val="24"/>
        </w:rPr>
        <w:t xml:space="preserve"> объема налоговых доходов к первоначально утвержденному </w:t>
      </w:r>
      <w:r w:rsidR="006519E8" w:rsidRPr="005F6F72">
        <w:rPr>
          <w:rFonts w:ascii="Times New Roman" w:hAnsi="Times New Roman" w:cs="Times New Roman"/>
          <w:sz w:val="24"/>
          <w:szCs w:val="24"/>
        </w:rPr>
        <w:t>бюджету 2020</w:t>
      </w:r>
      <w:r w:rsidRPr="005F6F72">
        <w:rPr>
          <w:rFonts w:ascii="Times New Roman" w:hAnsi="Times New Roman" w:cs="Times New Roman"/>
          <w:sz w:val="24"/>
          <w:szCs w:val="24"/>
        </w:rPr>
        <w:t xml:space="preserve"> года составит </w:t>
      </w:r>
      <w:r w:rsidR="006519E8" w:rsidRPr="005F6F72">
        <w:rPr>
          <w:rFonts w:ascii="Times New Roman" w:hAnsi="Times New Roman" w:cs="Times New Roman"/>
          <w:sz w:val="24"/>
          <w:szCs w:val="24"/>
        </w:rPr>
        <w:t>0,9</w:t>
      </w:r>
      <w:r w:rsidRPr="005F6F72">
        <w:rPr>
          <w:rFonts w:ascii="Times New Roman" w:hAnsi="Times New Roman" w:cs="Times New Roman"/>
          <w:sz w:val="24"/>
          <w:szCs w:val="24"/>
        </w:rPr>
        <w:t>%</w:t>
      </w:r>
      <w:r w:rsidR="008C352E" w:rsidRPr="005F6F72">
        <w:rPr>
          <w:rFonts w:ascii="Times New Roman" w:hAnsi="Times New Roman" w:cs="Times New Roman"/>
          <w:sz w:val="24"/>
          <w:szCs w:val="24"/>
        </w:rPr>
        <w:t>;</w:t>
      </w:r>
      <w:r w:rsidR="000A4340" w:rsidRPr="005F6F72">
        <w:rPr>
          <w:rFonts w:ascii="Times New Roman" w:hAnsi="Times New Roman" w:cs="Times New Roman"/>
          <w:sz w:val="24"/>
          <w:szCs w:val="24"/>
        </w:rPr>
        <w:t xml:space="preserve"> </w:t>
      </w:r>
    </w:p>
    <w:p w:rsidR="00EC64EC" w:rsidRPr="005F6F72" w:rsidRDefault="00EC64EC" w:rsidP="00500EE3">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в 20</w:t>
      </w:r>
      <w:r w:rsidR="00D50176" w:rsidRPr="005F6F72">
        <w:rPr>
          <w:rFonts w:ascii="Times New Roman" w:hAnsi="Times New Roman" w:cs="Times New Roman"/>
          <w:sz w:val="24"/>
          <w:szCs w:val="24"/>
        </w:rPr>
        <w:t>2</w:t>
      </w:r>
      <w:r w:rsidR="006519E8"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w:t>
      </w:r>
      <w:r w:rsidR="00D50176" w:rsidRPr="005F6F72">
        <w:rPr>
          <w:rFonts w:ascii="Times New Roman" w:hAnsi="Times New Roman" w:cs="Times New Roman"/>
          <w:sz w:val="24"/>
          <w:szCs w:val="24"/>
        </w:rPr>
        <w:t>–</w:t>
      </w:r>
      <w:r w:rsidR="00276A94" w:rsidRPr="005F6F72">
        <w:rPr>
          <w:rFonts w:ascii="Times New Roman" w:hAnsi="Times New Roman" w:cs="Times New Roman"/>
          <w:sz w:val="24"/>
          <w:szCs w:val="24"/>
        </w:rPr>
        <w:t xml:space="preserve"> </w:t>
      </w:r>
      <w:r w:rsidR="006519E8" w:rsidRPr="005F6F72">
        <w:rPr>
          <w:rFonts w:ascii="Times New Roman" w:hAnsi="Times New Roman" w:cs="Times New Roman"/>
          <w:sz w:val="24"/>
          <w:szCs w:val="24"/>
        </w:rPr>
        <w:t>136 666,1</w:t>
      </w:r>
      <w:r w:rsidRPr="005F6F72">
        <w:rPr>
          <w:rFonts w:ascii="Times New Roman" w:hAnsi="Times New Roman" w:cs="Times New Roman"/>
          <w:sz w:val="24"/>
          <w:szCs w:val="24"/>
        </w:rPr>
        <w:t xml:space="preserve"> тыс. рублей или </w:t>
      </w:r>
      <w:r w:rsidR="00285287" w:rsidRPr="005F6F72">
        <w:rPr>
          <w:rFonts w:ascii="Times New Roman" w:hAnsi="Times New Roman" w:cs="Times New Roman"/>
          <w:sz w:val="24"/>
          <w:szCs w:val="24"/>
        </w:rPr>
        <w:t>83,</w:t>
      </w:r>
      <w:r w:rsidR="006519E8" w:rsidRPr="005F6F72">
        <w:rPr>
          <w:rFonts w:ascii="Times New Roman" w:hAnsi="Times New Roman" w:cs="Times New Roman"/>
          <w:sz w:val="24"/>
          <w:szCs w:val="24"/>
        </w:rPr>
        <w:t>8</w:t>
      </w:r>
      <w:r w:rsidRPr="005F6F72">
        <w:rPr>
          <w:rFonts w:ascii="Times New Roman" w:hAnsi="Times New Roman" w:cs="Times New Roman"/>
          <w:sz w:val="24"/>
          <w:szCs w:val="24"/>
        </w:rPr>
        <w:t>% от общего объема налоговых и неналоговых доходов. Рост объема налоговых доходов к бюджету 20</w:t>
      </w:r>
      <w:r w:rsidR="00285287" w:rsidRPr="005F6F72">
        <w:rPr>
          <w:rFonts w:ascii="Times New Roman" w:hAnsi="Times New Roman" w:cs="Times New Roman"/>
          <w:sz w:val="24"/>
          <w:szCs w:val="24"/>
        </w:rPr>
        <w:t>2</w:t>
      </w:r>
      <w:r w:rsidR="006519E8" w:rsidRPr="005F6F72">
        <w:rPr>
          <w:rFonts w:ascii="Times New Roman" w:hAnsi="Times New Roman" w:cs="Times New Roman"/>
          <w:sz w:val="24"/>
          <w:szCs w:val="24"/>
        </w:rPr>
        <w:t>1</w:t>
      </w:r>
      <w:r w:rsidR="00D50176" w:rsidRPr="005F6F72">
        <w:rPr>
          <w:rFonts w:ascii="Times New Roman" w:hAnsi="Times New Roman" w:cs="Times New Roman"/>
          <w:sz w:val="24"/>
          <w:szCs w:val="24"/>
        </w:rPr>
        <w:t xml:space="preserve"> года составит </w:t>
      </w:r>
      <w:r w:rsidR="006519E8" w:rsidRPr="005F6F72">
        <w:rPr>
          <w:rFonts w:ascii="Times New Roman" w:hAnsi="Times New Roman" w:cs="Times New Roman"/>
          <w:sz w:val="24"/>
          <w:szCs w:val="24"/>
        </w:rPr>
        <w:t>4,0</w:t>
      </w:r>
      <w:r w:rsidRPr="005F6F72">
        <w:rPr>
          <w:rFonts w:ascii="Times New Roman" w:hAnsi="Times New Roman" w:cs="Times New Roman"/>
          <w:sz w:val="24"/>
          <w:szCs w:val="24"/>
        </w:rPr>
        <w:t>%;</w:t>
      </w:r>
    </w:p>
    <w:p w:rsidR="00EC64EC" w:rsidRPr="005F6F72" w:rsidRDefault="00EC64EC" w:rsidP="00500EE3">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в 202</w:t>
      </w:r>
      <w:r w:rsidR="006519E8"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году </w:t>
      </w:r>
      <w:r w:rsidR="00D50176" w:rsidRPr="005F6F72">
        <w:rPr>
          <w:rFonts w:ascii="Times New Roman" w:hAnsi="Times New Roman" w:cs="Times New Roman"/>
          <w:sz w:val="24"/>
          <w:szCs w:val="24"/>
        </w:rPr>
        <w:t>–</w:t>
      </w:r>
      <w:r w:rsidR="00276A94" w:rsidRPr="005F6F72">
        <w:rPr>
          <w:rFonts w:ascii="Times New Roman" w:hAnsi="Times New Roman" w:cs="Times New Roman"/>
          <w:sz w:val="24"/>
          <w:szCs w:val="24"/>
        </w:rPr>
        <w:t xml:space="preserve"> </w:t>
      </w:r>
      <w:r w:rsidR="006519E8" w:rsidRPr="005F6F72">
        <w:rPr>
          <w:rFonts w:ascii="Times New Roman" w:hAnsi="Times New Roman" w:cs="Times New Roman"/>
          <w:sz w:val="24"/>
          <w:szCs w:val="24"/>
        </w:rPr>
        <w:t>139 135,7</w:t>
      </w:r>
      <w:r w:rsidRPr="005F6F72">
        <w:rPr>
          <w:rFonts w:ascii="Times New Roman" w:hAnsi="Times New Roman" w:cs="Times New Roman"/>
          <w:sz w:val="24"/>
          <w:szCs w:val="24"/>
        </w:rPr>
        <w:t xml:space="preserve"> тыс. рублей или </w:t>
      </w:r>
      <w:r w:rsidR="006519E8" w:rsidRPr="005F6F72">
        <w:rPr>
          <w:rFonts w:ascii="Times New Roman" w:hAnsi="Times New Roman" w:cs="Times New Roman"/>
          <w:sz w:val="24"/>
          <w:szCs w:val="24"/>
        </w:rPr>
        <w:t>84,4</w:t>
      </w:r>
      <w:r w:rsidRPr="005F6F72">
        <w:rPr>
          <w:rFonts w:ascii="Times New Roman" w:hAnsi="Times New Roman" w:cs="Times New Roman"/>
          <w:sz w:val="24"/>
          <w:szCs w:val="24"/>
        </w:rPr>
        <w:t>% от общего объема налоговых и неналоговых доходов. Рост объема налоговых доходов к бюджету 20</w:t>
      </w:r>
      <w:r w:rsidR="00D50176" w:rsidRPr="005F6F72">
        <w:rPr>
          <w:rFonts w:ascii="Times New Roman" w:hAnsi="Times New Roman" w:cs="Times New Roman"/>
          <w:sz w:val="24"/>
          <w:szCs w:val="24"/>
        </w:rPr>
        <w:t>2</w:t>
      </w:r>
      <w:r w:rsidR="006519E8" w:rsidRPr="005F6F72">
        <w:rPr>
          <w:rFonts w:ascii="Times New Roman" w:hAnsi="Times New Roman" w:cs="Times New Roman"/>
          <w:sz w:val="24"/>
          <w:szCs w:val="24"/>
        </w:rPr>
        <w:t>2</w:t>
      </w:r>
      <w:r w:rsidR="00D50176" w:rsidRPr="005F6F72">
        <w:rPr>
          <w:rFonts w:ascii="Times New Roman" w:hAnsi="Times New Roman" w:cs="Times New Roman"/>
          <w:sz w:val="24"/>
          <w:szCs w:val="24"/>
        </w:rPr>
        <w:t xml:space="preserve"> года составит </w:t>
      </w:r>
      <w:r w:rsidR="006519E8" w:rsidRPr="005F6F72">
        <w:rPr>
          <w:rFonts w:ascii="Times New Roman" w:hAnsi="Times New Roman" w:cs="Times New Roman"/>
          <w:sz w:val="24"/>
          <w:szCs w:val="24"/>
        </w:rPr>
        <w:t>1</w:t>
      </w:r>
      <w:r w:rsidR="00285287" w:rsidRPr="005F6F72">
        <w:rPr>
          <w:rFonts w:ascii="Times New Roman" w:hAnsi="Times New Roman" w:cs="Times New Roman"/>
          <w:sz w:val="24"/>
          <w:szCs w:val="24"/>
        </w:rPr>
        <w:t>,8</w:t>
      </w:r>
      <w:r w:rsidR="00F15DCA" w:rsidRPr="005F6F72">
        <w:rPr>
          <w:rFonts w:ascii="Times New Roman" w:hAnsi="Times New Roman" w:cs="Times New Roman"/>
          <w:sz w:val="24"/>
          <w:szCs w:val="24"/>
        </w:rPr>
        <w:t>%.</w:t>
      </w:r>
    </w:p>
    <w:p w:rsidR="00F15DCA" w:rsidRPr="005F6F72" w:rsidRDefault="00F15DCA" w:rsidP="00500EE3">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Неналоговые доходы бюджета </w:t>
      </w:r>
      <w:r w:rsidR="00285287" w:rsidRPr="005F6F72">
        <w:rPr>
          <w:rFonts w:ascii="Times New Roman" w:hAnsi="Times New Roman" w:cs="Times New Roman"/>
          <w:sz w:val="24"/>
          <w:szCs w:val="24"/>
        </w:rPr>
        <w:t xml:space="preserve">округа </w:t>
      </w:r>
      <w:r w:rsidRPr="005F6F72">
        <w:rPr>
          <w:rFonts w:ascii="Times New Roman" w:hAnsi="Times New Roman" w:cs="Times New Roman"/>
          <w:sz w:val="24"/>
          <w:szCs w:val="24"/>
        </w:rPr>
        <w:t>прогнозируются в следующих объемах:</w:t>
      </w:r>
    </w:p>
    <w:p w:rsidR="00F15DCA" w:rsidRPr="005F6F72" w:rsidRDefault="00F15DCA" w:rsidP="00F15DCA">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в 20</w:t>
      </w:r>
      <w:r w:rsidR="00285287" w:rsidRPr="005F6F72">
        <w:rPr>
          <w:rFonts w:ascii="Times New Roman" w:hAnsi="Times New Roman" w:cs="Times New Roman"/>
          <w:sz w:val="24"/>
          <w:szCs w:val="24"/>
        </w:rPr>
        <w:t>2</w:t>
      </w:r>
      <w:r w:rsidR="006519E8"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w:t>
      </w:r>
      <w:r w:rsidR="00D50176" w:rsidRPr="005F6F72">
        <w:rPr>
          <w:rFonts w:ascii="Times New Roman" w:hAnsi="Times New Roman" w:cs="Times New Roman"/>
          <w:sz w:val="24"/>
          <w:szCs w:val="24"/>
        </w:rPr>
        <w:t>–</w:t>
      </w:r>
      <w:r w:rsidR="00276A94" w:rsidRPr="005F6F72">
        <w:rPr>
          <w:rFonts w:ascii="Times New Roman" w:hAnsi="Times New Roman" w:cs="Times New Roman"/>
          <w:sz w:val="24"/>
          <w:szCs w:val="24"/>
        </w:rPr>
        <w:t xml:space="preserve"> </w:t>
      </w:r>
      <w:r w:rsidR="006519E8" w:rsidRPr="005F6F72">
        <w:rPr>
          <w:rFonts w:ascii="Times New Roman" w:hAnsi="Times New Roman" w:cs="Times New Roman"/>
          <w:sz w:val="24"/>
          <w:szCs w:val="24"/>
        </w:rPr>
        <w:t>27 545,8</w:t>
      </w:r>
      <w:r w:rsidR="00285287"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тыс. рублей или </w:t>
      </w:r>
      <w:r w:rsidR="006519E8" w:rsidRPr="005F6F72">
        <w:rPr>
          <w:rFonts w:ascii="Times New Roman" w:hAnsi="Times New Roman" w:cs="Times New Roman"/>
          <w:sz w:val="24"/>
          <w:szCs w:val="24"/>
        </w:rPr>
        <w:t>17,3</w:t>
      </w:r>
      <w:r w:rsidRPr="005F6F72">
        <w:rPr>
          <w:rFonts w:ascii="Times New Roman" w:hAnsi="Times New Roman" w:cs="Times New Roman"/>
          <w:sz w:val="24"/>
          <w:szCs w:val="24"/>
        </w:rPr>
        <w:t xml:space="preserve">% от общего объема налоговых и неналоговых доходов. </w:t>
      </w:r>
      <w:r w:rsidR="00D50176" w:rsidRPr="005F6F72">
        <w:rPr>
          <w:rFonts w:ascii="Times New Roman" w:hAnsi="Times New Roman" w:cs="Times New Roman"/>
          <w:sz w:val="24"/>
          <w:szCs w:val="24"/>
        </w:rPr>
        <w:t xml:space="preserve"> </w:t>
      </w:r>
      <w:r w:rsidR="006519E8" w:rsidRPr="005F6F72">
        <w:rPr>
          <w:rFonts w:ascii="Times New Roman" w:hAnsi="Times New Roman" w:cs="Times New Roman"/>
          <w:sz w:val="24"/>
          <w:szCs w:val="24"/>
        </w:rPr>
        <w:t>Снижение</w:t>
      </w:r>
      <w:r w:rsidR="003C475C" w:rsidRPr="005F6F72">
        <w:rPr>
          <w:rFonts w:ascii="Times New Roman" w:hAnsi="Times New Roman" w:cs="Times New Roman"/>
          <w:sz w:val="24"/>
          <w:szCs w:val="24"/>
        </w:rPr>
        <w:t xml:space="preserve"> объема неналоговых доходов к первоначально утвержденному </w:t>
      </w:r>
      <w:r w:rsidR="006519E8" w:rsidRPr="005F6F72">
        <w:rPr>
          <w:rFonts w:ascii="Times New Roman" w:hAnsi="Times New Roman" w:cs="Times New Roman"/>
          <w:sz w:val="24"/>
          <w:szCs w:val="24"/>
        </w:rPr>
        <w:t>бюджету</w:t>
      </w:r>
      <w:r w:rsidR="00285287" w:rsidRPr="005F6F72">
        <w:rPr>
          <w:rFonts w:ascii="Times New Roman" w:hAnsi="Times New Roman" w:cs="Times New Roman"/>
          <w:sz w:val="24"/>
          <w:szCs w:val="24"/>
        </w:rPr>
        <w:t xml:space="preserve"> </w:t>
      </w:r>
      <w:r w:rsidRPr="005F6F72">
        <w:rPr>
          <w:rFonts w:ascii="Times New Roman" w:hAnsi="Times New Roman" w:cs="Times New Roman"/>
          <w:sz w:val="24"/>
          <w:szCs w:val="24"/>
        </w:rPr>
        <w:t>20</w:t>
      </w:r>
      <w:r w:rsidR="006519E8" w:rsidRPr="005F6F72">
        <w:rPr>
          <w:rFonts w:ascii="Times New Roman" w:hAnsi="Times New Roman" w:cs="Times New Roman"/>
          <w:sz w:val="24"/>
          <w:szCs w:val="24"/>
        </w:rPr>
        <w:t>20</w:t>
      </w:r>
      <w:r w:rsidRPr="005F6F72">
        <w:rPr>
          <w:rFonts w:ascii="Times New Roman" w:hAnsi="Times New Roman" w:cs="Times New Roman"/>
          <w:sz w:val="24"/>
          <w:szCs w:val="24"/>
        </w:rPr>
        <w:t xml:space="preserve"> года составит </w:t>
      </w:r>
      <w:r w:rsidR="006519E8" w:rsidRPr="005F6F72">
        <w:rPr>
          <w:rFonts w:ascii="Times New Roman" w:hAnsi="Times New Roman" w:cs="Times New Roman"/>
          <w:sz w:val="24"/>
          <w:szCs w:val="24"/>
        </w:rPr>
        <w:t>15,2</w:t>
      </w:r>
      <w:r w:rsidRPr="005F6F72">
        <w:rPr>
          <w:rFonts w:ascii="Times New Roman" w:hAnsi="Times New Roman" w:cs="Times New Roman"/>
          <w:sz w:val="24"/>
          <w:szCs w:val="24"/>
        </w:rPr>
        <w:t>%;</w:t>
      </w:r>
    </w:p>
    <w:p w:rsidR="00F15DCA" w:rsidRPr="005F6F72" w:rsidRDefault="00F15DCA" w:rsidP="00F15DCA">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в 20</w:t>
      </w:r>
      <w:r w:rsidR="00D50176" w:rsidRPr="005F6F72">
        <w:rPr>
          <w:rFonts w:ascii="Times New Roman" w:hAnsi="Times New Roman" w:cs="Times New Roman"/>
          <w:sz w:val="24"/>
          <w:szCs w:val="24"/>
        </w:rPr>
        <w:t>2</w:t>
      </w:r>
      <w:r w:rsidR="006519E8"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w:t>
      </w:r>
      <w:r w:rsidR="00D50176" w:rsidRPr="005F6F72">
        <w:rPr>
          <w:rFonts w:ascii="Times New Roman" w:hAnsi="Times New Roman" w:cs="Times New Roman"/>
          <w:sz w:val="24"/>
          <w:szCs w:val="24"/>
        </w:rPr>
        <w:t>–</w:t>
      </w:r>
      <w:r w:rsidR="00276A94" w:rsidRPr="005F6F72">
        <w:rPr>
          <w:rFonts w:ascii="Times New Roman" w:hAnsi="Times New Roman" w:cs="Times New Roman"/>
          <w:sz w:val="24"/>
          <w:szCs w:val="24"/>
        </w:rPr>
        <w:t xml:space="preserve"> </w:t>
      </w:r>
      <w:r w:rsidR="006519E8" w:rsidRPr="005F6F72">
        <w:rPr>
          <w:rFonts w:ascii="Times New Roman" w:hAnsi="Times New Roman" w:cs="Times New Roman"/>
          <w:sz w:val="24"/>
          <w:szCs w:val="24"/>
        </w:rPr>
        <w:t>26 443,4</w:t>
      </w:r>
      <w:r w:rsidRPr="005F6F72">
        <w:rPr>
          <w:rFonts w:ascii="Times New Roman" w:hAnsi="Times New Roman" w:cs="Times New Roman"/>
          <w:sz w:val="24"/>
          <w:szCs w:val="24"/>
        </w:rPr>
        <w:t xml:space="preserve"> тыс. рублей или </w:t>
      </w:r>
      <w:r w:rsidR="00E00EAE" w:rsidRPr="005F6F72">
        <w:rPr>
          <w:rFonts w:ascii="Times New Roman" w:hAnsi="Times New Roman" w:cs="Times New Roman"/>
          <w:sz w:val="24"/>
          <w:szCs w:val="24"/>
        </w:rPr>
        <w:t>16,</w:t>
      </w:r>
      <w:r w:rsidR="006519E8" w:rsidRPr="005F6F72">
        <w:rPr>
          <w:rFonts w:ascii="Times New Roman" w:hAnsi="Times New Roman" w:cs="Times New Roman"/>
          <w:sz w:val="24"/>
          <w:szCs w:val="24"/>
        </w:rPr>
        <w:t>2</w:t>
      </w:r>
      <w:r w:rsidRPr="005F6F72">
        <w:rPr>
          <w:rFonts w:ascii="Times New Roman" w:hAnsi="Times New Roman" w:cs="Times New Roman"/>
          <w:sz w:val="24"/>
          <w:szCs w:val="24"/>
        </w:rPr>
        <w:t xml:space="preserve">% от общего объема налоговых и неналоговых доходов. </w:t>
      </w:r>
      <w:r w:rsidR="00D50176" w:rsidRPr="005F6F72">
        <w:rPr>
          <w:rFonts w:ascii="Times New Roman" w:hAnsi="Times New Roman" w:cs="Times New Roman"/>
          <w:sz w:val="24"/>
          <w:szCs w:val="24"/>
        </w:rPr>
        <w:t>Снижение</w:t>
      </w:r>
      <w:r w:rsidRPr="005F6F72">
        <w:rPr>
          <w:rFonts w:ascii="Times New Roman" w:hAnsi="Times New Roman" w:cs="Times New Roman"/>
          <w:sz w:val="24"/>
          <w:szCs w:val="24"/>
        </w:rPr>
        <w:t xml:space="preserve"> объема неналоговых доходов к бюджету 20</w:t>
      </w:r>
      <w:r w:rsidR="00E00EAE" w:rsidRPr="005F6F72">
        <w:rPr>
          <w:rFonts w:ascii="Times New Roman" w:hAnsi="Times New Roman" w:cs="Times New Roman"/>
          <w:sz w:val="24"/>
          <w:szCs w:val="24"/>
        </w:rPr>
        <w:t>2</w:t>
      </w:r>
      <w:r w:rsidR="006519E8" w:rsidRPr="005F6F72">
        <w:rPr>
          <w:rFonts w:ascii="Times New Roman" w:hAnsi="Times New Roman" w:cs="Times New Roman"/>
          <w:sz w:val="24"/>
          <w:szCs w:val="24"/>
        </w:rPr>
        <w:t>1</w:t>
      </w:r>
      <w:r w:rsidR="00D50176" w:rsidRPr="005F6F72">
        <w:rPr>
          <w:rFonts w:ascii="Times New Roman" w:hAnsi="Times New Roman" w:cs="Times New Roman"/>
          <w:sz w:val="24"/>
          <w:szCs w:val="24"/>
        </w:rPr>
        <w:t xml:space="preserve"> года составит </w:t>
      </w:r>
      <w:r w:rsidR="006519E8" w:rsidRPr="005F6F72">
        <w:rPr>
          <w:rFonts w:ascii="Times New Roman" w:hAnsi="Times New Roman" w:cs="Times New Roman"/>
          <w:sz w:val="24"/>
          <w:szCs w:val="24"/>
        </w:rPr>
        <w:t>4,0</w:t>
      </w:r>
      <w:r w:rsidRPr="005F6F72">
        <w:rPr>
          <w:rFonts w:ascii="Times New Roman" w:hAnsi="Times New Roman" w:cs="Times New Roman"/>
          <w:sz w:val="24"/>
          <w:szCs w:val="24"/>
        </w:rPr>
        <w:t>%;</w:t>
      </w:r>
    </w:p>
    <w:p w:rsidR="00F15DCA" w:rsidRPr="005F6F72" w:rsidRDefault="00F15DCA" w:rsidP="00F15DCA">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в 202</w:t>
      </w:r>
      <w:r w:rsidR="006519E8"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году </w:t>
      </w:r>
      <w:r w:rsidR="00D50176" w:rsidRPr="005F6F72">
        <w:rPr>
          <w:rFonts w:ascii="Times New Roman" w:hAnsi="Times New Roman" w:cs="Times New Roman"/>
          <w:sz w:val="24"/>
          <w:szCs w:val="24"/>
        </w:rPr>
        <w:t>–</w:t>
      </w:r>
      <w:r w:rsidR="00671BD1" w:rsidRPr="005F6F72">
        <w:rPr>
          <w:rFonts w:ascii="Times New Roman" w:hAnsi="Times New Roman" w:cs="Times New Roman"/>
          <w:sz w:val="24"/>
          <w:szCs w:val="24"/>
        </w:rPr>
        <w:t xml:space="preserve"> </w:t>
      </w:r>
      <w:r w:rsidR="00E00EAE" w:rsidRPr="005F6F72">
        <w:rPr>
          <w:rFonts w:ascii="Times New Roman" w:hAnsi="Times New Roman" w:cs="Times New Roman"/>
          <w:sz w:val="24"/>
          <w:szCs w:val="24"/>
        </w:rPr>
        <w:t>25</w:t>
      </w:r>
      <w:r w:rsidR="006519E8" w:rsidRPr="005F6F72">
        <w:rPr>
          <w:rFonts w:ascii="Times New Roman" w:hAnsi="Times New Roman" w:cs="Times New Roman"/>
          <w:sz w:val="24"/>
          <w:szCs w:val="24"/>
        </w:rPr>
        <w:t> 653,0</w:t>
      </w:r>
      <w:r w:rsidRPr="005F6F72">
        <w:rPr>
          <w:rFonts w:ascii="Times New Roman" w:hAnsi="Times New Roman" w:cs="Times New Roman"/>
          <w:sz w:val="24"/>
          <w:szCs w:val="24"/>
        </w:rPr>
        <w:t xml:space="preserve"> тыс. рублей или </w:t>
      </w:r>
      <w:r w:rsidR="006519E8" w:rsidRPr="005F6F72">
        <w:rPr>
          <w:rFonts w:ascii="Times New Roman" w:hAnsi="Times New Roman" w:cs="Times New Roman"/>
          <w:sz w:val="24"/>
          <w:szCs w:val="24"/>
        </w:rPr>
        <w:t>15,6</w:t>
      </w:r>
      <w:r w:rsidRPr="005F6F72">
        <w:rPr>
          <w:rFonts w:ascii="Times New Roman" w:hAnsi="Times New Roman" w:cs="Times New Roman"/>
          <w:sz w:val="24"/>
          <w:szCs w:val="24"/>
        </w:rPr>
        <w:t>% от общего объема налоговых и неналоговых доходов. Снижение объема неналоговых доходов к бюджету 20</w:t>
      </w:r>
      <w:r w:rsidR="00D50176" w:rsidRPr="005F6F72">
        <w:rPr>
          <w:rFonts w:ascii="Times New Roman" w:hAnsi="Times New Roman" w:cs="Times New Roman"/>
          <w:sz w:val="24"/>
          <w:szCs w:val="24"/>
        </w:rPr>
        <w:t>2</w:t>
      </w:r>
      <w:r w:rsidR="006519E8"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года составит </w:t>
      </w:r>
      <w:r w:rsidR="008F1EF2" w:rsidRPr="005F6F72">
        <w:rPr>
          <w:rFonts w:ascii="Times New Roman" w:hAnsi="Times New Roman" w:cs="Times New Roman"/>
          <w:sz w:val="24"/>
          <w:szCs w:val="24"/>
        </w:rPr>
        <w:t>3,0</w:t>
      </w:r>
      <w:r w:rsidRPr="005F6F72">
        <w:rPr>
          <w:rFonts w:ascii="Times New Roman" w:hAnsi="Times New Roman" w:cs="Times New Roman"/>
          <w:sz w:val="24"/>
          <w:szCs w:val="24"/>
        </w:rPr>
        <w:t>%.</w:t>
      </w:r>
    </w:p>
    <w:p w:rsidR="00BF3C1C" w:rsidRPr="005F6F72" w:rsidRDefault="00BF3C1C" w:rsidP="00EF5135">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Безвозмездные поступления из краевого бюджета составят:</w:t>
      </w:r>
    </w:p>
    <w:p w:rsidR="00BF3C1C" w:rsidRPr="005F6F72" w:rsidRDefault="00BF3C1C" w:rsidP="00EF5135">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в 20</w:t>
      </w:r>
      <w:r w:rsidR="00EA6624" w:rsidRPr="005F6F72">
        <w:rPr>
          <w:rFonts w:ascii="Times New Roman" w:hAnsi="Times New Roman" w:cs="Times New Roman"/>
          <w:sz w:val="24"/>
          <w:szCs w:val="24"/>
        </w:rPr>
        <w:t>2</w:t>
      </w:r>
      <w:r w:rsidR="00E71568" w:rsidRPr="005F6F72">
        <w:rPr>
          <w:rFonts w:ascii="Times New Roman" w:hAnsi="Times New Roman" w:cs="Times New Roman"/>
          <w:sz w:val="24"/>
          <w:szCs w:val="24"/>
        </w:rPr>
        <w:t>1</w:t>
      </w:r>
      <w:r w:rsidR="00D50176"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году </w:t>
      </w:r>
      <w:r w:rsidR="00D50176" w:rsidRPr="005F6F72">
        <w:rPr>
          <w:rFonts w:ascii="Times New Roman" w:hAnsi="Times New Roman" w:cs="Times New Roman"/>
          <w:sz w:val="24"/>
          <w:szCs w:val="24"/>
        </w:rPr>
        <w:t>–</w:t>
      </w:r>
      <w:r w:rsidR="00671BD1" w:rsidRPr="005F6F72">
        <w:rPr>
          <w:rFonts w:ascii="Times New Roman" w:hAnsi="Times New Roman" w:cs="Times New Roman"/>
          <w:sz w:val="24"/>
          <w:szCs w:val="24"/>
        </w:rPr>
        <w:t xml:space="preserve"> </w:t>
      </w:r>
      <w:r w:rsidR="00E71568" w:rsidRPr="005F6F72">
        <w:rPr>
          <w:rFonts w:ascii="Times New Roman" w:hAnsi="Times New Roman" w:cs="Times New Roman"/>
          <w:sz w:val="24"/>
          <w:szCs w:val="24"/>
        </w:rPr>
        <w:t>635 030,7</w:t>
      </w:r>
      <w:r w:rsidR="00E317EB" w:rsidRPr="005F6F72">
        <w:rPr>
          <w:rFonts w:ascii="Times New Roman" w:hAnsi="Times New Roman" w:cs="Times New Roman"/>
          <w:sz w:val="24"/>
          <w:szCs w:val="24"/>
        </w:rPr>
        <w:t xml:space="preserve"> </w:t>
      </w:r>
      <w:r w:rsidR="00764343" w:rsidRPr="005F6F72">
        <w:rPr>
          <w:rFonts w:ascii="Times New Roman" w:hAnsi="Times New Roman" w:cs="Times New Roman"/>
          <w:sz w:val="24"/>
          <w:szCs w:val="24"/>
        </w:rPr>
        <w:t xml:space="preserve">тыс. рублей или </w:t>
      </w:r>
      <w:r w:rsidR="00E71568" w:rsidRPr="005F6F72">
        <w:rPr>
          <w:rFonts w:ascii="Times New Roman" w:hAnsi="Times New Roman" w:cs="Times New Roman"/>
          <w:sz w:val="24"/>
          <w:szCs w:val="24"/>
        </w:rPr>
        <w:t>80,0</w:t>
      </w:r>
      <w:r w:rsidR="00180E07" w:rsidRPr="005F6F72">
        <w:rPr>
          <w:rFonts w:ascii="Times New Roman" w:hAnsi="Times New Roman" w:cs="Times New Roman"/>
          <w:sz w:val="24"/>
          <w:szCs w:val="24"/>
        </w:rPr>
        <w:t xml:space="preserve">% от общего объема доходов. </w:t>
      </w:r>
      <w:r w:rsidR="00E317EB" w:rsidRPr="005F6F72">
        <w:rPr>
          <w:rFonts w:ascii="Times New Roman" w:hAnsi="Times New Roman" w:cs="Times New Roman"/>
          <w:sz w:val="24"/>
          <w:szCs w:val="24"/>
        </w:rPr>
        <w:t>Рост</w:t>
      </w:r>
      <w:r w:rsidR="00180E07" w:rsidRPr="005F6F72">
        <w:rPr>
          <w:rFonts w:ascii="Times New Roman" w:hAnsi="Times New Roman" w:cs="Times New Roman"/>
          <w:sz w:val="24"/>
          <w:szCs w:val="24"/>
        </w:rPr>
        <w:t xml:space="preserve"> объема безвозмездных поступлений в сравнении с первоначально утвержденным бюджетом </w:t>
      </w:r>
      <w:r w:rsidR="00E71568" w:rsidRPr="005F6F72">
        <w:rPr>
          <w:rFonts w:ascii="Times New Roman" w:hAnsi="Times New Roman" w:cs="Times New Roman"/>
          <w:sz w:val="24"/>
          <w:szCs w:val="24"/>
        </w:rPr>
        <w:t>2020</w:t>
      </w:r>
      <w:r w:rsidR="00180E07" w:rsidRPr="005F6F72">
        <w:rPr>
          <w:rFonts w:ascii="Times New Roman" w:hAnsi="Times New Roman" w:cs="Times New Roman"/>
          <w:sz w:val="24"/>
          <w:szCs w:val="24"/>
        </w:rPr>
        <w:t xml:space="preserve"> года составит </w:t>
      </w:r>
      <w:r w:rsidR="009D51C0" w:rsidRPr="005F6F72">
        <w:rPr>
          <w:rFonts w:ascii="Times New Roman" w:hAnsi="Times New Roman" w:cs="Times New Roman"/>
          <w:sz w:val="24"/>
          <w:szCs w:val="24"/>
        </w:rPr>
        <w:t>4,0</w:t>
      </w:r>
      <w:r w:rsidR="00180E07" w:rsidRPr="005F6F72">
        <w:rPr>
          <w:rFonts w:ascii="Times New Roman" w:hAnsi="Times New Roman" w:cs="Times New Roman"/>
          <w:sz w:val="24"/>
          <w:szCs w:val="24"/>
        </w:rPr>
        <w:t>%</w:t>
      </w:r>
      <w:r w:rsidR="002A682E" w:rsidRPr="005F6F72">
        <w:rPr>
          <w:rFonts w:ascii="Times New Roman" w:hAnsi="Times New Roman" w:cs="Times New Roman"/>
          <w:sz w:val="24"/>
          <w:szCs w:val="24"/>
        </w:rPr>
        <w:t xml:space="preserve">. Рост обусловлен </w:t>
      </w:r>
      <w:r w:rsidR="009663E1" w:rsidRPr="005F6F72">
        <w:rPr>
          <w:rFonts w:ascii="Times New Roman" w:hAnsi="Times New Roman" w:cs="Times New Roman"/>
          <w:sz w:val="24"/>
          <w:szCs w:val="24"/>
        </w:rPr>
        <w:t>предоставлением из краевого бюджета в 202</w:t>
      </w:r>
      <w:r w:rsidR="00BC7255" w:rsidRPr="005F6F72">
        <w:rPr>
          <w:rFonts w:ascii="Times New Roman" w:hAnsi="Times New Roman" w:cs="Times New Roman"/>
          <w:sz w:val="24"/>
          <w:szCs w:val="24"/>
        </w:rPr>
        <w:t>1</w:t>
      </w:r>
      <w:r w:rsidR="009663E1" w:rsidRPr="005F6F72">
        <w:rPr>
          <w:rFonts w:ascii="Times New Roman" w:hAnsi="Times New Roman" w:cs="Times New Roman"/>
          <w:sz w:val="24"/>
          <w:szCs w:val="24"/>
        </w:rPr>
        <w:t xml:space="preserve"> году </w:t>
      </w:r>
      <w:r w:rsidR="00BC7255" w:rsidRPr="005F6F72">
        <w:rPr>
          <w:rFonts w:ascii="Times New Roman" w:hAnsi="Times New Roman" w:cs="Times New Roman"/>
          <w:sz w:val="24"/>
          <w:szCs w:val="24"/>
        </w:rPr>
        <w:t>иных межбюджетных трансфертов на организацию горячего питания обучающихся начальных классов и на ежемесячное вознаграждение за классное руководство.</w:t>
      </w:r>
      <w:r w:rsidR="009663E1" w:rsidRPr="005F6F72">
        <w:rPr>
          <w:rFonts w:ascii="Times New Roman" w:hAnsi="Times New Roman" w:cs="Times New Roman"/>
          <w:sz w:val="24"/>
          <w:szCs w:val="24"/>
        </w:rPr>
        <w:t xml:space="preserve"> Кроме того, из краевого бюджета планируется предоставление </w:t>
      </w:r>
      <w:r w:rsidR="00BC7255" w:rsidRPr="005F6F72">
        <w:rPr>
          <w:rFonts w:ascii="Times New Roman" w:hAnsi="Times New Roman" w:cs="Times New Roman"/>
          <w:sz w:val="24"/>
          <w:szCs w:val="24"/>
        </w:rPr>
        <w:t xml:space="preserve">дотации на </w:t>
      </w:r>
      <w:r w:rsidR="00575790" w:rsidRPr="005F6F72">
        <w:rPr>
          <w:rFonts w:ascii="Times New Roman" w:hAnsi="Times New Roman" w:cs="Times New Roman"/>
          <w:sz w:val="24"/>
          <w:szCs w:val="24"/>
        </w:rPr>
        <w:t>сбалансированность местного бюджета.</w:t>
      </w:r>
    </w:p>
    <w:p w:rsidR="00BF3C1C" w:rsidRPr="005F6F72" w:rsidRDefault="00E55FD6" w:rsidP="00EF5135">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в 20</w:t>
      </w:r>
      <w:r w:rsidR="00D50176" w:rsidRPr="005F6F72">
        <w:rPr>
          <w:rFonts w:ascii="Times New Roman" w:hAnsi="Times New Roman" w:cs="Times New Roman"/>
          <w:sz w:val="24"/>
          <w:szCs w:val="24"/>
        </w:rPr>
        <w:t>2</w:t>
      </w:r>
      <w:r w:rsidR="009D51C0" w:rsidRPr="005F6F72">
        <w:rPr>
          <w:rFonts w:ascii="Times New Roman" w:hAnsi="Times New Roman" w:cs="Times New Roman"/>
          <w:sz w:val="24"/>
          <w:szCs w:val="24"/>
        </w:rPr>
        <w:t>2</w:t>
      </w:r>
      <w:r w:rsidR="00BF3C1C" w:rsidRPr="005F6F72">
        <w:rPr>
          <w:rFonts w:ascii="Times New Roman" w:hAnsi="Times New Roman" w:cs="Times New Roman"/>
          <w:sz w:val="24"/>
          <w:szCs w:val="24"/>
        </w:rPr>
        <w:t xml:space="preserve"> году </w:t>
      </w:r>
      <w:r w:rsidR="00D50176" w:rsidRPr="005F6F72">
        <w:rPr>
          <w:rFonts w:ascii="Times New Roman" w:hAnsi="Times New Roman" w:cs="Times New Roman"/>
          <w:sz w:val="24"/>
          <w:szCs w:val="24"/>
        </w:rPr>
        <w:t>–</w:t>
      </w:r>
      <w:r w:rsidR="00671BD1" w:rsidRPr="005F6F72">
        <w:rPr>
          <w:rFonts w:ascii="Times New Roman" w:hAnsi="Times New Roman" w:cs="Times New Roman"/>
          <w:sz w:val="24"/>
          <w:szCs w:val="24"/>
        </w:rPr>
        <w:t xml:space="preserve"> </w:t>
      </w:r>
      <w:r w:rsidR="009D51C0" w:rsidRPr="005F6F72">
        <w:rPr>
          <w:rFonts w:ascii="Times New Roman" w:hAnsi="Times New Roman" w:cs="Times New Roman"/>
          <w:sz w:val="24"/>
          <w:szCs w:val="24"/>
        </w:rPr>
        <w:t>678 165,7</w:t>
      </w:r>
      <w:r w:rsidR="00EF5135" w:rsidRPr="005F6F72">
        <w:rPr>
          <w:rFonts w:ascii="Times New Roman" w:hAnsi="Times New Roman" w:cs="Times New Roman"/>
          <w:sz w:val="24"/>
          <w:szCs w:val="24"/>
        </w:rPr>
        <w:t xml:space="preserve"> тыс. рублей</w:t>
      </w:r>
      <w:r w:rsidRPr="005F6F72">
        <w:rPr>
          <w:rFonts w:ascii="Times New Roman" w:hAnsi="Times New Roman" w:cs="Times New Roman"/>
          <w:sz w:val="24"/>
          <w:szCs w:val="24"/>
        </w:rPr>
        <w:t xml:space="preserve"> или </w:t>
      </w:r>
      <w:r w:rsidR="009D51C0" w:rsidRPr="005F6F72">
        <w:rPr>
          <w:rFonts w:ascii="Times New Roman" w:hAnsi="Times New Roman" w:cs="Times New Roman"/>
          <w:sz w:val="24"/>
          <w:szCs w:val="24"/>
        </w:rPr>
        <w:t>80,6</w:t>
      </w:r>
      <w:r w:rsidR="00BF3C1C" w:rsidRPr="005F6F72">
        <w:rPr>
          <w:rFonts w:ascii="Times New Roman" w:hAnsi="Times New Roman" w:cs="Times New Roman"/>
          <w:sz w:val="24"/>
          <w:szCs w:val="24"/>
        </w:rPr>
        <w:t>%</w:t>
      </w:r>
      <w:r w:rsidR="00180E07" w:rsidRPr="005F6F72">
        <w:rPr>
          <w:rFonts w:ascii="Times New Roman" w:hAnsi="Times New Roman" w:cs="Times New Roman"/>
          <w:sz w:val="24"/>
          <w:szCs w:val="24"/>
        </w:rPr>
        <w:t xml:space="preserve"> от общего объема доходов. </w:t>
      </w:r>
      <w:r w:rsidR="009D51C0" w:rsidRPr="005F6F72">
        <w:rPr>
          <w:rFonts w:ascii="Times New Roman" w:hAnsi="Times New Roman" w:cs="Times New Roman"/>
          <w:sz w:val="24"/>
          <w:szCs w:val="24"/>
        </w:rPr>
        <w:t xml:space="preserve">Рост </w:t>
      </w:r>
      <w:r w:rsidR="00180E07" w:rsidRPr="005F6F72">
        <w:rPr>
          <w:rFonts w:ascii="Times New Roman" w:hAnsi="Times New Roman" w:cs="Times New Roman"/>
          <w:sz w:val="24"/>
          <w:szCs w:val="24"/>
        </w:rPr>
        <w:t>объема безвозме</w:t>
      </w:r>
      <w:r w:rsidR="00EA6624" w:rsidRPr="005F6F72">
        <w:rPr>
          <w:rFonts w:ascii="Times New Roman" w:hAnsi="Times New Roman" w:cs="Times New Roman"/>
          <w:sz w:val="24"/>
          <w:szCs w:val="24"/>
        </w:rPr>
        <w:t>здных поступлений к бюджету 202</w:t>
      </w:r>
      <w:r w:rsidR="009D51C0" w:rsidRPr="005F6F72">
        <w:rPr>
          <w:rFonts w:ascii="Times New Roman" w:hAnsi="Times New Roman" w:cs="Times New Roman"/>
          <w:sz w:val="24"/>
          <w:szCs w:val="24"/>
        </w:rPr>
        <w:t>1</w:t>
      </w:r>
      <w:r w:rsidR="00180E07" w:rsidRPr="005F6F72">
        <w:rPr>
          <w:rFonts w:ascii="Times New Roman" w:hAnsi="Times New Roman" w:cs="Times New Roman"/>
          <w:sz w:val="24"/>
          <w:szCs w:val="24"/>
        </w:rPr>
        <w:t xml:space="preserve"> года составит </w:t>
      </w:r>
      <w:r w:rsidR="009D51C0" w:rsidRPr="005F6F72">
        <w:rPr>
          <w:rFonts w:ascii="Times New Roman" w:hAnsi="Times New Roman" w:cs="Times New Roman"/>
          <w:sz w:val="24"/>
          <w:szCs w:val="24"/>
        </w:rPr>
        <w:t>6,8</w:t>
      </w:r>
      <w:r w:rsidR="008A1337" w:rsidRPr="005F6F72">
        <w:rPr>
          <w:rFonts w:ascii="Times New Roman" w:hAnsi="Times New Roman" w:cs="Times New Roman"/>
          <w:sz w:val="24"/>
          <w:szCs w:val="24"/>
        </w:rPr>
        <w:t>%;</w:t>
      </w:r>
    </w:p>
    <w:p w:rsidR="00BF3C1C" w:rsidRPr="005F6F72" w:rsidRDefault="00BF3C1C" w:rsidP="008A1337">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в 20</w:t>
      </w:r>
      <w:r w:rsidR="00D50176" w:rsidRPr="005F6F72">
        <w:rPr>
          <w:rFonts w:ascii="Times New Roman" w:hAnsi="Times New Roman" w:cs="Times New Roman"/>
          <w:sz w:val="24"/>
          <w:szCs w:val="24"/>
        </w:rPr>
        <w:t>2</w:t>
      </w:r>
      <w:r w:rsidR="009D51C0" w:rsidRPr="005F6F72">
        <w:rPr>
          <w:rFonts w:ascii="Times New Roman" w:hAnsi="Times New Roman" w:cs="Times New Roman"/>
          <w:sz w:val="24"/>
          <w:szCs w:val="24"/>
        </w:rPr>
        <w:t>3</w:t>
      </w:r>
      <w:r w:rsidR="00D50176"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году </w:t>
      </w:r>
      <w:r w:rsidR="00D50176" w:rsidRPr="005F6F72">
        <w:rPr>
          <w:rFonts w:ascii="Times New Roman" w:hAnsi="Times New Roman" w:cs="Times New Roman"/>
          <w:sz w:val="24"/>
          <w:szCs w:val="24"/>
        </w:rPr>
        <w:t>–</w:t>
      </w:r>
      <w:r w:rsidR="00671BD1" w:rsidRPr="005F6F72">
        <w:rPr>
          <w:rFonts w:ascii="Times New Roman" w:hAnsi="Times New Roman" w:cs="Times New Roman"/>
          <w:sz w:val="24"/>
          <w:szCs w:val="24"/>
        </w:rPr>
        <w:t xml:space="preserve"> </w:t>
      </w:r>
      <w:r w:rsidR="009D51C0" w:rsidRPr="005F6F72">
        <w:rPr>
          <w:rFonts w:ascii="Times New Roman" w:hAnsi="Times New Roman" w:cs="Times New Roman"/>
          <w:sz w:val="24"/>
          <w:szCs w:val="24"/>
        </w:rPr>
        <w:t>655 324,1</w:t>
      </w:r>
      <w:r w:rsidR="00EF5135" w:rsidRPr="005F6F72">
        <w:rPr>
          <w:rFonts w:ascii="Times New Roman" w:hAnsi="Times New Roman" w:cs="Times New Roman"/>
          <w:sz w:val="24"/>
          <w:szCs w:val="24"/>
        </w:rPr>
        <w:t xml:space="preserve"> тыс. рублей</w:t>
      </w:r>
      <w:r w:rsidRPr="005F6F72">
        <w:rPr>
          <w:rFonts w:ascii="Times New Roman" w:hAnsi="Times New Roman" w:cs="Times New Roman"/>
          <w:sz w:val="24"/>
          <w:szCs w:val="24"/>
        </w:rPr>
        <w:t xml:space="preserve"> или</w:t>
      </w:r>
      <w:r w:rsidR="00D50176" w:rsidRPr="005F6F72">
        <w:rPr>
          <w:rFonts w:ascii="Times New Roman" w:hAnsi="Times New Roman" w:cs="Times New Roman"/>
          <w:sz w:val="24"/>
          <w:szCs w:val="24"/>
        </w:rPr>
        <w:t xml:space="preserve"> </w:t>
      </w:r>
      <w:r w:rsidR="009D51C0" w:rsidRPr="005F6F72">
        <w:rPr>
          <w:rFonts w:ascii="Times New Roman" w:hAnsi="Times New Roman" w:cs="Times New Roman"/>
          <w:sz w:val="24"/>
          <w:szCs w:val="24"/>
        </w:rPr>
        <w:t>79,9</w:t>
      </w:r>
      <w:r w:rsidR="008A1337" w:rsidRPr="005F6F72">
        <w:rPr>
          <w:rFonts w:ascii="Times New Roman" w:hAnsi="Times New Roman" w:cs="Times New Roman"/>
          <w:sz w:val="24"/>
          <w:szCs w:val="24"/>
        </w:rPr>
        <w:t xml:space="preserve">% от общего объема доходов, </w:t>
      </w:r>
      <w:r w:rsidR="009D51C0" w:rsidRPr="005F6F72">
        <w:rPr>
          <w:rFonts w:ascii="Times New Roman" w:hAnsi="Times New Roman" w:cs="Times New Roman"/>
          <w:sz w:val="24"/>
          <w:szCs w:val="24"/>
        </w:rPr>
        <w:t>снижение</w:t>
      </w:r>
      <w:r w:rsidR="004C49F4" w:rsidRPr="005F6F72">
        <w:rPr>
          <w:rFonts w:ascii="Times New Roman" w:hAnsi="Times New Roman" w:cs="Times New Roman"/>
          <w:sz w:val="24"/>
          <w:szCs w:val="24"/>
        </w:rPr>
        <w:t xml:space="preserve"> объема безвозмездных поступлений </w:t>
      </w:r>
      <w:r w:rsidR="008A1337" w:rsidRPr="005F6F72">
        <w:rPr>
          <w:rFonts w:ascii="Times New Roman" w:hAnsi="Times New Roman" w:cs="Times New Roman"/>
          <w:sz w:val="24"/>
          <w:szCs w:val="24"/>
        </w:rPr>
        <w:t>в сравнении с 20</w:t>
      </w:r>
      <w:r w:rsidR="00D50176" w:rsidRPr="005F6F72">
        <w:rPr>
          <w:rFonts w:ascii="Times New Roman" w:hAnsi="Times New Roman" w:cs="Times New Roman"/>
          <w:sz w:val="24"/>
          <w:szCs w:val="24"/>
        </w:rPr>
        <w:t>2</w:t>
      </w:r>
      <w:r w:rsidR="009D51C0" w:rsidRPr="005F6F72">
        <w:rPr>
          <w:rFonts w:ascii="Times New Roman" w:hAnsi="Times New Roman" w:cs="Times New Roman"/>
          <w:sz w:val="24"/>
          <w:szCs w:val="24"/>
        </w:rPr>
        <w:t>2</w:t>
      </w:r>
      <w:r w:rsidR="008A1337" w:rsidRPr="005F6F72">
        <w:rPr>
          <w:rFonts w:ascii="Times New Roman" w:hAnsi="Times New Roman" w:cs="Times New Roman"/>
          <w:sz w:val="24"/>
          <w:szCs w:val="24"/>
        </w:rPr>
        <w:t xml:space="preserve"> годом </w:t>
      </w:r>
      <w:r w:rsidR="004C49F4" w:rsidRPr="005F6F72">
        <w:rPr>
          <w:rFonts w:ascii="Times New Roman" w:hAnsi="Times New Roman" w:cs="Times New Roman"/>
          <w:sz w:val="24"/>
          <w:szCs w:val="24"/>
        </w:rPr>
        <w:t>составит</w:t>
      </w:r>
      <w:r w:rsidR="00E55FD6" w:rsidRPr="005F6F72">
        <w:rPr>
          <w:rFonts w:ascii="Times New Roman" w:hAnsi="Times New Roman" w:cs="Times New Roman"/>
          <w:sz w:val="24"/>
          <w:szCs w:val="24"/>
        </w:rPr>
        <w:t xml:space="preserve"> </w:t>
      </w:r>
      <w:r w:rsidR="009D51C0" w:rsidRPr="005F6F72">
        <w:rPr>
          <w:rFonts w:ascii="Times New Roman" w:hAnsi="Times New Roman" w:cs="Times New Roman"/>
          <w:sz w:val="24"/>
          <w:szCs w:val="24"/>
        </w:rPr>
        <w:t>3,4</w:t>
      </w:r>
      <w:r w:rsidR="008A1337" w:rsidRPr="005F6F72">
        <w:rPr>
          <w:rFonts w:ascii="Times New Roman" w:hAnsi="Times New Roman" w:cs="Times New Roman"/>
          <w:sz w:val="24"/>
          <w:szCs w:val="24"/>
        </w:rPr>
        <w:t>%.</w:t>
      </w:r>
    </w:p>
    <w:p w:rsidR="00275C70" w:rsidRPr="005F6F72" w:rsidRDefault="00275C70" w:rsidP="00275C70">
      <w:pPr>
        <w:pStyle w:val="ConsPlusNormal"/>
        <w:ind w:right="-5" w:firstLine="540"/>
        <w:jc w:val="both"/>
        <w:rPr>
          <w:rFonts w:ascii="Times New Roman" w:hAnsi="Times New Roman" w:cs="Times New Roman"/>
          <w:sz w:val="24"/>
          <w:szCs w:val="24"/>
        </w:rPr>
      </w:pPr>
      <w:proofErr w:type="gramStart"/>
      <w:r w:rsidRPr="005F6F72">
        <w:rPr>
          <w:rFonts w:ascii="Times New Roman" w:hAnsi="Times New Roman"/>
          <w:sz w:val="24"/>
          <w:szCs w:val="24"/>
        </w:rPr>
        <w:t xml:space="preserve">С целью недопущения снижения доходной базы бюджета Александровского муниципального </w:t>
      </w:r>
      <w:r w:rsidR="00563FE9" w:rsidRPr="005F6F72">
        <w:rPr>
          <w:rFonts w:ascii="Times New Roman" w:hAnsi="Times New Roman"/>
          <w:sz w:val="24"/>
          <w:szCs w:val="24"/>
        </w:rPr>
        <w:t>округа</w:t>
      </w:r>
      <w:r w:rsidRPr="005F6F72">
        <w:rPr>
          <w:rFonts w:ascii="Times New Roman" w:hAnsi="Times New Roman"/>
          <w:sz w:val="24"/>
          <w:szCs w:val="24"/>
        </w:rPr>
        <w:t xml:space="preserve"> </w:t>
      </w:r>
      <w:r w:rsidR="00D4330C" w:rsidRPr="005F6F72">
        <w:rPr>
          <w:rFonts w:ascii="Times New Roman" w:hAnsi="Times New Roman" w:cs="Times New Roman"/>
          <w:sz w:val="24"/>
          <w:szCs w:val="24"/>
        </w:rPr>
        <w:t xml:space="preserve">замена </w:t>
      </w:r>
      <w:r w:rsidR="008235C6" w:rsidRPr="005F6F72">
        <w:rPr>
          <w:rFonts w:ascii="Times New Roman" w:hAnsi="Times New Roman" w:cs="Times New Roman"/>
          <w:sz w:val="24"/>
          <w:szCs w:val="24"/>
        </w:rPr>
        <w:t>дотации на выравнивание бюджетной обеспеченности муниципальных районов, муниципальных округов, городских округов из бюджета Пермского края дополнительными нормативами отчислений от налога на доходы физических лиц</w:t>
      </w:r>
      <w:r w:rsidR="00D4330C" w:rsidRPr="005F6F72">
        <w:rPr>
          <w:rFonts w:ascii="Times New Roman" w:hAnsi="Times New Roman" w:cs="Times New Roman"/>
          <w:sz w:val="24"/>
          <w:szCs w:val="24"/>
        </w:rPr>
        <w:t xml:space="preserve"> в бюджет Александровского муниципального</w:t>
      </w:r>
      <w:r w:rsidR="00563FE9" w:rsidRPr="005F6F72">
        <w:rPr>
          <w:rFonts w:ascii="Times New Roman" w:hAnsi="Times New Roman" w:cs="Times New Roman"/>
          <w:sz w:val="24"/>
          <w:szCs w:val="24"/>
        </w:rPr>
        <w:t xml:space="preserve"> округа</w:t>
      </w:r>
      <w:r w:rsidR="00D4330C" w:rsidRPr="005F6F72">
        <w:rPr>
          <w:rFonts w:ascii="Times New Roman" w:hAnsi="Times New Roman" w:cs="Times New Roman"/>
          <w:sz w:val="24"/>
          <w:szCs w:val="24"/>
        </w:rPr>
        <w:t xml:space="preserve"> на 20</w:t>
      </w:r>
      <w:r w:rsidR="00563FE9" w:rsidRPr="005F6F72">
        <w:rPr>
          <w:rFonts w:ascii="Times New Roman" w:hAnsi="Times New Roman" w:cs="Times New Roman"/>
          <w:sz w:val="24"/>
          <w:szCs w:val="24"/>
        </w:rPr>
        <w:t>2</w:t>
      </w:r>
      <w:r w:rsidR="009D51C0" w:rsidRPr="005F6F72">
        <w:rPr>
          <w:rFonts w:ascii="Times New Roman" w:hAnsi="Times New Roman" w:cs="Times New Roman"/>
          <w:sz w:val="24"/>
          <w:szCs w:val="24"/>
        </w:rPr>
        <w:t>1</w:t>
      </w:r>
      <w:r w:rsidR="00D4330C" w:rsidRPr="005F6F72">
        <w:rPr>
          <w:rFonts w:ascii="Times New Roman" w:hAnsi="Times New Roman" w:cs="Times New Roman"/>
          <w:sz w:val="24"/>
          <w:szCs w:val="24"/>
        </w:rPr>
        <w:t xml:space="preserve"> год и на плановый период 20</w:t>
      </w:r>
      <w:r w:rsidR="009A2DF5" w:rsidRPr="005F6F72">
        <w:rPr>
          <w:rFonts w:ascii="Times New Roman" w:hAnsi="Times New Roman" w:cs="Times New Roman"/>
          <w:sz w:val="24"/>
          <w:szCs w:val="24"/>
        </w:rPr>
        <w:t>2</w:t>
      </w:r>
      <w:r w:rsidR="009D51C0" w:rsidRPr="005F6F72">
        <w:rPr>
          <w:rFonts w:ascii="Times New Roman" w:hAnsi="Times New Roman" w:cs="Times New Roman"/>
          <w:sz w:val="24"/>
          <w:szCs w:val="24"/>
        </w:rPr>
        <w:t>2</w:t>
      </w:r>
      <w:r w:rsidR="00671BD1" w:rsidRPr="005F6F72">
        <w:rPr>
          <w:rFonts w:ascii="Times New Roman" w:hAnsi="Times New Roman" w:cs="Times New Roman"/>
          <w:sz w:val="24"/>
          <w:szCs w:val="24"/>
        </w:rPr>
        <w:t xml:space="preserve"> –</w:t>
      </w:r>
      <w:r w:rsidR="00D4330C" w:rsidRPr="005F6F72">
        <w:rPr>
          <w:rFonts w:ascii="Times New Roman" w:hAnsi="Times New Roman" w:cs="Times New Roman"/>
          <w:sz w:val="24"/>
          <w:szCs w:val="24"/>
        </w:rPr>
        <w:t xml:space="preserve"> 202</w:t>
      </w:r>
      <w:r w:rsidR="009D51C0" w:rsidRPr="005F6F72">
        <w:rPr>
          <w:rFonts w:ascii="Times New Roman" w:hAnsi="Times New Roman" w:cs="Times New Roman"/>
          <w:sz w:val="24"/>
          <w:szCs w:val="24"/>
        </w:rPr>
        <w:t>3</w:t>
      </w:r>
      <w:r w:rsidR="009A2DF5" w:rsidRPr="005F6F72">
        <w:rPr>
          <w:rFonts w:ascii="Times New Roman" w:hAnsi="Times New Roman" w:cs="Times New Roman"/>
          <w:sz w:val="24"/>
          <w:szCs w:val="24"/>
        </w:rPr>
        <w:t xml:space="preserve"> </w:t>
      </w:r>
      <w:r w:rsidR="00D4330C" w:rsidRPr="005F6F72">
        <w:rPr>
          <w:rFonts w:ascii="Times New Roman" w:hAnsi="Times New Roman" w:cs="Times New Roman"/>
          <w:sz w:val="24"/>
          <w:szCs w:val="24"/>
        </w:rPr>
        <w:t>годов не согласована</w:t>
      </w:r>
      <w:r w:rsidRPr="005F6F72">
        <w:rPr>
          <w:rFonts w:ascii="Times New Roman" w:hAnsi="Times New Roman" w:cs="Times New Roman"/>
          <w:sz w:val="24"/>
          <w:szCs w:val="24"/>
        </w:rPr>
        <w:t>.</w:t>
      </w:r>
      <w:proofErr w:type="gramEnd"/>
    </w:p>
    <w:p w:rsidR="00EF5135" w:rsidRPr="005F6F72" w:rsidRDefault="00EF5135" w:rsidP="008A1337">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Основные параметры доходной части бюджета на 20</w:t>
      </w:r>
      <w:r w:rsidR="00563FE9" w:rsidRPr="005F6F72">
        <w:rPr>
          <w:rFonts w:ascii="Times New Roman" w:hAnsi="Times New Roman" w:cs="Times New Roman"/>
          <w:sz w:val="24"/>
          <w:szCs w:val="24"/>
        </w:rPr>
        <w:t>2</w:t>
      </w:r>
      <w:r w:rsidR="009D51C0" w:rsidRPr="005F6F72">
        <w:rPr>
          <w:rFonts w:ascii="Times New Roman" w:hAnsi="Times New Roman" w:cs="Times New Roman"/>
          <w:sz w:val="24"/>
          <w:szCs w:val="24"/>
        </w:rPr>
        <w:t>1</w:t>
      </w:r>
      <w:r w:rsidRPr="005F6F72">
        <w:rPr>
          <w:rFonts w:ascii="Times New Roman" w:hAnsi="Times New Roman" w:cs="Times New Roman"/>
          <w:sz w:val="24"/>
          <w:szCs w:val="24"/>
        </w:rPr>
        <w:t>-20</w:t>
      </w:r>
      <w:r w:rsidR="00D4330C" w:rsidRPr="005F6F72">
        <w:rPr>
          <w:rFonts w:ascii="Times New Roman" w:hAnsi="Times New Roman" w:cs="Times New Roman"/>
          <w:sz w:val="24"/>
          <w:szCs w:val="24"/>
        </w:rPr>
        <w:t>2</w:t>
      </w:r>
      <w:r w:rsidR="009D51C0"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 приведены в таблице</w:t>
      </w:r>
      <w:r w:rsidR="008A1337" w:rsidRPr="005F6F72">
        <w:rPr>
          <w:rFonts w:ascii="Times New Roman" w:hAnsi="Times New Roman" w:cs="Times New Roman"/>
          <w:sz w:val="24"/>
          <w:szCs w:val="24"/>
        </w:rPr>
        <w:t xml:space="preserve"> 2.</w:t>
      </w:r>
    </w:p>
    <w:p w:rsidR="008A1337" w:rsidRPr="005F6F72" w:rsidRDefault="008A1337" w:rsidP="008A1337">
      <w:pPr>
        <w:spacing w:line="240" w:lineRule="auto"/>
        <w:ind w:firstLine="567"/>
        <w:jc w:val="right"/>
        <w:rPr>
          <w:rFonts w:ascii="Times New Roman" w:hAnsi="Times New Roman" w:cs="Times New Roman"/>
          <w:sz w:val="24"/>
          <w:szCs w:val="24"/>
        </w:rPr>
      </w:pPr>
      <w:r w:rsidRPr="005F6F72">
        <w:rPr>
          <w:rFonts w:ascii="Times New Roman" w:hAnsi="Times New Roman" w:cs="Times New Roman"/>
          <w:sz w:val="24"/>
          <w:szCs w:val="24"/>
        </w:rPr>
        <w:t>Таблица 2</w:t>
      </w:r>
    </w:p>
    <w:p w:rsidR="00EF5135" w:rsidRPr="005F6F72" w:rsidRDefault="00EF5135" w:rsidP="00EF5135">
      <w:pPr>
        <w:pStyle w:val="ConsPlusTitle"/>
        <w:ind w:left="-180" w:right="-5" w:firstLine="720"/>
        <w:jc w:val="right"/>
        <w:rPr>
          <w:rFonts w:ascii="Times New Roman" w:hAnsi="Times New Roman"/>
          <w:b w:val="0"/>
          <w:sz w:val="24"/>
          <w:szCs w:val="24"/>
        </w:rPr>
      </w:pPr>
      <w:r w:rsidRPr="005F6F72">
        <w:rPr>
          <w:rFonts w:ascii="Times New Roman" w:hAnsi="Times New Roman"/>
          <w:b w:val="0"/>
          <w:sz w:val="24"/>
          <w:szCs w:val="24"/>
        </w:rPr>
        <w:t>тыс. рублей</w:t>
      </w:r>
    </w:p>
    <w:p w:rsidR="002C735F" w:rsidRPr="005F6F72" w:rsidRDefault="002C735F" w:rsidP="00EF5135">
      <w:pPr>
        <w:pStyle w:val="ConsPlusTitle"/>
        <w:ind w:left="-180" w:right="-5" w:firstLine="720"/>
        <w:jc w:val="right"/>
        <w:rPr>
          <w:rFonts w:ascii="Times New Roman" w:hAnsi="Times New Roman"/>
          <w:b w:val="0"/>
          <w:sz w:val="24"/>
          <w:szCs w:val="24"/>
        </w:rPr>
      </w:pPr>
    </w:p>
    <w:tbl>
      <w:tblPr>
        <w:tblW w:w="101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341"/>
        <w:gridCol w:w="1179"/>
        <w:gridCol w:w="1136"/>
        <w:gridCol w:w="1440"/>
        <w:gridCol w:w="1440"/>
      </w:tblGrid>
      <w:tr w:rsidR="00BE366A" w:rsidRPr="005F6F72" w:rsidTr="005F6F72">
        <w:tc>
          <w:tcPr>
            <w:tcW w:w="2160" w:type="dxa"/>
            <w:vMerge w:val="restart"/>
          </w:tcPr>
          <w:p w:rsidR="00EF5135" w:rsidRPr="005F6F72" w:rsidRDefault="00EF5135" w:rsidP="00F251D4">
            <w:pPr>
              <w:pStyle w:val="ConsPlusTitle"/>
              <w:ind w:right="-108"/>
              <w:jc w:val="center"/>
              <w:rPr>
                <w:rFonts w:ascii="Times New Roman" w:hAnsi="Times New Roman"/>
                <w:sz w:val="24"/>
                <w:szCs w:val="24"/>
              </w:rPr>
            </w:pPr>
            <w:bookmarkStart w:id="1" w:name="OLE_LINK2"/>
            <w:r w:rsidRPr="005F6F72">
              <w:rPr>
                <w:rFonts w:ascii="Times New Roman" w:hAnsi="Times New Roman"/>
                <w:sz w:val="24"/>
                <w:szCs w:val="24"/>
              </w:rPr>
              <w:lastRenderedPageBreak/>
              <w:t>Наименование доходов</w:t>
            </w:r>
          </w:p>
        </w:tc>
        <w:tc>
          <w:tcPr>
            <w:tcW w:w="1440" w:type="dxa"/>
            <w:vMerge w:val="restart"/>
          </w:tcPr>
          <w:p w:rsidR="00EF5135" w:rsidRPr="005F6F72" w:rsidRDefault="00EF5135" w:rsidP="008235C6">
            <w:pPr>
              <w:pStyle w:val="ConsPlusTitle"/>
              <w:ind w:right="-5"/>
              <w:jc w:val="center"/>
              <w:rPr>
                <w:rFonts w:ascii="Times New Roman" w:hAnsi="Times New Roman"/>
                <w:sz w:val="24"/>
                <w:szCs w:val="24"/>
              </w:rPr>
            </w:pPr>
            <w:r w:rsidRPr="005F6F72">
              <w:rPr>
                <w:rFonts w:ascii="Times New Roman" w:hAnsi="Times New Roman"/>
                <w:sz w:val="24"/>
                <w:szCs w:val="24"/>
              </w:rPr>
              <w:t>20</w:t>
            </w:r>
            <w:r w:rsidR="008235C6" w:rsidRPr="005F6F72">
              <w:rPr>
                <w:rFonts w:ascii="Times New Roman" w:hAnsi="Times New Roman"/>
                <w:sz w:val="24"/>
                <w:szCs w:val="24"/>
              </w:rPr>
              <w:t>20</w:t>
            </w:r>
            <w:r w:rsidRPr="005F6F72">
              <w:rPr>
                <w:rFonts w:ascii="Times New Roman" w:hAnsi="Times New Roman"/>
                <w:sz w:val="24"/>
                <w:szCs w:val="24"/>
              </w:rPr>
              <w:t xml:space="preserve"> год</w:t>
            </w:r>
            <w:r w:rsidR="008A1337" w:rsidRPr="005F6F72">
              <w:rPr>
                <w:rFonts w:ascii="Times New Roman" w:hAnsi="Times New Roman"/>
                <w:sz w:val="24"/>
                <w:szCs w:val="24"/>
              </w:rPr>
              <w:t xml:space="preserve"> (</w:t>
            </w:r>
            <w:proofErr w:type="spellStart"/>
            <w:proofErr w:type="gramStart"/>
            <w:r w:rsidR="008A1337" w:rsidRPr="005F6F72">
              <w:rPr>
                <w:rFonts w:ascii="Times New Roman" w:hAnsi="Times New Roman"/>
                <w:sz w:val="24"/>
                <w:szCs w:val="24"/>
              </w:rPr>
              <w:t>первона-чальный</w:t>
            </w:r>
            <w:proofErr w:type="spellEnd"/>
            <w:proofErr w:type="gramEnd"/>
            <w:r w:rsidRPr="005F6F72">
              <w:rPr>
                <w:rFonts w:ascii="Times New Roman" w:hAnsi="Times New Roman"/>
                <w:sz w:val="24"/>
                <w:szCs w:val="24"/>
              </w:rPr>
              <w:t xml:space="preserve"> </w:t>
            </w:r>
            <w:r w:rsidR="008235C6" w:rsidRPr="005F6F72">
              <w:rPr>
                <w:rFonts w:ascii="Times New Roman" w:hAnsi="Times New Roman"/>
                <w:sz w:val="24"/>
                <w:szCs w:val="24"/>
              </w:rPr>
              <w:t>бюджет</w:t>
            </w:r>
            <w:r w:rsidRPr="005F6F72">
              <w:rPr>
                <w:rFonts w:ascii="Times New Roman" w:hAnsi="Times New Roman"/>
                <w:sz w:val="24"/>
                <w:szCs w:val="24"/>
              </w:rPr>
              <w:t>)</w:t>
            </w:r>
          </w:p>
        </w:tc>
        <w:tc>
          <w:tcPr>
            <w:tcW w:w="3656" w:type="dxa"/>
            <w:gridSpan w:val="3"/>
          </w:tcPr>
          <w:p w:rsidR="00EF5135" w:rsidRPr="005F6F72" w:rsidRDefault="00EF5135" w:rsidP="008235C6">
            <w:pPr>
              <w:pStyle w:val="ConsPlusTitle"/>
              <w:ind w:right="-5"/>
              <w:jc w:val="center"/>
              <w:rPr>
                <w:rFonts w:ascii="Times New Roman" w:hAnsi="Times New Roman"/>
                <w:sz w:val="24"/>
                <w:szCs w:val="24"/>
              </w:rPr>
            </w:pPr>
            <w:r w:rsidRPr="005F6F72">
              <w:rPr>
                <w:rFonts w:ascii="Times New Roman" w:hAnsi="Times New Roman"/>
                <w:sz w:val="24"/>
                <w:szCs w:val="24"/>
              </w:rPr>
              <w:t>20</w:t>
            </w:r>
            <w:r w:rsidR="00563FE9" w:rsidRPr="005F6F72">
              <w:rPr>
                <w:rFonts w:ascii="Times New Roman" w:hAnsi="Times New Roman"/>
                <w:sz w:val="24"/>
                <w:szCs w:val="24"/>
              </w:rPr>
              <w:t>2</w:t>
            </w:r>
            <w:r w:rsidR="008235C6" w:rsidRPr="005F6F72">
              <w:rPr>
                <w:rFonts w:ascii="Times New Roman" w:hAnsi="Times New Roman"/>
                <w:sz w:val="24"/>
                <w:szCs w:val="24"/>
              </w:rPr>
              <w:t>1</w:t>
            </w:r>
            <w:r w:rsidRPr="005F6F72">
              <w:rPr>
                <w:rFonts w:ascii="Times New Roman" w:hAnsi="Times New Roman"/>
                <w:sz w:val="24"/>
                <w:szCs w:val="24"/>
              </w:rPr>
              <w:t xml:space="preserve"> год</w:t>
            </w:r>
          </w:p>
        </w:tc>
        <w:tc>
          <w:tcPr>
            <w:tcW w:w="1440" w:type="dxa"/>
            <w:vMerge w:val="restart"/>
          </w:tcPr>
          <w:p w:rsidR="00EF5135" w:rsidRPr="005F6F72" w:rsidRDefault="00EF5135" w:rsidP="008235C6">
            <w:pPr>
              <w:pStyle w:val="ConsPlusTitle"/>
              <w:ind w:right="-5"/>
              <w:jc w:val="center"/>
              <w:rPr>
                <w:rFonts w:ascii="Times New Roman" w:hAnsi="Times New Roman"/>
                <w:sz w:val="24"/>
                <w:szCs w:val="24"/>
              </w:rPr>
            </w:pPr>
            <w:r w:rsidRPr="005F6F72">
              <w:rPr>
                <w:rFonts w:ascii="Times New Roman" w:hAnsi="Times New Roman"/>
                <w:sz w:val="24"/>
                <w:szCs w:val="24"/>
              </w:rPr>
              <w:t>20</w:t>
            </w:r>
            <w:r w:rsidR="007B552B" w:rsidRPr="005F6F72">
              <w:rPr>
                <w:rFonts w:ascii="Times New Roman" w:hAnsi="Times New Roman"/>
                <w:sz w:val="24"/>
                <w:szCs w:val="24"/>
              </w:rPr>
              <w:t>2</w:t>
            </w:r>
            <w:r w:rsidR="008235C6" w:rsidRPr="005F6F72">
              <w:rPr>
                <w:rFonts w:ascii="Times New Roman" w:hAnsi="Times New Roman"/>
                <w:sz w:val="24"/>
                <w:szCs w:val="24"/>
              </w:rPr>
              <w:t>2</w:t>
            </w:r>
            <w:r w:rsidRPr="005F6F72">
              <w:rPr>
                <w:rFonts w:ascii="Times New Roman" w:hAnsi="Times New Roman"/>
                <w:sz w:val="24"/>
                <w:szCs w:val="24"/>
              </w:rPr>
              <w:t xml:space="preserve"> год (проект)</w:t>
            </w:r>
          </w:p>
        </w:tc>
        <w:tc>
          <w:tcPr>
            <w:tcW w:w="1440" w:type="dxa"/>
            <w:vMerge w:val="restart"/>
          </w:tcPr>
          <w:p w:rsidR="00EF5135" w:rsidRPr="005F6F72" w:rsidRDefault="00EF5135" w:rsidP="008235C6">
            <w:pPr>
              <w:pStyle w:val="ConsPlusTitle"/>
              <w:ind w:right="-5"/>
              <w:jc w:val="center"/>
              <w:rPr>
                <w:rFonts w:ascii="Times New Roman" w:hAnsi="Times New Roman"/>
                <w:sz w:val="24"/>
                <w:szCs w:val="24"/>
              </w:rPr>
            </w:pPr>
            <w:r w:rsidRPr="005F6F72">
              <w:rPr>
                <w:rFonts w:ascii="Times New Roman" w:hAnsi="Times New Roman"/>
                <w:sz w:val="24"/>
                <w:szCs w:val="24"/>
              </w:rPr>
              <w:t>20</w:t>
            </w:r>
            <w:r w:rsidR="00DA7E60" w:rsidRPr="005F6F72">
              <w:rPr>
                <w:rFonts w:ascii="Times New Roman" w:hAnsi="Times New Roman"/>
                <w:sz w:val="24"/>
                <w:szCs w:val="24"/>
              </w:rPr>
              <w:t>2</w:t>
            </w:r>
            <w:r w:rsidR="008235C6" w:rsidRPr="005F6F72">
              <w:rPr>
                <w:rFonts w:ascii="Times New Roman" w:hAnsi="Times New Roman"/>
                <w:sz w:val="24"/>
                <w:szCs w:val="24"/>
              </w:rPr>
              <w:t>3</w:t>
            </w:r>
            <w:r w:rsidR="00DA7E60" w:rsidRPr="005F6F72">
              <w:rPr>
                <w:rFonts w:ascii="Times New Roman" w:hAnsi="Times New Roman"/>
                <w:sz w:val="24"/>
                <w:szCs w:val="24"/>
              </w:rPr>
              <w:t xml:space="preserve"> </w:t>
            </w:r>
            <w:r w:rsidRPr="005F6F72">
              <w:rPr>
                <w:rFonts w:ascii="Times New Roman" w:hAnsi="Times New Roman"/>
                <w:sz w:val="24"/>
                <w:szCs w:val="24"/>
              </w:rPr>
              <w:t>год (проект)</w:t>
            </w:r>
          </w:p>
        </w:tc>
      </w:tr>
      <w:tr w:rsidR="00BE366A" w:rsidRPr="005F6F72" w:rsidTr="005F6F72">
        <w:tc>
          <w:tcPr>
            <w:tcW w:w="2160" w:type="dxa"/>
            <w:vMerge/>
          </w:tcPr>
          <w:p w:rsidR="00EF5135" w:rsidRPr="005F6F72" w:rsidRDefault="00EF5135" w:rsidP="00F251D4">
            <w:pPr>
              <w:pStyle w:val="ConsPlusTitle"/>
              <w:ind w:right="-5"/>
              <w:jc w:val="center"/>
              <w:rPr>
                <w:rFonts w:ascii="Times New Roman" w:hAnsi="Times New Roman"/>
                <w:sz w:val="24"/>
                <w:szCs w:val="24"/>
              </w:rPr>
            </w:pPr>
          </w:p>
        </w:tc>
        <w:tc>
          <w:tcPr>
            <w:tcW w:w="1440" w:type="dxa"/>
            <w:vMerge/>
          </w:tcPr>
          <w:p w:rsidR="00EF5135" w:rsidRPr="005F6F72" w:rsidRDefault="00EF5135" w:rsidP="00F251D4">
            <w:pPr>
              <w:pStyle w:val="ConsPlusTitle"/>
              <w:ind w:right="-5"/>
              <w:jc w:val="center"/>
              <w:rPr>
                <w:rFonts w:ascii="Times New Roman" w:hAnsi="Times New Roman"/>
                <w:sz w:val="24"/>
                <w:szCs w:val="24"/>
              </w:rPr>
            </w:pPr>
          </w:p>
        </w:tc>
        <w:tc>
          <w:tcPr>
            <w:tcW w:w="1341" w:type="dxa"/>
          </w:tcPr>
          <w:p w:rsidR="00EF5135" w:rsidRPr="005F6F72" w:rsidRDefault="00EF5135" w:rsidP="00F251D4">
            <w:pPr>
              <w:pStyle w:val="ConsPlusTitle"/>
              <w:ind w:right="-5"/>
              <w:jc w:val="center"/>
              <w:rPr>
                <w:rFonts w:ascii="Times New Roman" w:hAnsi="Times New Roman"/>
                <w:sz w:val="24"/>
                <w:szCs w:val="24"/>
              </w:rPr>
            </w:pPr>
            <w:r w:rsidRPr="005F6F72">
              <w:rPr>
                <w:rFonts w:ascii="Times New Roman" w:hAnsi="Times New Roman"/>
                <w:sz w:val="24"/>
                <w:szCs w:val="24"/>
              </w:rPr>
              <w:t>проект</w:t>
            </w:r>
          </w:p>
        </w:tc>
        <w:tc>
          <w:tcPr>
            <w:tcW w:w="1179" w:type="dxa"/>
          </w:tcPr>
          <w:p w:rsidR="00EF5135" w:rsidRPr="005F6F72" w:rsidRDefault="00E80246" w:rsidP="008235C6">
            <w:pPr>
              <w:pStyle w:val="ConsPlusTitle"/>
              <w:ind w:right="-5"/>
              <w:jc w:val="center"/>
              <w:rPr>
                <w:rFonts w:ascii="Times New Roman" w:hAnsi="Times New Roman"/>
                <w:sz w:val="24"/>
                <w:szCs w:val="24"/>
              </w:rPr>
            </w:pPr>
            <w:r w:rsidRPr="005F6F72">
              <w:rPr>
                <w:rFonts w:ascii="Times New Roman" w:hAnsi="Times New Roman"/>
                <w:sz w:val="24"/>
                <w:szCs w:val="24"/>
              </w:rPr>
              <w:t>% к первонач. бюджету 20</w:t>
            </w:r>
            <w:r w:rsidR="008235C6" w:rsidRPr="005F6F72">
              <w:rPr>
                <w:rFonts w:ascii="Times New Roman" w:hAnsi="Times New Roman"/>
                <w:sz w:val="24"/>
                <w:szCs w:val="24"/>
              </w:rPr>
              <w:t>20</w:t>
            </w:r>
            <w:r w:rsidRPr="005F6F72">
              <w:rPr>
                <w:rFonts w:ascii="Times New Roman" w:hAnsi="Times New Roman"/>
                <w:sz w:val="24"/>
                <w:szCs w:val="24"/>
              </w:rPr>
              <w:t xml:space="preserve"> </w:t>
            </w:r>
            <w:r w:rsidR="00EF5135" w:rsidRPr="005F6F72">
              <w:rPr>
                <w:rFonts w:ascii="Times New Roman" w:hAnsi="Times New Roman"/>
                <w:sz w:val="24"/>
                <w:szCs w:val="24"/>
              </w:rPr>
              <w:t>года</w:t>
            </w:r>
          </w:p>
        </w:tc>
        <w:tc>
          <w:tcPr>
            <w:tcW w:w="1136" w:type="dxa"/>
          </w:tcPr>
          <w:p w:rsidR="00EF5135" w:rsidRPr="005F6F72" w:rsidRDefault="00EF5135" w:rsidP="008A1337">
            <w:pPr>
              <w:pStyle w:val="ConsPlusTitle"/>
              <w:ind w:left="-108" w:right="-5"/>
              <w:jc w:val="center"/>
              <w:rPr>
                <w:rFonts w:ascii="Times New Roman" w:hAnsi="Times New Roman"/>
                <w:sz w:val="24"/>
                <w:szCs w:val="24"/>
              </w:rPr>
            </w:pPr>
            <w:r w:rsidRPr="005F6F72">
              <w:rPr>
                <w:rFonts w:ascii="Times New Roman" w:hAnsi="Times New Roman"/>
                <w:sz w:val="24"/>
                <w:szCs w:val="24"/>
              </w:rPr>
              <w:t>% в общем объеме доходов</w:t>
            </w:r>
          </w:p>
        </w:tc>
        <w:tc>
          <w:tcPr>
            <w:tcW w:w="1440" w:type="dxa"/>
            <w:vMerge/>
          </w:tcPr>
          <w:p w:rsidR="00EF5135" w:rsidRPr="005F6F72" w:rsidRDefault="00EF5135" w:rsidP="00F251D4">
            <w:pPr>
              <w:pStyle w:val="ConsPlusTitle"/>
              <w:ind w:right="-5"/>
              <w:jc w:val="center"/>
              <w:rPr>
                <w:rFonts w:ascii="Times New Roman" w:hAnsi="Times New Roman"/>
                <w:sz w:val="24"/>
                <w:szCs w:val="24"/>
              </w:rPr>
            </w:pPr>
          </w:p>
        </w:tc>
        <w:tc>
          <w:tcPr>
            <w:tcW w:w="1440" w:type="dxa"/>
            <w:vMerge/>
          </w:tcPr>
          <w:p w:rsidR="00EF5135" w:rsidRPr="005F6F72" w:rsidRDefault="00EF5135" w:rsidP="00F251D4">
            <w:pPr>
              <w:pStyle w:val="ConsPlusTitle"/>
              <w:ind w:right="-5"/>
              <w:jc w:val="center"/>
              <w:rPr>
                <w:rFonts w:ascii="Times New Roman" w:hAnsi="Times New Roman"/>
                <w:sz w:val="24"/>
                <w:szCs w:val="24"/>
              </w:rPr>
            </w:pPr>
          </w:p>
        </w:tc>
      </w:tr>
      <w:tr w:rsidR="00BE366A" w:rsidRPr="005F6F72" w:rsidTr="005F6F72">
        <w:trPr>
          <w:trHeight w:val="504"/>
        </w:trPr>
        <w:tc>
          <w:tcPr>
            <w:tcW w:w="2160" w:type="dxa"/>
          </w:tcPr>
          <w:p w:rsidR="008235C6" w:rsidRPr="005F6F72" w:rsidRDefault="008235C6" w:rsidP="00F251D4">
            <w:pPr>
              <w:pStyle w:val="ConsPlusTitle"/>
              <w:ind w:right="-5"/>
              <w:rPr>
                <w:rFonts w:ascii="Times New Roman" w:hAnsi="Times New Roman"/>
                <w:sz w:val="24"/>
                <w:szCs w:val="24"/>
              </w:rPr>
            </w:pPr>
            <w:r w:rsidRPr="005F6F72">
              <w:rPr>
                <w:rFonts w:ascii="Times New Roman" w:hAnsi="Times New Roman"/>
                <w:sz w:val="24"/>
                <w:szCs w:val="24"/>
              </w:rPr>
              <w:t>Налоговые и неналоговые доходы</w:t>
            </w:r>
          </w:p>
        </w:tc>
        <w:tc>
          <w:tcPr>
            <w:tcW w:w="1440" w:type="dxa"/>
          </w:tcPr>
          <w:p w:rsidR="008235C6" w:rsidRPr="005F6F72" w:rsidRDefault="008235C6" w:rsidP="008235C6">
            <w:pPr>
              <w:pStyle w:val="ConsPlusTitle"/>
              <w:ind w:left="-108" w:right="-5"/>
              <w:jc w:val="center"/>
              <w:rPr>
                <w:rFonts w:ascii="Times New Roman" w:hAnsi="Times New Roman"/>
                <w:sz w:val="24"/>
                <w:szCs w:val="24"/>
              </w:rPr>
            </w:pPr>
            <w:r w:rsidRPr="005F6F72">
              <w:rPr>
                <w:rFonts w:ascii="Times New Roman" w:hAnsi="Times New Roman"/>
                <w:sz w:val="24"/>
                <w:szCs w:val="24"/>
              </w:rPr>
              <w:t>162 651,8</w:t>
            </w:r>
          </w:p>
        </w:tc>
        <w:tc>
          <w:tcPr>
            <w:tcW w:w="1341" w:type="dxa"/>
          </w:tcPr>
          <w:p w:rsidR="008235C6" w:rsidRPr="005F6F72" w:rsidRDefault="008235C6" w:rsidP="00AC4FCD">
            <w:pPr>
              <w:pStyle w:val="ConsPlusTitle"/>
              <w:ind w:left="-108" w:right="-5"/>
              <w:jc w:val="center"/>
              <w:rPr>
                <w:rFonts w:ascii="Times New Roman" w:hAnsi="Times New Roman"/>
                <w:sz w:val="24"/>
                <w:szCs w:val="24"/>
              </w:rPr>
            </w:pPr>
            <w:r w:rsidRPr="005F6F72">
              <w:rPr>
                <w:rFonts w:ascii="Times New Roman" w:hAnsi="Times New Roman"/>
                <w:sz w:val="24"/>
                <w:szCs w:val="24"/>
              </w:rPr>
              <w:t>158 895,5</w:t>
            </w:r>
          </w:p>
        </w:tc>
        <w:tc>
          <w:tcPr>
            <w:tcW w:w="1179" w:type="dxa"/>
          </w:tcPr>
          <w:p w:rsidR="008235C6" w:rsidRPr="005F6F72" w:rsidRDefault="000169BF" w:rsidP="00165CE8">
            <w:pPr>
              <w:pStyle w:val="ConsPlusTitle"/>
              <w:ind w:right="-5"/>
              <w:jc w:val="center"/>
              <w:rPr>
                <w:rFonts w:ascii="Times New Roman" w:hAnsi="Times New Roman"/>
                <w:sz w:val="24"/>
                <w:szCs w:val="24"/>
              </w:rPr>
            </w:pPr>
            <w:r w:rsidRPr="005F6F72">
              <w:rPr>
                <w:rFonts w:ascii="Times New Roman" w:hAnsi="Times New Roman"/>
                <w:sz w:val="24"/>
                <w:szCs w:val="24"/>
              </w:rPr>
              <w:t>97,7</w:t>
            </w:r>
          </w:p>
        </w:tc>
        <w:tc>
          <w:tcPr>
            <w:tcW w:w="1136" w:type="dxa"/>
          </w:tcPr>
          <w:p w:rsidR="008235C6" w:rsidRPr="005F6F72" w:rsidRDefault="000169BF" w:rsidP="00F251D4">
            <w:pPr>
              <w:pStyle w:val="ConsPlusTitle"/>
              <w:ind w:right="-5"/>
              <w:jc w:val="center"/>
              <w:rPr>
                <w:rFonts w:ascii="Times New Roman" w:hAnsi="Times New Roman"/>
                <w:sz w:val="24"/>
                <w:szCs w:val="24"/>
              </w:rPr>
            </w:pPr>
            <w:r w:rsidRPr="005F6F72">
              <w:rPr>
                <w:rFonts w:ascii="Times New Roman" w:hAnsi="Times New Roman"/>
                <w:sz w:val="24"/>
                <w:szCs w:val="24"/>
              </w:rPr>
              <w:t>20,0</w:t>
            </w:r>
          </w:p>
        </w:tc>
        <w:tc>
          <w:tcPr>
            <w:tcW w:w="1440" w:type="dxa"/>
          </w:tcPr>
          <w:p w:rsidR="008235C6" w:rsidRPr="005F6F72" w:rsidRDefault="008235C6" w:rsidP="00AC4FCD">
            <w:pPr>
              <w:pStyle w:val="ConsPlusTitle"/>
              <w:ind w:right="-5"/>
              <w:jc w:val="center"/>
              <w:rPr>
                <w:rFonts w:ascii="Times New Roman" w:hAnsi="Times New Roman"/>
                <w:sz w:val="24"/>
                <w:szCs w:val="24"/>
              </w:rPr>
            </w:pPr>
            <w:r w:rsidRPr="005F6F72">
              <w:rPr>
                <w:rFonts w:ascii="Times New Roman" w:hAnsi="Times New Roman"/>
                <w:sz w:val="24"/>
                <w:szCs w:val="24"/>
              </w:rPr>
              <w:t>163 109,5</w:t>
            </w:r>
          </w:p>
        </w:tc>
        <w:tc>
          <w:tcPr>
            <w:tcW w:w="1440" w:type="dxa"/>
          </w:tcPr>
          <w:p w:rsidR="008235C6" w:rsidRPr="005F6F72" w:rsidRDefault="008235C6" w:rsidP="00AC4FCD">
            <w:pPr>
              <w:pStyle w:val="ConsPlusTitle"/>
              <w:ind w:right="-5"/>
              <w:jc w:val="center"/>
              <w:rPr>
                <w:rFonts w:ascii="Times New Roman" w:hAnsi="Times New Roman"/>
                <w:sz w:val="24"/>
                <w:szCs w:val="24"/>
              </w:rPr>
            </w:pPr>
            <w:r w:rsidRPr="005F6F72">
              <w:rPr>
                <w:rFonts w:ascii="Times New Roman" w:hAnsi="Times New Roman"/>
                <w:sz w:val="24"/>
                <w:szCs w:val="24"/>
              </w:rPr>
              <w:t>164 788,7</w:t>
            </w:r>
          </w:p>
        </w:tc>
      </w:tr>
      <w:tr w:rsidR="00BE366A" w:rsidRPr="005F6F72" w:rsidTr="005F6F72">
        <w:tc>
          <w:tcPr>
            <w:tcW w:w="2160" w:type="dxa"/>
          </w:tcPr>
          <w:p w:rsidR="008235C6" w:rsidRPr="005F6F72" w:rsidRDefault="008235C6" w:rsidP="00F251D4">
            <w:pPr>
              <w:pStyle w:val="ConsPlusTitle"/>
              <w:ind w:right="-5"/>
              <w:rPr>
                <w:rFonts w:ascii="Times New Roman" w:hAnsi="Times New Roman"/>
                <w:sz w:val="24"/>
                <w:szCs w:val="24"/>
              </w:rPr>
            </w:pPr>
            <w:r w:rsidRPr="005F6F72">
              <w:rPr>
                <w:rFonts w:ascii="Times New Roman" w:hAnsi="Times New Roman"/>
                <w:sz w:val="24"/>
                <w:szCs w:val="24"/>
              </w:rPr>
              <w:t>в том числе:</w:t>
            </w:r>
          </w:p>
        </w:tc>
        <w:tc>
          <w:tcPr>
            <w:tcW w:w="1440" w:type="dxa"/>
          </w:tcPr>
          <w:p w:rsidR="008235C6" w:rsidRPr="005F6F72" w:rsidRDefault="008235C6" w:rsidP="008235C6">
            <w:pPr>
              <w:pStyle w:val="ConsPlusTitle"/>
              <w:ind w:right="-5"/>
              <w:jc w:val="center"/>
              <w:rPr>
                <w:rFonts w:ascii="Times New Roman" w:hAnsi="Times New Roman"/>
                <w:sz w:val="24"/>
                <w:szCs w:val="24"/>
              </w:rPr>
            </w:pPr>
          </w:p>
        </w:tc>
        <w:tc>
          <w:tcPr>
            <w:tcW w:w="1341" w:type="dxa"/>
          </w:tcPr>
          <w:p w:rsidR="008235C6" w:rsidRPr="005F6F72" w:rsidRDefault="008235C6" w:rsidP="00F251D4">
            <w:pPr>
              <w:pStyle w:val="ConsPlusTitle"/>
              <w:ind w:right="-5"/>
              <w:jc w:val="center"/>
              <w:rPr>
                <w:rFonts w:ascii="Times New Roman" w:hAnsi="Times New Roman"/>
                <w:sz w:val="24"/>
                <w:szCs w:val="24"/>
              </w:rPr>
            </w:pPr>
          </w:p>
        </w:tc>
        <w:tc>
          <w:tcPr>
            <w:tcW w:w="1179" w:type="dxa"/>
          </w:tcPr>
          <w:p w:rsidR="008235C6" w:rsidRPr="005F6F72" w:rsidRDefault="008235C6" w:rsidP="00F251D4">
            <w:pPr>
              <w:pStyle w:val="ConsPlusTitle"/>
              <w:ind w:right="-5"/>
              <w:jc w:val="center"/>
              <w:rPr>
                <w:rFonts w:ascii="Times New Roman" w:hAnsi="Times New Roman"/>
                <w:b w:val="0"/>
                <w:sz w:val="24"/>
                <w:szCs w:val="24"/>
              </w:rPr>
            </w:pPr>
          </w:p>
        </w:tc>
        <w:tc>
          <w:tcPr>
            <w:tcW w:w="1136" w:type="dxa"/>
          </w:tcPr>
          <w:p w:rsidR="008235C6" w:rsidRPr="005F6F72" w:rsidRDefault="008235C6" w:rsidP="00F251D4">
            <w:pPr>
              <w:pStyle w:val="ConsPlusTitle"/>
              <w:ind w:right="-5"/>
              <w:jc w:val="center"/>
              <w:rPr>
                <w:rFonts w:ascii="Times New Roman" w:hAnsi="Times New Roman"/>
                <w:sz w:val="24"/>
                <w:szCs w:val="24"/>
              </w:rPr>
            </w:pPr>
          </w:p>
        </w:tc>
        <w:tc>
          <w:tcPr>
            <w:tcW w:w="1440" w:type="dxa"/>
          </w:tcPr>
          <w:p w:rsidR="008235C6" w:rsidRPr="005F6F72" w:rsidRDefault="008235C6" w:rsidP="00F251D4">
            <w:pPr>
              <w:pStyle w:val="ConsPlusTitle"/>
              <w:ind w:right="-5"/>
              <w:jc w:val="center"/>
              <w:rPr>
                <w:rFonts w:ascii="Times New Roman" w:hAnsi="Times New Roman"/>
                <w:b w:val="0"/>
                <w:sz w:val="24"/>
                <w:szCs w:val="24"/>
              </w:rPr>
            </w:pPr>
          </w:p>
        </w:tc>
        <w:tc>
          <w:tcPr>
            <w:tcW w:w="1440" w:type="dxa"/>
          </w:tcPr>
          <w:p w:rsidR="008235C6" w:rsidRPr="005F6F72" w:rsidRDefault="008235C6" w:rsidP="00F251D4">
            <w:pPr>
              <w:pStyle w:val="ConsPlusTitle"/>
              <w:ind w:right="-5"/>
              <w:jc w:val="center"/>
              <w:rPr>
                <w:rFonts w:ascii="Times New Roman" w:hAnsi="Times New Roman"/>
                <w:sz w:val="24"/>
                <w:szCs w:val="24"/>
              </w:rPr>
            </w:pPr>
          </w:p>
        </w:tc>
      </w:tr>
      <w:tr w:rsidR="00BE366A" w:rsidRPr="005F6F72" w:rsidTr="005F6F72">
        <w:tc>
          <w:tcPr>
            <w:tcW w:w="2160" w:type="dxa"/>
          </w:tcPr>
          <w:p w:rsidR="008235C6" w:rsidRPr="005F6F72" w:rsidRDefault="008235C6" w:rsidP="00F251D4">
            <w:pPr>
              <w:pStyle w:val="ConsPlusTitle"/>
              <w:ind w:right="-5"/>
              <w:rPr>
                <w:rFonts w:ascii="Times New Roman" w:hAnsi="Times New Roman"/>
                <w:sz w:val="24"/>
                <w:szCs w:val="24"/>
              </w:rPr>
            </w:pPr>
            <w:r w:rsidRPr="005F6F72">
              <w:rPr>
                <w:rFonts w:ascii="Times New Roman" w:hAnsi="Times New Roman"/>
                <w:sz w:val="24"/>
                <w:szCs w:val="24"/>
              </w:rPr>
              <w:t>налоговые доходы</w:t>
            </w:r>
          </w:p>
        </w:tc>
        <w:tc>
          <w:tcPr>
            <w:tcW w:w="1440" w:type="dxa"/>
          </w:tcPr>
          <w:p w:rsidR="008235C6" w:rsidRPr="005F6F72" w:rsidRDefault="008235C6" w:rsidP="008235C6">
            <w:pPr>
              <w:pStyle w:val="ConsPlusTitle"/>
              <w:ind w:right="-5"/>
              <w:jc w:val="center"/>
              <w:rPr>
                <w:rFonts w:ascii="Times New Roman" w:hAnsi="Times New Roman"/>
                <w:sz w:val="24"/>
                <w:szCs w:val="24"/>
              </w:rPr>
            </w:pPr>
            <w:r w:rsidRPr="005F6F72">
              <w:rPr>
                <w:rFonts w:ascii="Times New Roman" w:hAnsi="Times New Roman"/>
                <w:sz w:val="24"/>
                <w:szCs w:val="24"/>
              </w:rPr>
              <w:t>130 168,5</w:t>
            </w:r>
          </w:p>
        </w:tc>
        <w:tc>
          <w:tcPr>
            <w:tcW w:w="1341" w:type="dxa"/>
          </w:tcPr>
          <w:p w:rsidR="008235C6" w:rsidRPr="005F6F72" w:rsidRDefault="008235C6" w:rsidP="00F251D4">
            <w:pPr>
              <w:pStyle w:val="ConsPlusTitle"/>
              <w:ind w:right="-5"/>
              <w:jc w:val="center"/>
              <w:rPr>
                <w:rFonts w:ascii="Times New Roman" w:hAnsi="Times New Roman"/>
                <w:sz w:val="24"/>
                <w:szCs w:val="24"/>
              </w:rPr>
            </w:pPr>
            <w:r w:rsidRPr="005F6F72">
              <w:rPr>
                <w:rFonts w:ascii="Times New Roman" w:hAnsi="Times New Roman"/>
                <w:sz w:val="24"/>
                <w:szCs w:val="24"/>
              </w:rPr>
              <w:t>131 349,7</w:t>
            </w:r>
          </w:p>
        </w:tc>
        <w:tc>
          <w:tcPr>
            <w:tcW w:w="1179" w:type="dxa"/>
          </w:tcPr>
          <w:p w:rsidR="008235C6" w:rsidRPr="005F6F72" w:rsidRDefault="000169BF" w:rsidP="00F251D4">
            <w:pPr>
              <w:pStyle w:val="ConsPlusTitle"/>
              <w:ind w:right="-5"/>
              <w:jc w:val="center"/>
              <w:rPr>
                <w:rFonts w:ascii="Times New Roman" w:hAnsi="Times New Roman"/>
                <w:sz w:val="24"/>
                <w:szCs w:val="24"/>
              </w:rPr>
            </w:pPr>
            <w:r w:rsidRPr="005F6F72">
              <w:rPr>
                <w:rFonts w:ascii="Times New Roman" w:hAnsi="Times New Roman"/>
                <w:sz w:val="24"/>
                <w:szCs w:val="24"/>
              </w:rPr>
              <w:t>100,9</w:t>
            </w:r>
          </w:p>
        </w:tc>
        <w:tc>
          <w:tcPr>
            <w:tcW w:w="1136" w:type="dxa"/>
          </w:tcPr>
          <w:p w:rsidR="008235C6" w:rsidRPr="005F6F72" w:rsidRDefault="000169BF" w:rsidP="005D4452">
            <w:pPr>
              <w:pStyle w:val="ConsPlusTitle"/>
              <w:ind w:right="-5"/>
              <w:jc w:val="center"/>
              <w:rPr>
                <w:rFonts w:ascii="Times New Roman" w:hAnsi="Times New Roman"/>
                <w:sz w:val="24"/>
                <w:szCs w:val="24"/>
              </w:rPr>
            </w:pPr>
            <w:r w:rsidRPr="005F6F72">
              <w:rPr>
                <w:rFonts w:ascii="Times New Roman" w:hAnsi="Times New Roman"/>
                <w:sz w:val="24"/>
                <w:szCs w:val="24"/>
              </w:rPr>
              <w:t>16,5</w:t>
            </w:r>
          </w:p>
        </w:tc>
        <w:tc>
          <w:tcPr>
            <w:tcW w:w="1440" w:type="dxa"/>
          </w:tcPr>
          <w:p w:rsidR="008235C6" w:rsidRPr="005F6F72" w:rsidRDefault="008235C6" w:rsidP="0030787C">
            <w:pPr>
              <w:pStyle w:val="ConsPlusTitle"/>
              <w:ind w:right="-5"/>
              <w:jc w:val="center"/>
              <w:rPr>
                <w:rFonts w:ascii="Times New Roman" w:hAnsi="Times New Roman"/>
                <w:sz w:val="24"/>
                <w:szCs w:val="24"/>
              </w:rPr>
            </w:pPr>
            <w:r w:rsidRPr="005F6F72">
              <w:rPr>
                <w:rFonts w:ascii="Times New Roman" w:hAnsi="Times New Roman"/>
                <w:sz w:val="24"/>
                <w:szCs w:val="24"/>
              </w:rPr>
              <w:t>136 666,1</w:t>
            </w:r>
          </w:p>
        </w:tc>
        <w:tc>
          <w:tcPr>
            <w:tcW w:w="1440" w:type="dxa"/>
          </w:tcPr>
          <w:p w:rsidR="008235C6" w:rsidRPr="005F6F72" w:rsidRDefault="008235C6" w:rsidP="0030787C">
            <w:pPr>
              <w:pStyle w:val="ConsPlusTitle"/>
              <w:ind w:right="-5"/>
              <w:jc w:val="center"/>
              <w:rPr>
                <w:rFonts w:ascii="Times New Roman" w:hAnsi="Times New Roman"/>
                <w:sz w:val="24"/>
                <w:szCs w:val="24"/>
              </w:rPr>
            </w:pPr>
            <w:r w:rsidRPr="005F6F72">
              <w:rPr>
                <w:rFonts w:ascii="Times New Roman" w:hAnsi="Times New Roman"/>
                <w:sz w:val="24"/>
                <w:szCs w:val="24"/>
              </w:rPr>
              <w:t>139 135,7</w:t>
            </w:r>
          </w:p>
        </w:tc>
      </w:tr>
      <w:tr w:rsidR="00BE366A" w:rsidRPr="005F6F72" w:rsidTr="005F6F72">
        <w:tc>
          <w:tcPr>
            <w:tcW w:w="2160" w:type="dxa"/>
          </w:tcPr>
          <w:p w:rsidR="008235C6" w:rsidRPr="005F6F72" w:rsidRDefault="008235C6" w:rsidP="00F251D4">
            <w:pPr>
              <w:pStyle w:val="ConsPlusTitle"/>
              <w:ind w:right="-5"/>
              <w:rPr>
                <w:rFonts w:ascii="Times New Roman" w:hAnsi="Times New Roman"/>
                <w:sz w:val="24"/>
                <w:szCs w:val="24"/>
              </w:rPr>
            </w:pPr>
            <w:r w:rsidRPr="005F6F72">
              <w:rPr>
                <w:rFonts w:ascii="Times New Roman" w:hAnsi="Times New Roman"/>
                <w:sz w:val="24"/>
                <w:szCs w:val="24"/>
              </w:rPr>
              <w:t>неналоговые доходы</w:t>
            </w:r>
          </w:p>
        </w:tc>
        <w:tc>
          <w:tcPr>
            <w:tcW w:w="1440" w:type="dxa"/>
          </w:tcPr>
          <w:p w:rsidR="008235C6" w:rsidRPr="005F6F72" w:rsidRDefault="008235C6" w:rsidP="008235C6">
            <w:pPr>
              <w:pStyle w:val="ConsPlusTitle"/>
              <w:ind w:right="-5"/>
              <w:jc w:val="center"/>
              <w:rPr>
                <w:rFonts w:ascii="Times New Roman" w:hAnsi="Times New Roman"/>
                <w:sz w:val="24"/>
                <w:szCs w:val="24"/>
              </w:rPr>
            </w:pPr>
            <w:r w:rsidRPr="005F6F72">
              <w:rPr>
                <w:rFonts w:ascii="Times New Roman" w:hAnsi="Times New Roman"/>
                <w:sz w:val="24"/>
                <w:szCs w:val="24"/>
              </w:rPr>
              <w:t>32 483,3</w:t>
            </w:r>
          </w:p>
        </w:tc>
        <w:tc>
          <w:tcPr>
            <w:tcW w:w="1341" w:type="dxa"/>
          </w:tcPr>
          <w:p w:rsidR="008235C6" w:rsidRPr="005F6F72" w:rsidRDefault="008235C6" w:rsidP="00AC4FCD">
            <w:pPr>
              <w:pStyle w:val="ConsPlusTitle"/>
              <w:ind w:right="-5"/>
              <w:jc w:val="center"/>
              <w:rPr>
                <w:rFonts w:ascii="Times New Roman" w:hAnsi="Times New Roman"/>
                <w:sz w:val="24"/>
                <w:szCs w:val="24"/>
              </w:rPr>
            </w:pPr>
            <w:r w:rsidRPr="005F6F72">
              <w:rPr>
                <w:rFonts w:ascii="Times New Roman" w:hAnsi="Times New Roman"/>
                <w:sz w:val="24"/>
                <w:szCs w:val="24"/>
              </w:rPr>
              <w:t>27 545,8</w:t>
            </w:r>
          </w:p>
        </w:tc>
        <w:tc>
          <w:tcPr>
            <w:tcW w:w="1179" w:type="dxa"/>
          </w:tcPr>
          <w:p w:rsidR="008235C6" w:rsidRPr="005F6F72" w:rsidRDefault="000169BF" w:rsidP="007B0774">
            <w:pPr>
              <w:pStyle w:val="ConsPlusTitle"/>
              <w:ind w:right="-5"/>
              <w:jc w:val="center"/>
              <w:rPr>
                <w:rFonts w:ascii="Times New Roman" w:hAnsi="Times New Roman"/>
                <w:sz w:val="24"/>
                <w:szCs w:val="24"/>
              </w:rPr>
            </w:pPr>
            <w:r w:rsidRPr="005F6F72">
              <w:rPr>
                <w:rFonts w:ascii="Times New Roman" w:hAnsi="Times New Roman"/>
                <w:sz w:val="24"/>
                <w:szCs w:val="24"/>
              </w:rPr>
              <w:t>84,8</w:t>
            </w:r>
          </w:p>
        </w:tc>
        <w:tc>
          <w:tcPr>
            <w:tcW w:w="1136" w:type="dxa"/>
          </w:tcPr>
          <w:p w:rsidR="008235C6" w:rsidRPr="005F6F72" w:rsidRDefault="000169BF" w:rsidP="005D4452">
            <w:pPr>
              <w:pStyle w:val="ConsPlusTitle"/>
              <w:ind w:right="-5"/>
              <w:jc w:val="center"/>
              <w:rPr>
                <w:rFonts w:ascii="Times New Roman" w:hAnsi="Times New Roman"/>
                <w:sz w:val="24"/>
                <w:szCs w:val="24"/>
              </w:rPr>
            </w:pPr>
            <w:r w:rsidRPr="005F6F72">
              <w:rPr>
                <w:rFonts w:ascii="Times New Roman" w:hAnsi="Times New Roman"/>
                <w:sz w:val="24"/>
                <w:szCs w:val="24"/>
              </w:rPr>
              <w:t>3,5</w:t>
            </w:r>
          </w:p>
        </w:tc>
        <w:tc>
          <w:tcPr>
            <w:tcW w:w="1440" w:type="dxa"/>
          </w:tcPr>
          <w:p w:rsidR="008235C6" w:rsidRPr="005F6F72" w:rsidRDefault="008235C6" w:rsidP="00AC4FCD">
            <w:pPr>
              <w:pStyle w:val="ConsPlusTitle"/>
              <w:ind w:right="-5"/>
              <w:jc w:val="center"/>
              <w:rPr>
                <w:rFonts w:ascii="Times New Roman" w:hAnsi="Times New Roman"/>
                <w:sz w:val="24"/>
                <w:szCs w:val="24"/>
              </w:rPr>
            </w:pPr>
            <w:r w:rsidRPr="005F6F72">
              <w:rPr>
                <w:rFonts w:ascii="Times New Roman" w:hAnsi="Times New Roman"/>
                <w:sz w:val="24"/>
                <w:szCs w:val="24"/>
              </w:rPr>
              <w:t>26 443,4</w:t>
            </w:r>
          </w:p>
        </w:tc>
        <w:tc>
          <w:tcPr>
            <w:tcW w:w="1440" w:type="dxa"/>
          </w:tcPr>
          <w:p w:rsidR="008235C6" w:rsidRPr="005F6F72" w:rsidRDefault="008235C6" w:rsidP="00AC4FCD">
            <w:pPr>
              <w:pStyle w:val="ConsPlusTitle"/>
              <w:ind w:right="-5"/>
              <w:jc w:val="center"/>
              <w:rPr>
                <w:rFonts w:ascii="Times New Roman" w:hAnsi="Times New Roman"/>
                <w:sz w:val="24"/>
                <w:szCs w:val="24"/>
              </w:rPr>
            </w:pPr>
            <w:r w:rsidRPr="005F6F72">
              <w:rPr>
                <w:rFonts w:ascii="Times New Roman" w:hAnsi="Times New Roman"/>
                <w:sz w:val="24"/>
                <w:szCs w:val="24"/>
              </w:rPr>
              <w:t>25 653,0</w:t>
            </w:r>
          </w:p>
        </w:tc>
      </w:tr>
      <w:tr w:rsidR="00BE366A" w:rsidRPr="005F6F72" w:rsidTr="005F6F72">
        <w:tc>
          <w:tcPr>
            <w:tcW w:w="2160" w:type="dxa"/>
          </w:tcPr>
          <w:p w:rsidR="008235C6" w:rsidRPr="005F6F72" w:rsidRDefault="008235C6" w:rsidP="00F251D4">
            <w:pPr>
              <w:pStyle w:val="ConsPlusTitle"/>
              <w:ind w:right="-5"/>
              <w:rPr>
                <w:rFonts w:ascii="Times New Roman" w:hAnsi="Times New Roman"/>
                <w:sz w:val="24"/>
                <w:szCs w:val="24"/>
              </w:rPr>
            </w:pPr>
            <w:r w:rsidRPr="005F6F72">
              <w:rPr>
                <w:rFonts w:ascii="Times New Roman" w:hAnsi="Times New Roman"/>
                <w:sz w:val="24"/>
                <w:szCs w:val="24"/>
              </w:rPr>
              <w:t>из них:</w:t>
            </w:r>
          </w:p>
        </w:tc>
        <w:tc>
          <w:tcPr>
            <w:tcW w:w="1440" w:type="dxa"/>
          </w:tcPr>
          <w:p w:rsidR="008235C6" w:rsidRPr="005F6F72" w:rsidRDefault="008235C6" w:rsidP="008235C6">
            <w:pPr>
              <w:pStyle w:val="ConsPlusTitle"/>
              <w:ind w:right="-5"/>
              <w:jc w:val="center"/>
              <w:rPr>
                <w:rFonts w:ascii="Times New Roman" w:hAnsi="Times New Roman"/>
                <w:sz w:val="24"/>
                <w:szCs w:val="24"/>
              </w:rPr>
            </w:pPr>
          </w:p>
        </w:tc>
        <w:tc>
          <w:tcPr>
            <w:tcW w:w="1341" w:type="dxa"/>
          </w:tcPr>
          <w:p w:rsidR="008235C6" w:rsidRPr="005F6F72" w:rsidRDefault="008235C6" w:rsidP="00F251D4">
            <w:pPr>
              <w:pStyle w:val="ConsPlusTitle"/>
              <w:ind w:right="-5"/>
              <w:jc w:val="center"/>
              <w:rPr>
                <w:rFonts w:ascii="Times New Roman" w:hAnsi="Times New Roman"/>
                <w:sz w:val="24"/>
                <w:szCs w:val="24"/>
              </w:rPr>
            </w:pPr>
          </w:p>
        </w:tc>
        <w:tc>
          <w:tcPr>
            <w:tcW w:w="1179" w:type="dxa"/>
          </w:tcPr>
          <w:p w:rsidR="008235C6" w:rsidRPr="005F6F72" w:rsidRDefault="008235C6" w:rsidP="00F251D4">
            <w:pPr>
              <w:pStyle w:val="ConsPlusTitle"/>
              <w:ind w:right="-5"/>
              <w:jc w:val="center"/>
              <w:rPr>
                <w:rFonts w:ascii="Times New Roman" w:hAnsi="Times New Roman"/>
                <w:b w:val="0"/>
                <w:sz w:val="24"/>
                <w:szCs w:val="24"/>
              </w:rPr>
            </w:pPr>
          </w:p>
        </w:tc>
        <w:tc>
          <w:tcPr>
            <w:tcW w:w="1136" w:type="dxa"/>
          </w:tcPr>
          <w:p w:rsidR="008235C6" w:rsidRPr="005F6F72" w:rsidRDefault="008235C6" w:rsidP="00F251D4">
            <w:pPr>
              <w:pStyle w:val="ConsPlusTitle"/>
              <w:ind w:right="-5"/>
              <w:jc w:val="center"/>
              <w:rPr>
                <w:rFonts w:ascii="Times New Roman" w:hAnsi="Times New Roman"/>
                <w:sz w:val="24"/>
                <w:szCs w:val="24"/>
              </w:rPr>
            </w:pPr>
          </w:p>
        </w:tc>
        <w:tc>
          <w:tcPr>
            <w:tcW w:w="1440" w:type="dxa"/>
          </w:tcPr>
          <w:p w:rsidR="008235C6" w:rsidRPr="005F6F72" w:rsidRDefault="008235C6" w:rsidP="00F251D4">
            <w:pPr>
              <w:pStyle w:val="ConsPlusTitle"/>
              <w:ind w:right="-5"/>
              <w:jc w:val="center"/>
              <w:rPr>
                <w:rFonts w:ascii="Times New Roman" w:hAnsi="Times New Roman"/>
                <w:b w:val="0"/>
                <w:sz w:val="24"/>
                <w:szCs w:val="24"/>
              </w:rPr>
            </w:pPr>
          </w:p>
        </w:tc>
        <w:tc>
          <w:tcPr>
            <w:tcW w:w="1440" w:type="dxa"/>
          </w:tcPr>
          <w:p w:rsidR="008235C6" w:rsidRPr="005F6F72" w:rsidRDefault="008235C6" w:rsidP="00F251D4">
            <w:pPr>
              <w:pStyle w:val="ConsPlusTitle"/>
              <w:ind w:right="-5"/>
              <w:jc w:val="center"/>
              <w:rPr>
                <w:rFonts w:ascii="Times New Roman" w:hAnsi="Times New Roman"/>
                <w:sz w:val="24"/>
                <w:szCs w:val="24"/>
              </w:rPr>
            </w:pPr>
          </w:p>
        </w:tc>
      </w:tr>
      <w:tr w:rsidR="00BE366A" w:rsidRPr="005F6F72" w:rsidTr="005F6F72">
        <w:tc>
          <w:tcPr>
            <w:tcW w:w="2160" w:type="dxa"/>
          </w:tcPr>
          <w:p w:rsidR="008235C6" w:rsidRPr="005F6F72" w:rsidRDefault="008235C6" w:rsidP="00F251D4">
            <w:pPr>
              <w:pStyle w:val="ConsPlusTitle"/>
              <w:ind w:right="-5"/>
              <w:rPr>
                <w:rFonts w:ascii="Times New Roman" w:hAnsi="Times New Roman"/>
                <w:b w:val="0"/>
                <w:sz w:val="24"/>
                <w:szCs w:val="24"/>
              </w:rPr>
            </w:pPr>
            <w:r w:rsidRPr="005F6F72">
              <w:rPr>
                <w:rFonts w:ascii="Times New Roman" w:hAnsi="Times New Roman"/>
                <w:sz w:val="24"/>
                <w:szCs w:val="24"/>
              </w:rPr>
              <w:t xml:space="preserve">- </w:t>
            </w:r>
            <w:r w:rsidRPr="005F6F72">
              <w:rPr>
                <w:rFonts w:ascii="Times New Roman" w:hAnsi="Times New Roman"/>
                <w:b w:val="0"/>
                <w:sz w:val="24"/>
                <w:szCs w:val="24"/>
              </w:rPr>
              <w:t>налог на доходы физических лиц</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74 930,4</w:t>
            </w:r>
          </w:p>
        </w:tc>
        <w:tc>
          <w:tcPr>
            <w:tcW w:w="1341"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73 391,0</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97,9</w:t>
            </w:r>
          </w:p>
        </w:tc>
        <w:tc>
          <w:tcPr>
            <w:tcW w:w="1136" w:type="dxa"/>
          </w:tcPr>
          <w:p w:rsidR="008235C6" w:rsidRPr="005F6F72" w:rsidRDefault="008235C6" w:rsidP="00457F2C">
            <w:pPr>
              <w:pStyle w:val="ConsPlusTitle"/>
              <w:ind w:right="-5"/>
              <w:jc w:val="center"/>
              <w:rPr>
                <w:rFonts w:ascii="Times New Roman" w:hAnsi="Times New Roman"/>
                <w:b w:val="0"/>
                <w:sz w:val="24"/>
                <w:szCs w:val="24"/>
              </w:rPr>
            </w:pPr>
            <w:r w:rsidRPr="005F6F72">
              <w:rPr>
                <w:rFonts w:ascii="Times New Roman" w:hAnsi="Times New Roman"/>
                <w:b w:val="0"/>
                <w:sz w:val="24"/>
                <w:szCs w:val="24"/>
              </w:rPr>
              <w:t>9,</w:t>
            </w:r>
            <w:r w:rsidR="00457F2C" w:rsidRPr="005F6F72">
              <w:rPr>
                <w:rFonts w:ascii="Times New Roman" w:hAnsi="Times New Roman"/>
                <w:b w:val="0"/>
                <w:sz w:val="24"/>
                <w:szCs w:val="24"/>
              </w:rPr>
              <w:t>2</w:t>
            </w:r>
          </w:p>
        </w:tc>
        <w:tc>
          <w:tcPr>
            <w:tcW w:w="1440" w:type="dxa"/>
          </w:tcPr>
          <w:p w:rsidR="008235C6" w:rsidRPr="005F6F72" w:rsidRDefault="008235C6" w:rsidP="00F251D4">
            <w:pPr>
              <w:pStyle w:val="ConsPlusTitle"/>
              <w:ind w:left="-92" w:right="-43"/>
              <w:jc w:val="center"/>
              <w:rPr>
                <w:rFonts w:ascii="Times New Roman" w:hAnsi="Times New Roman"/>
                <w:b w:val="0"/>
                <w:sz w:val="24"/>
                <w:szCs w:val="24"/>
              </w:rPr>
            </w:pPr>
            <w:r w:rsidRPr="005F6F72">
              <w:rPr>
                <w:rFonts w:ascii="Times New Roman" w:hAnsi="Times New Roman"/>
                <w:b w:val="0"/>
                <w:sz w:val="24"/>
                <w:szCs w:val="24"/>
              </w:rPr>
              <w:t>75 200,0</w:t>
            </w:r>
          </w:p>
        </w:tc>
        <w:tc>
          <w:tcPr>
            <w:tcW w:w="1440" w:type="dxa"/>
          </w:tcPr>
          <w:p w:rsidR="008235C6" w:rsidRPr="005F6F72" w:rsidRDefault="008235C6" w:rsidP="00F251D4">
            <w:pPr>
              <w:pStyle w:val="ConsPlusTitle"/>
              <w:ind w:left="-189" w:right="-92" w:firstLine="180"/>
              <w:jc w:val="center"/>
              <w:rPr>
                <w:rFonts w:ascii="Times New Roman" w:hAnsi="Times New Roman"/>
                <w:b w:val="0"/>
                <w:sz w:val="24"/>
                <w:szCs w:val="24"/>
              </w:rPr>
            </w:pPr>
            <w:r w:rsidRPr="005F6F72">
              <w:rPr>
                <w:rFonts w:ascii="Times New Roman" w:hAnsi="Times New Roman"/>
                <w:b w:val="0"/>
                <w:sz w:val="24"/>
                <w:szCs w:val="24"/>
              </w:rPr>
              <w:t>76 171,5</w:t>
            </w:r>
          </w:p>
        </w:tc>
      </w:tr>
      <w:tr w:rsidR="00BE366A" w:rsidRPr="005F6F72" w:rsidTr="005F6F72">
        <w:tc>
          <w:tcPr>
            <w:tcW w:w="2160" w:type="dxa"/>
          </w:tcPr>
          <w:p w:rsidR="008235C6" w:rsidRPr="005F6F72" w:rsidRDefault="008235C6" w:rsidP="00F251D4">
            <w:pPr>
              <w:pStyle w:val="ConsPlusTitle"/>
              <w:ind w:right="-5"/>
              <w:rPr>
                <w:rFonts w:ascii="Times New Roman" w:hAnsi="Times New Roman"/>
                <w:sz w:val="24"/>
                <w:szCs w:val="24"/>
              </w:rPr>
            </w:pPr>
            <w:r w:rsidRPr="005F6F72">
              <w:rPr>
                <w:rFonts w:ascii="Times New Roman" w:hAnsi="Times New Roman"/>
                <w:sz w:val="24"/>
                <w:szCs w:val="24"/>
              </w:rPr>
              <w:t xml:space="preserve">- </w:t>
            </w:r>
            <w:r w:rsidRPr="005F6F72">
              <w:rPr>
                <w:rFonts w:ascii="Times New Roman" w:hAnsi="Times New Roman"/>
                <w:b w:val="0"/>
                <w:sz w:val="24"/>
                <w:szCs w:val="24"/>
              </w:rPr>
              <w:t>акцизы</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8 697,1</w:t>
            </w:r>
          </w:p>
        </w:tc>
        <w:tc>
          <w:tcPr>
            <w:tcW w:w="1341"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9 344,7</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107,4</w:t>
            </w:r>
          </w:p>
        </w:tc>
        <w:tc>
          <w:tcPr>
            <w:tcW w:w="1136" w:type="dxa"/>
          </w:tcPr>
          <w:p w:rsidR="008235C6" w:rsidRPr="005F6F72" w:rsidRDefault="008235C6" w:rsidP="00457F2C">
            <w:pPr>
              <w:pStyle w:val="ConsPlusTitle"/>
              <w:ind w:right="-5"/>
              <w:jc w:val="center"/>
              <w:rPr>
                <w:rFonts w:ascii="Times New Roman" w:hAnsi="Times New Roman"/>
                <w:b w:val="0"/>
                <w:sz w:val="24"/>
                <w:szCs w:val="24"/>
              </w:rPr>
            </w:pPr>
            <w:r w:rsidRPr="005F6F72">
              <w:rPr>
                <w:rFonts w:ascii="Times New Roman" w:hAnsi="Times New Roman"/>
                <w:b w:val="0"/>
                <w:sz w:val="24"/>
                <w:szCs w:val="24"/>
              </w:rPr>
              <w:t>1,</w:t>
            </w:r>
            <w:r w:rsidR="00457F2C" w:rsidRPr="005F6F72">
              <w:rPr>
                <w:rFonts w:ascii="Times New Roman" w:hAnsi="Times New Roman"/>
                <w:b w:val="0"/>
                <w:sz w:val="24"/>
                <w:szCs w:val="24"/>
              </w:rPr>
              <w:t>2</w:t>
            </w:r>
          </w:p>
        </w:tc>
        <w:tc>
          <w:tcPr>
            <w:tcW w:w="1440" w:type="dxa"/>
          </w:tcPr>
          <w:p w:rsidR="008235C6" w:rsidRPr="005F6F72" w:rsidRDefault="008235C6" w:rsidP="00F251D4">
            <w:pPr>
              <w:pStyle w:val="ConsPlusTitle"/>
              <w:ind w:left="-108" w:right="-5"/>
              <w:jc w:val="center"/>
              <w:rPr>
                <w:rFonts w:ascii="Times New Roman" w:hAnsi="Times New Roman"/>
                <w:b w:val="0"/>
                <w:sz w:val="24"/>
                <w:szCs w:val="24"/>
              </w:rPr>
            </w:pPr>
            <w:r w:rsidRPr="005F6F72">
              <w:rPr>
                <w:rFonts w:ascii="Times New Roman" w:hAnsi="Times New Roman"/>
                <w:b w:val="0"/>
                <w:sz w:val="24"/>
                <w:szCs w:val="24"/>
              </w:rPr>
              <w:t>12 148,1</w:t>
            </w:r>
          </w:p>
        </w:tc>
        <w:tc>
          <w:tcPr>
            <w:tcW w:w="1440"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12 646,2</w:t>
            </w:r>
          </w:p>
        </w:tc>
      </w:tr>
      <w:tr w:rsidR="00BE366A" w:rsidRPr="005F6F72" w:rsidTr="005F6F72">
        <w:tc>
          <w:tcPr>
            <w:tcW w:w="2160" w:type="dxa"/>
          </w:tcPr>
          <w:p w:rsidR="008235C6" w:rsidRPr="005F6F72" w:rsidRDefault="008235C6" w:rsidP="00F251D4">
            <w:pPr>
              <w:pStyle w:val="ConsPlusTitle"/>
              <w:ind w:right="-5"/>
              <w:rPr>
                <w:rFonts w:ascii="Times New Roman" w:hAnsi="Times New Roman"/>
                <w:b w:val="0"/>
                <w:sz w:val="24"/>
                <w:szCs w:val="24"/>
              </w:rPr>
            </w:pPr>
            <w:r w:rsidRPr="005F6F72">
              <w:rPr>
                <w:rFonts w:ascii="Times New Roman" w:hAnsi="Times New Roman"/>
                <w:b w:val="0"/>
                <w:sz w:val="24"/>
                <w:szCs w:val="24"/>
              </w:rPr>
              <w:t>- налоги на совокупный доход</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1 570,0</w:t>
            </w:r>
          </w:p>
        </w:tc>
        <w:tc>
          <w:tcPr>
            <w:tcW w:w="1341"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1 600,0</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101,9</w:t>
            </w:r>
          </w:p>
        </w:tc>
        <w:tc>
          <w:tcPr>
            <w:tcW w:w="1136"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0,2</w:t>
            </w:r>
          </w:p>
        </w:tc>
        <w:tc>
          <w:tcPr>
            <w:tcW w:w="1440" w:type="dxa"/>
          </w:tcPr>
          <w:p w:rsidR="008235C6" w:rsidRPr="005F6F72" w:rsidRDefault="008235C6" w:rsidP="00F251D4">
            <w:pPr>
              <w:pStyle w:val="ConsPlusTitle"/>
              <w:ind w:left="-108" w:right="-5"/>
              <w:jc w:val="center"/>
              <w:rPr>
                <w:rFonts w:ascii="Times New Roman" w:hAnsi="Times New Roman"/>
                <w:b w:val="0"/>
                <w:sz w:val="24"/>
                <w:szCs w:val="24"/>
              </w:rPr>
            </w:pPr>
            <w:r w:rsidRPr="005F6F72">
              <w:rPr>
                <w:rFonts w:ascii="Times New Roman" w:hAnsi="Times New Roman"/>
                <w:b w:val="0"/>
                <w:sz w:val="24"/>
                <w:szCs w:val="24"/>
              </w:rPr>
              <w:t>1 600,0</w:t>
            </w:r>
          </w:p>
        </w:tc>
        <w:tc>
          <w:tcPr>
            <w:tcW w:w="1440" w:type="dxa"/>
          </w:tcPr>
          <w:p w:rsidR="008235C6" w:rsidRPr="005F6F72" w:rsidRDefault="008235C6" w:rsidP="00AD7D47">
            <w:pPr>
              <w:pStyle w:val="ConsPlusTitle"/>
              <w:ind w:right="-5"/>
              <w:jc w:val="center"/>
              <w:rPr>
                <w:rFonts w:ascii="Times New Roman" w:hAnsi="Times New Roman"/>
                <w:b w:val="0"/>
                <w:sz w:val="24"/>
                <w:szCs w:val="24"/>
              </w:rPr>
            </w:pPr>
            <w:r w:rsidRPr="005F6F72">
              <w:rPr>
                <w:rFonts w:ascii="Times New Roman" w:hAnsi="Times New Roman"/>
                <w:b w:val="0"/>
                <w:sz w:val="24"/>
                <w:szCs w:val="24"/>
              </w:rPr>
              <w:t>1 600,0</w:t>
            </w:r>
          </w:p>
        </w:tc>
      </w:tr>
      <w:tr w:rsidR="00BE366A" w:rsidRPr="005F6F72" w:rsidTr="005F6F72">
        <w:tc>
          <w:tcPr>
            <w:tcW w:w="2160" w:type="dxa"/>
          </w:tcPr>
          <w:p w:rsidR="008235C6" w:rsidRPr="005F6F72" w:rsidRDefault="008235C6" w:rsidP="00F251D4">
            <w:pPr>
              <w:pStyle w:val="ConsPlusNormal"/>
              <w:ind w:right="-5" w:firstLine="0"/>
              <w:rPr>
                <w:rFonts w:ascii="Times New Roman" w:hAnsi="Times New Roman" w:cs="Times New Roman"/>
                <w:sz w:val="24"/>
                <w:szCs w:val="24"/>
              </w:rPr>
            </w:pPr>
            <w:r w:rsidRPr="005F6F72">
              <w:rPr>
                <w:rFonts w:ascii="Times New Roman" w:hAnsi="Times New Roman" w:cs="Times New Roman"/>
                <w:sz w:val="24"/>
                <w:szCs w:val="24"/>
              </w:rPr>
              <w:t>- транспортный налог</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21 142,0</w:t>
            </w:r>
          </w:p>
        </w:tc>
        <w:tc>
          <w:tcPr>
            <w:tcW w:w="1341"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20 526,0</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97,1</w:t>
            </w:r>
          </w:p>
        </w:tc>
        <w:tc>
          <w:tcPr>
            <w:tcW w:w="1136" w:type="dxa"/>
          </w:tcPr>
          <w:p w:rsidR="008235C6" w:rsidRPr="005F6F72" w:rsidRDefault="008235C6" w:rsidP="00457F2C">
            <w:pPr>
              <w:pStyle w:val="ConsPlusTitle"/>
              <w:ind w:right="-5"/>
              <w:jc w:val="center"/>
              <w:rPr>
                <w:rFonts w:ascii="Times New Roman" w:hAnsi="Times New Roman"/>
                <w:b w:val="0"/>
                <w:sz w:val="24"/>
                <w:szCs w:val="24"/>
                <w:highlight w:val="yellow"/>
              </w:rPr>
            </w:pPr>
            <w:r w:rsidRPr="005F6F72">
              <w:rPr>
                <w:rFonts w:ascii="Times New Roman" w:hAnsi="Times New Roman"/>
                <w:b w:val="0"/>
                <w:sz w:val="24"/>
                <w:szCs w:val="24"/>
              </w:rPr>
              <w:t>2,</w:t>
            </w:r>
            <w:r w:rsidR="00457F2C" w:rsidRPr="005F6F72">
              <w:rPr>
                <w:rFonts w:ascii="Times New Roman" w:hAnsi="Times New Roman"/>
                <w:b w:val="0"/>
                <w:sz w:val="24"/>
                <w:szCs w:val="24"/>
              </w:rPr>
              <w:t>6</w:t>
            </w:r>
          </w:p>
        </w:tc>
        <w:tc>
          <w:tcPr>
            <w:tcW w:w="1440"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20 530,0</w:t>
            </w:r>
          </w:p>
        </w:tc>
        <w:tc>
          <w:tcPr>
            <w:tcW w:w="1440" w:type="dxa"/>
          </w:tcPr>
          <w:p w:rsidR="008235C6" w:rsidRPr="005F6F72" w:rsidRDefault="008235C6" w:rsidP="00F251D4">
            <w:pPr>
              <w:pStyle w:val="ConsPlusTitle"/>
              <w:ind w:left="-9" w:right="-92"/>
              <w:jc w:val="center"/>
              <w:rPr>
                <w:rFonts w:ascii="Times New Roman" w:hAnsi="Times New Roman"/>
                <w:b w:val="0"/>
                <w:sz w:val="24"/>
                <w:szCs w:val="24"/>
              </w:rPr>
            </w:pPr>
            <w:r w:rsidRPr="005F6F72">
              <w:rPr>
                <w:rFonts w:ascii="Times New Roman" w:hAnsi="Times New Roman"/>
                <w:b w:val="0"/>
                <w:sz w:val="24"/>
                <w:szCs w:val="24"/>
              </w:rPr>
              <w:t>20 530,0</w:t>
            </w:r>
          </w:p>
        </w:tc>
      </w:tr>
      <w:tr w:rsidR="00BE366A" w:rsidRPr="005F6F72" w:rsidTr="005F6F72">
        <w:tc>
          <w:tcPr>
            <w:tcW w:w="2160" w:type="dxa"/>
          </w:tcPr>
          <w:p w:rsidR="008235C6" w:rsidRPr="005F6F72" w:rsidRDefault="008235C6" w:rsidP="00F251D4">
            <w:pPr>
              <w:pStyle w:val="ConsPlusNormal"/>
              <w:ind w:right="-5" w:firstLine="0"/>
              <w:rPr>
                <w:rFonts w:ascii="Times New Roman" w:hAnsi="Times New Roman" w:cs="Times New Roman"/>
                <w:sz w:val="24"/>
                <w:szCs w:val="24"/>
              </w:rPr>
            </w:pPr>
            <w:r w:rsidRPr="005F6F72">
              <w:rPr>
                <w:rFonts w:ascii="Times New Roman" w:hAnsi="Times New Roman" w:cs="Times New Roman"/>
                <w:sz w:val="24"/>
                <w:szCs w:val="24"/>
              </w:rPr>
              <w:t>- земельный налог</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12 769,0</w:t>
            </w:r>
          </w:p>
        </w:tc>
        <w:tc>
          <w:tcPr>
            <w:tcW w:w="1341"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12 288,0</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96,2</w:t>
            </w:r>
          </w:p>
        </w:tc>
        <w:tc>
          <w:tcPr>
            <w:tcW w:w="1136" w:type="dxa"/>
          </w:tcPr>
          <w:p w:rsidR="008235C6" w:rsidRPr="005F6F72" w:rsidRDefault="008235C6" w:rsidP="004937AE">
            <w:pPr>
              <w:pStyle w:val="ConsPlusTitle"/>
              <w:ind w:right="-5"/>
              <w:jc w:val="center"/>
              <w:rPr>
                <w:rFonts w:ascii="Times New Roman" w:hAnsi="Times New Roman"/>
                <w:b w:val="0"/>
                <w:sz w:val="24"/>
                <w:szCs w:val="24"/>
              </w:rPr>
            </w:pPr>
            <w:r w:rsidRPr="005F6F72">
              <w:rPr>
                <w:rFonts w:ascii="Times New Roman" w:hAnsi="Times New Roman"/>
                <w:b w:val="0"/>
                <w:sz w:val="24"/>
                <w:szCs w:val="24"/>
              </w:rPr>
              <w:t>1,</w:t>
            </w:r>
            <w:r w:rsidR="004937AE" w:rsidRPr="005F6F72">
              <w:rPr>
                <w:rFonts w:ascii="Times New Roman" w:hAnsi="Times New Roman"/>
                <w:b w:val="0"/>
                <w:sz w:val="24"/>
                <w:szCs w:val="24"/>
              </w:rPr>
              <w:t>5</w:t>
            </w:r>
          </w:p>
        </w:tc>
        <w:tc>
          <w:tcPr>
            <w:tcW w:w="1440"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12 288,0</w:t>
            </w:r>
          </w:p>
        </w:tc>
        <w:tc>
          <w:tcPr>
            <w:tcW w:w="1440" w:type="dxa"/>
          </w:tcPr>
          <w:p w:rsidR="008235C6" w:rsidRPr="005F6F72" w:rsidRDefault="008235C6" w:rsidP="008235C6">
            <w:pPr>
              <w:pStyle w:val="ConsPlusTitle"/>
              <w:ind w:left="-9" w:right="-92"/>
              <w:jc w:val="center"/>
              <w:rPr>
                <w:rFonts w:ascii="Times New Roman" w:hAnsi="Times New Roman"/>
                <w:b w:val="0"/>
                <w:sz w:val="24"/>
                <w:szCs w:val="24"/>
              </w:rPr>
            </w:pPr>
            <w:r w:rsidRPr="005F6F72">
              <w:rPr>
                <w:rFonts w:ascii="Times New Roman" w:hAnsi="Times New Roman"/>
                <w:b w:val="0"/>
                <w:sz w:val="24"/>
                <w:szCs w:val="24"/>
              </w:rPr>
              <w:t>12 288,0</w:t>
            </w:r>
          </w:p>
        </w:tc>
      </w:tr>
      <w:tr w:rsidR="00BE366A" w:rsidRPr="005F6F72" w:rsidTr="005F6F72">
        <w:tc>
          <w:tcPr>
            <w:tcW w:w="2160" w:type="dxa"/>
          </w:tcPr>
          <w:p w:rsidR="008235C6" w:rsidRPr="005F6F72" w:rsidRDefault="008235C6" w:rsidP="00F251D4">
            <w:pPr>
              <w:pStyle w:val="ConsPlusNormal"/>
              <w:ind w:right="-5" w:firstLine="0"/>
              <w:rPr>
                <w:rFonts w:ascii="Times New Roman" w:hAnsi="Times New Roman" w:cs="Times New Roman"/>
                <w:sz w:val="24"/>
                <w:szCs w:val="24"/>
              </w:rPr>
            </w:pPr>
            <w:r w:rsidRPr="005F6F72">
              <w:rPr>
                <w:rFonts w:ascii="Times New Roman" w:hAnsi="Times New Roman" w:cs="Times New Roman"/>
                <w:sz w:val="24"/>
                <w:szCs w:val="24"/>
              </w:rPr>
              <w:t>- налог на имущество физических лиц</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7 360,0</w:t>
            </w:r>
          </w:p>
        </w:tc>
        <w:tc>
          <w:tcPr>
            <w:tcW w:w="1341"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10 500,0</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142,7</w:t>
            </w:r>
          </w:p>
        </w:tc>
        <w:tc>
          <w:tcPr>
            <w:tcW w:w="1136" w:type="dxa"/>
          </w:tcPr>
          <w:p w:rsidR="008235C6" w:rsidRPr="005F6F72" w:rsidRDefault="008235C6" w:rsidP="00457F2C">
            <w:pPr>
              <w:pStyle w:val="ConsPlusTitle"/>
              <w:ind w:right="-5"/>
              <w:jc w:val="center"/>
              <w:rPr>
                <w:rFonts w:ascii="Times New Roman" w:hAnsi="Times New Roman"/>
                <w:b w:val="0"/>
                <w:sz w:val="24"/>
                <w:szCs w:val="24"/>
              </w:rPr>
            </w:pPr>
            <w:r w:rsidRPr="005F6F72">
              <w:rPr>
                <w:rFonts w:ascii="Times New Roman" w:hAnsi="Times New Roman"/>
                <w:b w:val="0"/>
                <w:sz w:val="24"/>
                <w:szCs w:val="24"/>
              </w:rPr>
              <w:t>1,</w:t>
            </w:r>
            <w:r w:rsidR="004937AE" w:rsidRPr="005F6F72">
              <w:rPr>
                <w:rFonts w:ascii="Times New Roman" w:hAnsi="Times New Roman"/>
                <w:b w:val="0"/>
                <w:sz w:val="24"/>
                <w:szCs w:val="24"/>
              </w:rPr>
              <w:t>3</w:t>
            </w:r>
          </w:p>
        </w:tc>
        <w:tc>
          <w:tcPr>
            <w:tcW w:w="1440"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11 200,0</w:t>
            </w:r>
          </w:p>
        </w:tc>
        <w:tc>
          <w:tcPr>
            <w:tcW w:w="1440" w:type="dxa"/>
          </w:tcPr>
          <w:p w:rsidR="008235C6" w:rsidRPr="005F6F72" w:rsidRDefault="008235C6" w:rsidP="00F251D4">
            <w:pPr>
              <w:pStyle w:val="ConsPlusTitle"/>
              <w:ind w:left="-9" w:right="-92"/>
              <w:jc w:val="center"/>
              <w:rPr>
                <w:rFonts w:ascii="Times New Roman" w:hAnsi="Times New Roman"/>
                <w:b w:val="0"/>
                <w:sz w:val="24"/>
                <w:szCs w:val="24"/>
              </w:rPr>
            </w:pPr>
            <w:r w:rsidRPr="005F6F72">
              <w:rPr>
                <w:rFonts w:ascii="Times New Roman" w:hAnsi="Times New Roman"/>
                <w:b w:val="0"/>
                <w:sz w:val="24"/>
                <w:szCs w:val="24"/>
              </w:rPr>
              <w:t>12 200,0</w:t>
            </w:r>
          </w:p>
        </w:tc>
      </w:tr>
      <w:tr w:rsidR="00BE366A" w:rsidRPr="005F6F72" w:rsidTr="005F6F72">
        <w:tc>
          <w:tcPr>
            <w:tcW w:w="2160" w:type="dxa"/>
          </w:tcPr>
          <w:p w:rsidR="008235C6" w:rsidRPr="005F6F72" w:rsidRDefault="008235C6" w:rsidP="00F47974">
            <w:pPr>
              <w:pStyle w:val="ConsPlusNormal"/>
              <w:ind w:right="-5" w:firstLine="0"/>
              <w:rPr>
                <w:rFonts w:ascii="Times New Roman" w:hAnsi="Times New Roman" w:cs="Times New Roman"/>
                <w:sz w:val="24"/>
                <w:szCs w:val="24"/>
              </w:rPr>
            </w:pPr>
            <w:r w:rsidRPr="005F6F72">
              <w:rPr>
                <w:rFonts w:ascii="Times New Roman" w:hAnsi="Times New Roman" w:cs="Times New Roman"/>
                <w:sz w:val="24"/>
                <w:szCs w:val="24"/>
              </w:rPr>
              <w:t>- государственная пошлина</w:t>
            </w:r>
            <w:r w:rsidRPr="005F6F72">
              <w:rPr>
                <w:sz w:val="24"/>
                <w:szCs w:val="24"/>
              </w:rPr>
              <w:t xml:space="preserve"> </w:t>
            </w:r>
            <w:r w:rsidRPr="005F6F72">
              <w:rPr>
                <w:rFonts w:ascii="Times New Roman" w:hAnsi="Times New Roman" w:cs="Times New Roman"/>
                <w:sz w:val="24"/>
                <w:szCs w:val="24"/>
              </w:rPr>
              <w:t>по делам, рассматриваемым в судах общей юрисдикции, мировыми судьями</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3 700,0</w:t>
            </w:r>
          </w:p>
        </w:tc>
        <w:tc>
          <w:tcPr>
            <w:tcW w:w="1341" w:type="dxa"/>
          </w:tcPr>
          <w:p w:rsidR="008235C6" w:rsidRPr="005F6F72" w:rsidRDefault="008235C6" w:rsidP="0085680B">
            <w:pPr>
              <w:pStyle w:val="ConsPlusTitle"/>
              <w:ind w:right="-5"/>
              <w:jc w:val="center"/>
              <w:rPr>
                <w:rFonts w:ascii="Times New Roman" w:hAnsi="Times New Roman"/>
                <w:b w:val="0"/>
                <w:sz w:val="24"/>
                <w:szCs w:val="24"/>
              </w:rPr>
            </w:pPr>
            <w:r w:rsidRPr="005F6F72">
              <w:rPr>
                <w:rFonts w:ascii="Times New Roman" w:hAnsi="Times New Roman"/>
                <w:b w:val="0"/>
                <w:sz w:val="24"/>
                <w:szCs w:val="24"/>
              </w:rPr>
              <w:t>3 700,0</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100,0</w:t>
            </w:r>
          </w:p>
        </w:tc>
        <w:tc>
          <w:tcPr>
            <w:tcW w:w="1136" w:type="dxa"/>
          </w:tcPr>
          <w:p w:rsidR="008235C6" w:rsidRPr="005F6F72" w:rsidRDefault="008235C6" w:rsidP="00F251D4">
            <w:pPr>
              <w:pStyle w:val="ConsPlusTitle"/>
              <w:ind w:right="-5"/>
              <w:jc w:val="center"/>
              <w:rPr>
                <w:rFonts w:ascii="Times New Roman" w:hAnsi="Times New Roman"/>
                <w:b w:val="0"/>
                <w:sz w:val="24"/>
                <w:szCs w:val="24"/>
                <w:highlight w:val="yellow"/>
              </w:rPr>
            </w:pPr>
            <w:r w:rsidRPr="005F6F72">
              <w:rPr>
                <w:rFonts w:ascii="Times New Roman" w:hAnsi="Times New Roman"/>
                <w:b w:val="0"/>
                <w:sz w:val="24"/>
                <w:szCs w:val="24"/>
              </w:rPr>
              <w:t>0,5</w:t>
            </w:r>
          </w:p>
        </w:tc>
        <w:tc>
          <w:tcPr>
            <w:tcW w:w="1440" w:type="dxa"/>
          </w:tcPr>
          <w:p w:rsidR="008235C6" w:rsidRPr="005F6F72" w:rsidRDefault="008235C6" w:rsidP="00AD7D47">
            <w:pPr>
              <w:pStyle w:val="ConsPlusTitle"/>
              <w:ind w:right="-5"/>
              <w:jc w:val="center"/>
              <w:rPr>
                <w:rFonts w:ascii="Times New Roman" w:hAnsi="Times New Roman"/>
                <w:b w:val="0"/>
                <w:sz w:val="24"/>
                <w:szCs w:val="24"/>
              </w:rPr>
            </w:pPr>
            <w:r w:rsidRPr="005F6F72">
              <w:rPr>
                <w:rFonts w:ascii="Times New Roman" w:hAnsi="Times New Roman"/>
                <w:b w:val="0"/>
                <w:sz w:val="24"/>
                <w:szCs w:val="24"/>
              </w:rPr>
              <w:t>3 700,0</w:t>
            </w:r>
          </w:p>
        </w:tc>
        <w:tc>
          <w:tcPr>
            <w:tcW w:w="1440" w:type="dxa"/>
          </w:tcPr>
          <w:p w:rsidR="008235C6" w:rsidRPr="005F6F72" w:rsidRDefault="008235C6" w:rsidP="00AD7D47">
            <w:pPr>
              <w:pStyle w:val="ConsPlusTitle"/>
              <w:ind w:right="-5"/>
              <w:jc w:val="center"/>
              <w:rPr>
                <w:rFonts w:ascii="Times New Roman" w:hAnsi="Times New Roman"/>
                <w:b w:val="0"/>
                <w:sz w:val="24"/>
                <w:szCs w:val="24"/>
              </w:rPr>
            </w:pPr>
            <w:r w:rsidRPr="005F6F72">
              <w:rPr>
                <w:rFonts w:ascii="Times New Roman" w:hAnsi="Times New Roman"/>
                <w:b w:val="0"/>
                <w:sz w:val="24"/>
                <w:szCs w:val="24"/>
              </w:rPr>
              <w:t>3 700,0</w:t>
            </w:r>
          </w:p>
        </w:tc>
      </w:tr>
      <w:tr w:rsidR="00BE366A" w:rsidRPr="005F6F72" w:rsidTr="005F6F72">
        <w:tc>
          <w:tcPr>
            <w:tcW w:w="2160" w:type="dxa"/>
          </w:tcPr>
          <w:p w:rsidR="008235C6" w:rsidRPr="005F6F72" w:rsidRDefault="008235C6" w:rsidP="00F251D4">
            <w:pPr>
              <w:pStyle w:val="ConsPlusNormal"/>
              <w:ind w:right="-5" w:firstLine="0"/>
              <w:rPr>
                <w:rFonts w:ascii="Times New Roman" w:hAnsi="Times New Roman" w:cs="Times New Roman"/>
                <w:sz w:val="24"/>
                <w:szCs w:val="24"/>
              </w:rPr>
            </w:pPr>
            <w:r w:rsidRPr="005F6F72">
              <w:rPr>
                <w:rFonts w:ascii="Times New Roman" w:hAnsi="Times New Roman" w:cs="Times New Roman"/>
                <w:sz w:val="24"/>
                <w:szCs w:val="24"/>
              </w:rPr>
              <w:t xml:space="preserve">- доходы от </w:t>
            </w:r>
            <w:proofErr w:type="spellStart"/>
            <w:proofErr w:type="gramStart"/>
            <w:r w:rsidRPr="005F6F72">
              <w:rPr>
                <w:rFonts w:ascii="Times New Roman" w:hAnsi="Times New Roman" w:cs="Times New Roman"/>
                <w:sz w:val="24"/>
                <w:szCs w:val="24"/>
              </w:rPr>
              <w:t>использо-вания</w:t>
            </w:r>
            <w:proofErr w:type="spellEnd"/>
            <w:proofErr w:type="gramEnd"/>
            <w:r w:rsidRPr="005F6F72">
              <w:rPr>
                <w:rFonts w:ascii="Times New Roman" w:hAnsi="Times New Roman" w:cs="Times New Roman"/>
                <w:sz w:val="24"/>
                <w:szCs w:val="24"/>
              </w:rPr>
              <w:t xml:space="preserve"> имущества, находящегося в муниципальной собственности в т.ч.:</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18 115,6</w:t>
            </w:r>
          </w:p>
        </w:tc>
        <w:tc>
          <w:tcPr>
            <w:tcW w:w="1341" w:type="dxa"/>
          </w:tcPr>
          <w:p w:rsidR="008235C6" w:rsidRPr="005F6F72" w:rsidRDefault="008235C6" w:rsidP="00AC4FCD">
            <w:pPr>
              <w:pStyle w:val="ConsPlusTitle"/>
              <w:ind w:right="-5"/>
              <w:jc w:val="center"/>
              <w:rPr>
                <w:rFonts w:ascii="Times New Roman" w:hAnsi="Times New Roman"/>
                <w:b w:val="0"/>
                <w:sz w:val="24"/>
                <w:szCs w:val="24"/>
              </w:rPr>
            </w:pPr>
            <w:r w:rsidRPr="005F6F72">
              <w:rPr>
                <w:rFonts w:ascii="Times New Roman" w:hAnsi="Times New Roman"/>
                <w:b w:val="0"/>
                <w:sz w:val="24"/>
                <w:szCs w:val="24"/>
              </w:rPr>
              <w:t>18 944,3</w:t>
            </w:r>
          </w:p>
        </w:tc>
        <w:tc>
          <w:tcPr>
            <w:tcW w:w="1179" w:type="dxa"/>
          </w:tcPr>
          <w:p w:rsidR="008235C6" w:rsidRPr="005F6F72" w:rsidRDefault="000169BF" w:rsidP="00E70166">
            <w:pPr>
              <w:pStyle w:val="ConsPlusTitle"/>
              <w:ind w:right="-5"/>
              <w:jc w:val="center"/>
              <w:rPr>
                <w:rFonts w:ascii="Times New Roman" w:hAnsi="Times New Roman"/>
                <w:b w:val="0"/>
                <w:sz w:val="24"/>
                <w:szCs w:val="24"/>
              </w:rPr>
            </w:pPr>
            <w:r w:rsidRPr="005F6F72">
              <w:rPr>
                <w:rFonts w:ascii="Times New Roman" w:hAnsi="Times New Roman"/>
                <w:b w:val="0"/>
                <w:sz w:val="24"/>
                <w:szCs w:val="24"/>
              </w:rPr>
              <w:t>104,6</w:t>
            </w:r>
          </w:p>
        </w:tc>
        <w:tc>
          <w:tcPr>
            <w:tcW w:w="1136" w:type="dxa"/>
          </w:tcPr>
          <w:p w:rsidR="008235C6" w:rsidRPr="005F6F72" w:rsidRDefault="008235C6" w:rsidP="00F251D4">
            <w:pPr>
              <w:pStyle w:val="ConsPlusTitle"/>
              <w:ind w:right="-5"/>
              <w:jc w:val="center"/>
              <w:rPr>
                <w:rFonts w:ascii="Times New Roman" w:hAnsi="Times New Roman"/>
                <w:b w:val="0"/>
                <w:sz w:val="24"/>
                <w:szCs w:val="24"/>
                <w:highlight w:val="yellow"/>
              </w:rPr>
            </w:pPr>
            <w:r w:rsidRPr="005F6F72">
              <w:rPr>
                <w:rFonts w:ascii="Times New Roman" w:hAnsi="Times New Roman"/>
                <w:b w:val="0"/>
                <w:sz w:val="24"/>
                <w:szCs w:val="24"/>
              </w:rPr>
              <w:t>2,4</w:t>
            </w:r>
          </w:p>
        </w:tc>
        <w:tc>
          <w:tcPr>
            <w:tcW w:w="1440" w:type="dxa"/>
          </w:tcPr>
          <w:p w:rsidR="008235C6" w:rsidRPr="005F6F72" w:rsidRDefault="008235C6" w:rsidP="00D2514E">
            <w:pPr>
              <w:pStyle w:val="ConsPlusTitle"/>
              <w:ind w:right="-5"/>
              <w:jc w:val="center"/>
              <w:rPr>
                <w:rFonts w:ascii="Times New Roman" w:hAnsi="Times New Roman"/>
                <w:b w:val="0"/>
                <w:sz w:val="24"/>
                <w:szCs w:val="24"/>
              </w:rPr>
            </w:pPr>
            <w:r w:rsidRPr="005F6F72">
              <w:rPr>
                <w:rFonts w:ascii="Times New Roman" w:hAnsi="Times New Roman"/>
                <w:b w:val="0"/>
                <w:sz w:val="24"/>
                <w:szCs w:val="24"/>
              </w:rPr>
              <w:t>18</w:t>
            </w:r>
            <w:r w:rsidR="00D2514E" w:rsidRPr="005F6F72">
              <w:rPr>
                <w:rFonts w:ascii="Times New Roman" w:hAnsi="Times New Roman"/>
                <w:b w:val="0"/>
                <w:sz w:val="24"/>
                <w:szCs w:val="24"/>
              </w:rPr>
              <w:t> 288,3</w:t>
            </w:r>
          </w:p>
        </w:tc>
        <w:tc>
          <w:tcPr>
            <w:tcW w:w="1440" w:type="dxa"/>
          </w:tcPr>
          <w:p w:rsidR="008235C6" w:rsidRPr="005F6F72" w:rsidRDefault="008235C6" w:rsidP="00D2514E">
            <w:pPr>
              <w:pStyle w:val="ConsPlusTitle"/>
              <w:ind w:right="-5"/>
              <w:jc w:val="center"/>
              <w:rPr>
                <w:rFonts w:ascii="Times New Roman" w:hAnsi="Times New Roman"/>
                <w:b w:val="0"/>
                <w:sz w:val="24"/>
                <w:szCs w:val="24"/>
              </w:rPr>
            </w:pPr>
            <w:r w:rsidRPr="005F6F72">
              <w:rPr>
                <w:rFonts w:ascii="Times New Roman" w:hAnsi="Times New Roman"/>
                <w:b w:val="0"/>
                <w:sz w:val="24"/>
                <w:szCs w:val="24"/>
              </w:rPr>
              <w:t>17</w:t>
            </w:r>
            <w:r w:rsidR="00D2514E" w:rsidRPr="005F6F72">
              <w:rPr>
                <w:rFonts w:ascii="Times New Roman" w:hAnsi="Times New Roman"/>
                <w:b w:val="0"/>
                <w:sz w:val="24"/>
                <w:szCs w:val="24"/>
              </w:rPr>
              <w:t> 645,8</w:t>
            </w:r>
          </w:p>
        </w:tc>
      </w:tr>
      <w:tr w:rsidR="00BE366A" w:rsidRPr="005F6F72" w:rsidTr="005F6F72">
        <w:trPr>
          <w:trHeight w:val="451"/>
        </w:trPr>
        <w:tc>
          <w:tcPr>
            <w:tcW w:w="2160" w:type="dxa"/>
          </w:tcPr>
          <w:p w:rsidR="008235C6" w:rsidRPr="005F6F72" w:rsidRDefault="008235C6" w:rsidP="00F251D4">
            <w:pPr>
              <w:pStyle w:val="ConsPlusNormal"/>
              <w:ind w:right="-5" w:firstLine="0"/>
              <w:jc w:val="right"/>
              <w:rPr>
                <w:rFonts w:ascii="Times New Roman" w:hAnsi="Times New Roman" w:cs="Times New Roman"/>
                <w:i/>
                <w:sz w:val="24"/>
                <w:szCs w:val="24"/>
              </w:rPr>
            </w:pPr>
            <w:r w:rsidRPr="005F6F72">
              <w:rPr>
                <w:rFonts w:ascii="Times New Roman" w:hAnsi="Times New Roman" w:cs="Times New Roman"/>
                <w:i/>
                <w:sz w:val="24"/>
                <w:szCs w:val="24"/>
              </w:rPr>
              <w:t>аренда земельных участков</w:t>
            </w:r>
          </w:p>
        </w:tc>
        <w:tc>
          <w:tcPr>
            <w:tcW w:w="1440" w:type="dxa"/>
          </w:tcPr>
          <w:p w:rsidR="008235C6" w:rsidRPr="005F6F72" w:rsidRDefault="008235C6" w:rsidP="008235C6">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11 820,9</w:t>
            </w:r>
          </w:p>
        </w:tc>
        <w:tc>
          <w:tcPr>
            <w:tcW w:w="1341" w:type="dxa"/>
          </w:tcPr>
          <w:p w:rsidR="008235C6" w:rsidRPr="005F6F72" w:rsidRDefault="008235C6" w:rsidP="00F251D4">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12 329,3</w:t>
            </w:r>
          </w:p>
        </w:tc>
        <w:tc>
          <w:tcPr>
            <w:tcW w:w="1179" w:type="dxa"/>
          </w:tcPr>
          <w:p w:rsidR="008235C6" w:rsidRPr="005F6F72" w:rsidRDefault="000169BF" w:rsidP="00F251D4">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104,3</w:t>
            </w:r>
          </w:p>
        </w:tc>
        <w:tc>
          <w:tcPr>
            <w:tcW w:w="1136" w:type="dxa"/>
          </w:tcPr>
          <w:p w:rsidR="008235C6" w:rsidRPr="005F6F72" w:rsidRDefault="008235C6" w:rsidP="0023410D">
            <w:pPr>
              <w:pStyle w:val="ConsPlusTitle"/>
              <w:ind w:right="-5"/>
              <w:jc w:val="center"/>
              <w:rPr>
                <w:rFonts w:ascii="Times New Roman" w:hAnsi="Times New Roman"/>
                <w:b w:val="0"/>
                <w:i/>
                <w:sz w:val="24"/>
                <w:szCs w:val="24"/>
                <w:highlight w:val="yellow"/>
              </w:rPr>
            </w:pPr>
            <w:r w:rsidRPr="005F6F72">
              <w:rPr>
                <w:rFonts w:ascii="Times New Roman" w:hAnsi="Times New Roman"/>
                <w:b w:val="0"/>
                <w:i/>
                <w:sz w:val="24"/>
                <w:szCs w:val="24"/>
              </w:rPr>
              <w:t>1,6</w:t>
            </w:r>
          </w:p>
        </w:tc>
        <w:tc>
          <w:tcPr>
            <w:tcW w:w="1440" w:type="dxa"/>
          </w:tcPr>
          <w:p w:rsidR="008235C6" w:rsidRPr="005F6F72" w:rsidRDefault="008235C6" w:rsidP="00AD7D47">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11 409,8</w:t>
            </w:r>
          </w:p>
        </w:tc>
        <w:tc>
          <w:tcPr>
            <w:tcW w:w="1440" w:type="dxa"/>
          </w:tcPr>
          <w:p w:rsidR="008235C6" w:rsidRPr="005F6F72" w:rsidRDefault="008235C6" w:rsidP="00D2514E">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10 486,3</w:t>
            </w:r>
          </w:p>
        </w:tc>
      </w:tr>
      <w:tr w:rsidR="00BE366A" w:rsidRPr="005F6F72" w:rsidTr="005F6F72">
        <w:trPr>
          <w:trHeight w:val="419"/>
        </w:trPr>
        <w:tc>
          <w:tcPr>
            <w:tcW w:w="2160" w:type="dxa"/>
          </w:tcPr>
          <w:p w:rsidR="008235C6" w:rsidRPr="005F6F72" w:rsidRDefault="008235C6" w:rsidP="00F251D4">
            <w:pPr>
              <w:pStyle w:val="ConsPlusNormal"/>
              <w:ind w:right="-5" w:firstLine="0"/>
              <w:jc w:val="right"/>
              <w:rPr>
                <w:rFonts w:ascii="Times New Roman" w:hAnsi="Times New Roman" w:cs="Times New Roman"/>
                <w:i/>
                <w:sz w:val="24"/>
                <w:szCs w:val="24"/>
              </w:rPr>
            </w:pPr>
            <w:r w:rsidRPr="005F6F72">
              <w:rPr>
                <w:rFonts w:ascii="Times New Roman" w:hAnsi="Times New Roman" w:cs="Times New Roman"/>
                <w:i/>
                <w:sz w:val="24"/>
                <w:szCs w:val="24"/>
              </w:rPr>
              <w:t>аренда имущества</w:t>
            </w:r>
          </w:p>
        </w:tc>
        <w:tc>
          <w:tcPr>
            <w:tcW w:w="1440" w:type="dxa"/>
          </w:tcPr>
          <w:p w:rsidR="008235C6" w:rsidRPr="005F6F72" w:rsidRDefault="008235C6" w:rsidP="008235C6">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2 295,0</w:t>
            </w:r>
          </w:p>
        </w:tc>
        <w:tc>
          <w:tcPr>
            <w:tcW w:w="1341" w:type="dxa"/>
          </w:tcPr>
          <w:p w:rsidR="008235C6" w:rsidRPr="005F6F72" w:rsidRDefault="008235C6" w:rsidP="00AC4FCD">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2 386,8</w:t>
            </w:r>
          </w:p>
        </w:tc>
        <w:tc>
          <w:tcPr>
            <w:tcW w:w="1179" w:type="dxa"/>
          </w:tcPr>
          <w:p w:rsidR="008235C6" w:rsidRPr="005F6F72" w:rsidRDefault="000169BF" w:rsidP="000169BF">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104,0</w:t>
            </w:r>
          </w:p>
        </w:tc>
        <w:tc>
          <w:tcPr>
            <w:tcW w:w="1136" w:type="dxa"/>
          </w:tcPr>
          <w:p w:rsidR="008235C6" w:rsidRPr="005F6F72" w:rsidRDefault="008235C6" w:rsidP="00F251D4">
            <w:pPr>
              <w:pStyle w:val="ConsPlusTitle"/>
              <w:ind w:right="-5"/>
              <w:jc w:val="center"/>
              <w:rPr>
                <w:rFonts w:ascii="Times New Roman" w:hAnsi="Times New Roman"/>
                <w:b w:val="0"/>
                <w:i/>
                <w:sz w:val="24"/>
                <w:szCs w:val="24"/>
                <w:highlight w:val="yellow"/>
              </w:rPr>
            </w:pPr>
            <w:r w:rsidRPr="005F6F72">
              <w:rPr>
                <w:rFonts w:ascii="Times New Roman" w:hAnsi="Times New Roman"/>
                <w:b w:val="0"/>
                <w:i/>
                <w:sz w:val="24"/>
                <w:szCs w:val="24"/>
              </w:rPr>
              <w:t>0,3</w:t>
            </w:r>
          </w:p>
        </w:tc>
        <w:tc>
          <w:tcPr>
            <w:tcW w:w="1440" w:type="dxa"/>
          </w:tcPr>
          <w:p w:rsidR="008235C6" w:rsidRPr="005F6F72" w:rsidRDefault="008235C6" w:rsidP="00AC4FCD">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2 482,2</w:t>
            </w:r>
          </w:p>
        </w:tc>
        <w:tc>
          <w:tcPr>
            <w:tcW w:w="1440" w:type="dxa"/>
          </w:tcPr>
          <w:p w:rsidR="008235C6" w:rsidRPr="005F6F72" w:rsidRDefault="008235C6" w:rsidP="00AC4FCD">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2 584,0</w:t>
            </w:r>
          </w:p>
        </w:tc>
      </w:tr>
      <w:tr w:rsidR="00BE366A" w:rsidRPr="005F6F72" w:rsidTr="005F6F72">
        <w:trPr>
          <w:trHeight w:val="419"/>
        </w:trPr>
        <w:tc>
          <w:tcPr>
            <w:tcW w:w="2160" w:type="dxa"/>
          </w:tcPr>
          <w:p w:rsidR="008235C6" w:rsidRPr="005F6F72" w:rsidRDefault="008235C6" w:rsidP="00563FE9">
            <w:pPr>
              <w:pStyle w:val="ConsPlusNormal"/>
              <w:ind w:right="-5" w:firstLine="0"/>
              <w:jc w:val="right"/>
              <w:rPr>
                <w:rFonts w:ascii="Times New Roman" w:hAnsi="Times New Roman" w:cs="Times New Roman"/>
                <w:i/>
                <w:sz w:val="24"/>
                <w:szCs w:val="24"/>
              </w:rPr>
            </w:pPr>
            <w:r w:rsidRPr="005F6F72">
              <w:rPr>
                <w:rFonts w:ascii="Times New Roman" w:hAnsi="Times New Roman" w:cs="Times New Roman"/>
                <w:i/>
                <w:sz w:val="24"/>
                <w:szCs w:val="24"/>
              </w:rPr>
              <w:t>прочие поступления от использования имущества (соцнайм)</w:t>
            </w:r>
          </w:p>
        </w:tc>
        <w:tc>
          <w:tcPr>
            <w:tcW w:w="1440" w:type="dxa"/>
          </w:tcPr>
          <w:p w:rsidR="008235C6" w:rsidRPr="005F6F72" w:rsidRDefault="008235C6" w:rsidP="008235C6">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3 951,4</w:t>
            </w:r>
          </w:p>
        </w:tc>
        <w:tc>
          <w:tcPr>
            <w:tcW w:w="1341" w:type="dxa"/>
          </w:tcPr>
          <w:p w:rsidR="008235C6" w:rsidRPr="005F6F72" w:rsidRDefault="008235C6" w:rsidP="00AC4FCD">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4 106,5</w:t>
            </w:r>
          </w:p>
        </w:tc>
        <w:tc>
          <w:tcPr>
            <w:tcW w:w="1179" w:type="dxa"/>
          </w:tcPr>
          <w:p w:rsidR="008235C6" w:rsidRPr="005F6F72" w:rsidRDefault="000169BF" w:rsidP="00F251D4">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103,9</w:t>
            </w:r>
          </w:p>
        </w:tc>
        <w:tc>
          <w:tcPr>
            <w:tcW w:w="1136" w:type="dxa"/>
          </w:tcPr>
          <w:p w:rsidR="008235C6" w:rsidRPr="005F6F72" w:rsidRDefault="00457F2C" w:rsidP="00F251D4">
            <w:pPr>
              <w:pStyle w:val="ConsPlusTitle"/>
              <w:ind w:right="-5"/>
              <w:jc w:val="center"/>
              <w:rPr>
                <w:rFonts w:ascii="Times New Roman" w:hAnsi="Times New Roman"/>
                <w:b w:val="0"/>
                <w:i/>
                <w:sz w:val="24"/>
                <w:szCs w:val="24"/>
                <w:highlight w:val="yellow"/>
              </w:rPr>
            </w:pPr>
            <w:r w:rsidRPr="005F6F72">
              <w:rPr>
                <w:rFonts w:ascii="Times New Roman" w:hAnsi="Times New Roman"/>
                <w:b w:val="0"/>
                <w:i/>
                <w:sz w:val="24"/>
                <w:szCs w:val="24"/>
              </w:rPr>
              <w:t>0,5</w:t>
            </w:r>
          </w:p>
        </w:tc>
        <w:tc>
          <w:tcPr>
            <w:tcW w:w="1440" w:type="dxa"/>
          </w:tcPr>
          <w:p w:rsidR="008235C6" w:rsidRPr="005F6F72" w:rsidRDefault="008235C6" w:rsidP="00AC4FCD">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4 269,7</w:t>
            </w:r>
          </w:p>
        </w:tc>
        <w:tc>
          <w:tcPr>
            <w:tcW w:w="1440" w:type="dxa"/>
          </w:tcPr>
          <w:p w:rsidR="008235C6" w:rsidRPr="005F6F72" w:rsidRDefault="008235C6" w:rsidP="00AC4FCD">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4 443,9</w:t>
            </w:r>
          </w:p>
        </w:tc>
      </w:tr>
      <w:tr w:rsidR="00BE366A" w:rsidRPr="005F6F72" w:rsidTr="005F6F72">
        <w:trPr>
          <w:trHeight w:val="483"/>
        </w:trPr>
        <w:tc>
          <w:tcPr>
            <w:tcW w:w="2160" w:type="dxa"/>
          </w:tcPr>
          <w:p w:rsidR="008235C6" w:rsidRPr="005F6F72" w:rsidRDefault="008235C6" w:rsidP="00F251D4">
            <w:pPr>
              <w:pStyle w:val="ConsPlusNormal"/>
              <w:ind w:right="-5" w:firstLine="0"/>
              <w:jc w:val="right"/>
              <w:rPr>
                <w:rFonts w:ascii="Times New Roman" w:hAnsi="Times New Roman" w:cs="Times New Roman"/>
                <w:i/>
                <w:sz w:val="24"/>
                <w:szCs w:val="24"/>
              </w:rPr>
            </w:pPr>
            <w:r w:rsidRPr="005F6F72">
              <w:rPr>
                <w:rFonts w:ascii="Times New Roman" w:hAnsi="Times New Roman" w:cs="Times New Roman"/>
                <w:i/>
                <w:sz w:val="24"/>
                <w:szCs w:val="24"/>
              </w:rPr>
              <w:t xml:space="preserve">доходы от перечисления </w:t>
            </w:r>
            <w:r w:rsidRPr="005F6F72">
              <w:rPr>
                <w:rFonts w:ascii="Times New Roman" w:hAnsi="Times New Roman" w:cs="Times New Roman"/>
                <w:i/>
                <w:sz w:val="24"/>
                <w:szCs w:val="24"/>
              </w:rPr>
              <w:lastRenderedPageBreak/>
              <w:t>части прибыли МУП</w:t>
            </w:r>
          </w:p>
        </w:tc>
        <w:tc>
          <w:tcPr>
            <w:tcW w:w="1440" w:type="dxa"/>
          </w:tcPr>
          <w:p w:rsidR="008235C6" w:rsidRPr="005F6F72" w:rsidRDefault="008235C6" w:rsidP="008235C6">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lastRenderedPageBreak/>
              <w:t>48,3</w:t>
            </w:r>
          </w:p>
        </w:tc>
        <w:tc>
          <w:tcPr>
            <w:tcW w:w="1341" w:type="dxa"/>
          </w:tcPr>
          <w:p w:rsidR="008235C6" w:rsidRPr="005F6F72" w:rsidRDefault="008235C6" w:rsidP="00F251D4">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121,7</w:t>
            </w:r>
          </w:p>
        </w:tc>
        <w:tc>
          <w:tcPr>
            <w:tcW w:w="1179" w:type="dxa"/>
          </w:tcPr>
          <w:p w:rsidR="008235C6" w:rsidRPr="005F6F72" w:rsidRDefault="000169BF" w:rsidP="00F251D4">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252,0</w:t>
            </w:r>
          </w:p>
        </w:tc>
        <w:tc>
          <w:tcPr>
            <w:tcW w:w="1136" w:type="dxa"/>
          </w:tcPr>
          <w:p w:rsidR="008235C6" w:rsidRPr="005F6F72" w:rsidRDefault="008235C6" w:rsidP="00F251D4">
            <w:pPr>
              <w:pStyle w:val="ConsPlusTitle"/>
              <w:ind w:right="-5"/>
              <w:jc w:val="center"/>
              <w:rPr>
                <w:rFonts w:ascii="Times New Roman" w:hAnsi="Times New Roman"/>
                <w:b w:val="0"/>
                <w:i/>
                <w:sz w:val="24"/>
                <w:szCs w:val="24"/>
                <w:highlight w:val="yellow"/>
              </w:rPr>
            </w:pPr>
            <w:r w:rsidRPr="005F6F72">
              <w:rPr>
                <w:rFonts w:ascii="Times New Roman" w:hAnsi="Times New Roman"/>
                <w:b w:val="0"/>
                <w:i/>
                <w:sz w:val="24"/>
                <w:szCs w:val="24"/>
              </w:rPr>
              <w:t>0,0</w:t>
            </w:r>
          </w:p>
        </w:tc>
        <w:tc>
          <w:tcPr>
            <w:tcW w:w="1440" w:type="dxa"/>
          </w:tcPr>
          <w:p w:rsidR="008235C6" w:rsidRPr="005F6F72" w:rsidRDefault="008235C6" w:rsidP="00F251D4">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126,6</w:t>
            </w:r>
          </w:p>
        </w:tc>
        <w:tc>
          <w:tcPr>
            <w:tcW w:w="1440" w:type="dxa"/>
          </w:tcPr>
          <w:p w:rsidR="008235C6" w:rsidRPr="005F6F72" w:rsidRDefault="008235C6" w:rsidP="00F251D4">
            <w:pPr>
              <w:pStyle w:val="ConsPlusTitle"/>
              <w:ind w:right="-5"/>
              <w:jc w:val="center"/>
              <w:rPr>
                <w:rFonts w:ascii="Times New Roman" w:hAnsi="Times New Roman"/>
                <w:b w:val="0"/>
                <w:i/>
                <w:sz w:val="24"/>
                <w:szCs w:val="24"/>
              </w:rPr>
            </w:pPr>
            <w:r w:rsidRPr="005F6F72">
              <w:rPr>
                <w:rFonts w:ascii="Times New Roman" w:hAnsi="Times New Roman"/>
                <w:b w:val="0"/>
                <w:i/>
                <w:sz w:val="24"/>
                <w:szCs w:val="24"/>
              </w:rPr>
              <w:t>131,6</w:t>
            </w:r>
          </w:p>
        </w:tc>
      </w:tr>
      <w:tr w:rsidR="00BE366A" w:rsidRPr="005F6F72" w:rsidTr="005F6F72">
        <w:trPr>
          <w:trHeight w:val="483"/>
        </w:trPr>
        <w:tc>
          <w:tcPr>
            <w:tcW w:w="2160" w:type="dxa"/>
          </w:tcPr>
          <w:p w:rsidR="008235C6" w:rsidRPr="005F6F72" w:rsidRDefault="008235C6" w:rsidP="00F251D4">
            <w:pPr>
              <w:pStyle w:val="ConsPlusNormal"/>
              <w:ind w:right="-5" w:firstLine="0"/>
              <w:rPr>
                <w:rFonts w:ascii="Times New Roman" w:hAnsi="Times New Roman" w:cs="Times New Roman"/>
                <w:sz w:val="24"/>
                <w:szCs w:val="24"/>
              </w:rPr>
            </w:pPr>
            <w:r w:rsidRPr="005F6F72">
              <w:rPr>
                <w:rFonts w:ascii="Times New Roman" w:hAnsi="Times New Roman" w:cs="Times New Roman"/>
                <w:sz w:val="24"/>
                <w:szCs w:val="24"/>
              </w:rPr>
              <w:lastRenderedPageBreak/>
              <w:t xml:space="preserve">- платежи при </w:t>
            </w:r>
            <w:proofErr w:type="spellStart"/>
            <w:proofErr w:type="gramStart"/>
            <w:r w:rsidRPr="005F6F72">
              <w:rPr>
                <w:rFonts w:ascii="Times New Roman" w:hAnsi="Times New Roman" w:cs="Times New Roman"/>
                <w:sz w:val="24"/>
                <w:szCs w:val="24"/>
              </w:rPr>
              <w:t>пользо-вании</w:t>
            </w:r>
            <w:proofErr w:type="spellEnd"/>
            <w:proofErr w:type="gramEnd"/>
            <w:r w:rsidRPr="005F6F72">
              <w:rPr>
                <w:rFonts w:ascii="Times New Roman" w:hAnsi="Times New Roman" w:cs="Times New Roman"/>
                <w:sz w:val="24"/>
                <w:szCs w:val="24"/>
              </w:rPr>
              <w:t xml:space="preserve"> природными ресурсами</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701,6</w:t>
            </w:r>
          </w:p>
        </w:tc>
        <w:tc>
          <w:tcPr>
            <w:tcW w:w="1341"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514,9</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73,4</w:t>
            </w:r>
          </w:p>
        </w:tc>
        <w:tc>
          <w:tcPr>
            <w:tcW w:w="1136" w:type="dxa"/>
          </w:tcPr>
          <w:p w:rsidR="008235C6" w:rsidRPr="005F6F72" w:rsidRDefault="008235C6" w:rsidP="0023410D">
            <w:pPr>
              <w:pStyle w:val="ConsPlusTitle"/>
              <w:ind w:right="-5"/>
              <w:jc w:val="center"/>
              <w:rPr>
                <w:rFonts w:ascii="Times New Roman" w:hAnsi="Times New Roman"/>
                <w:b w:val="0"/>
                <w:sz w:val="24"/>
                <w:szCs w:val="24"/>
                <w:highlight w:val="yellow"/>
              </w:rPr>
            </w:pPr>
            <w:r w:rsidRPr="005F6F72">
              <w:rPr>
                <w:rFonts w:ascii="Times New Roman" w:hAnsi="Times New Roman"/>
                <w:b w:val="0"/>
                <w:sz w:val="24"/>
                <w:szCs w:val="24"/>
              </w:rPr>
              <w:t>0,1</w:t>
            </w:r>
          </w:p>
        </w:tc>
        <w:tc>
          <w:tcPr>
            <w:tcW w:w="1440" w:type="dxa"/>
          </w:tcPr>
          <w:p w:rsidR="008235C6" w:rsidRPr="005F6F72" w:rsidRDefault="001D2B6A" w:rsidP="00F251D4">
            <w:pPr>
              <w:tabs>
                <w:tab w:val="center" w:pos="612"/>
              </w:tabs>
              <w:jc w:val="center"/>
              <w:rPr>
                <w:rFonts w:ascii="Times New Roman" w:hAnsi="Times New Roman" w:cs="Times New Roman"/>
                <w:sz w:val="24"/>
                <w:szCs w:val="24"/>
              </w:rPr>
            </w:pPr>
            <w:r w:rsidRPr="005F6F72">
              <w:rPr>
                <w:rFonts w:ascii="Times New Roman" w:hAnsi="Times New Roman" w:cs="Times New Roman"/>
                <w:sz w:val="24"/>
                <w:szCs w:val="24"/>
              </w:rPr>
              <w:t>514,9</w:t>
            </w:r>
          </w:p>
        </w:tc>
        <w:tc>
          <w:tcPr>
            <w:tcW w:w="1440" w:type="dxa"/>
          </w:tcPr>
          <w:p w:rsidR="008235C6" w:rsidRPr="005F6F72" w:rsidRDefault="001D2B6A" w:rsidP="00F251D4">
            <w:pPr>
              <w:jc w:val="center"/>
              <w:rPr>
                <w:rFonts w:ascii="Times New Roman" w:hAnsi="Times New Roman" w:cs="Times New Roman"/>
                <w:sz w:val="24"/>
                <w:szCs w:val="24"/>
              </w:rPr>
            </w:pPr>
            <w:r w:rsidRPr="005F6F72">
              <w:rPr>
                <w:rFonts w:ascii="Times New Roman" w:hAnsi="Times New Roman" w:cs="Times New Roman"/>
                <w:sz w:val="24"/>
                <w:szCs w:val="24"/>
              </w:rPr>
              <w:t>514,9</w:t>
            </w:r>
          </w:p>
        </w:tc>
      </w:tr>
      <w:tr w:rsidR="00BE366A" w:rsidRPr="005F6F72" w:rsidTr="005F6F72">
        <w:trPr>
          <w:trHeight w:val="483"/>
        </w:trPr>
        <w:tc>
          <w:tcPr>
            <w:tcW w:w="2160" w:type="dxa"/>
          </w:tcPr>
          <w:p w:rsidR="008235C6" w:rsidRPr="005F6F72" w:rsidRDefault="008235C6" w:rsidP="00563FE9">
            <w:pPr>
              <w:pStyle w:val="ConsPlusNormal"/>
              <w:ind w:right="-5" w:firstLine="0"/>
              <w:rPr>
                <w:rFonts w:ascii="Times New Roman" w:hAnsi="Times New Roman" w:cs="Times New Roman"/>
                <w:sz w:val="24"/>
                <w:szCs w:val="24"/>
              </w:rPr>
            </w:pPr>
            <w:r w:rsidRPr="005F6F72">
              <w:rPr>
                <w:rFonts w:ascii="Times New Roman" w:hAnsi="Times New Roman" w:cs="Times New Roman"/>
                <w:sz w:val="24"/>
                <w:szCs w:val="24"/>
              </w:rPr>
              <w:t>- доходы от оказания платных услуг  и компенсации  затрат государства</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7 126,1</w:t>
            </w:r>
          </w:p>
        </w:tc>
        <w:tc>
          <w:tcPr>
            <w:tcW w:w="1341" w:type="dxa"/>
          </w:tcPr>
          <w:p w:rsidR="008235C6" w:rsidRPr="005F6F72" w:rsidRDefault="008235C6" w:rsidP="0085680B">
            <w:pPr>
              <w:pStyle w:val="ConsPlusTitle"/>
              <w:ind w:right="-5"/>
              <w:jc w:val="center"/>
              <w:rPr>
                <w:rFonts w:ascii="Times New Roman" w:hAnsi="Times New Roman"/>
                <w:b w:val="0"/>
                <w:sz w:val="24"/>
                <w:szCs w:val="24"/>
              </w:rPr>
            </w:pPr>
            <w:r w:rsidRPr="005F6F72">
              <w:rPr>
                <w:rFonts w:ascii="Times New Roman" w:hAnsi="Times New Roman"/>
                <w:b w:val="0"/>
                <w:sz w:val="24"/>
                <w:szCs w:val="24"/>
              </w:rPr>
              <w:t>7 085,6</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99,4</w:t>
            </w:r>
          </w:p>
        </w:tc>
        <w:tc>
          <w:tcPr>
            <w:tcW w:w="1136" w:type="dxa"/>
          </w:tcPr>
          <w:p w:rsidR="008235C6" w:rsidRPr="005F6F72" w:rsidRDefault="008235C6" w:rsidP="00F251D4">
            <w:pPr>
              <w:pStyle w:val="ConsPlusTitle"/>
              <w:ind w:right="-5"/>
              <w:jc w:val="center"/>
              <w:rPr>
                <w:rFonts w:ascii="Times New Roman" w:hAnsi="Times New Roman"/>
                <w:b w:val="0"/>
                <w:sz w:val="24"/>
                <w:szCs w:val="24"/>
                <w:highlight w:val="yellow"/>
              </w:rPr>
            </w:pPr>
            <w:r w:rsidRPr="005F6F72">
              <w:rPr>
                <w:rFonts w:ascii="Times New Roman" w:hAnsi="Times New Roman"/>
                <w:b w:val="0"/>
                <w:sz w:val="24"/>
                <w:szCs w:val="24"/>
              </w:rPr>
              <w:t>0,9</w:t>
            </w:r>
          </w:p>
        </w:tc>
        <w:tc>
          <w:tcPr>
            <w:tcW w:w="1440" w:type="dxa"/>
          </w:tcPr>
          <w:p w:rsidR="008235C6" w:rsidRPr="005F6F72" w:rsidRDefault="001D2B6A" w:rsidP="00F251D4">
            <w:pPr>
              <w:jc w:val="center"/>
              <w:rPr>
                <w:rFonts w:ascii="Times New Roman" w:hAnsi="Times New Roman" w:cs="Times New Roman"/>
                <w:sz w:val="24"/>
                <w:szCs w:val="24"/>
              </w:rPr>
            </w:pPr>
            <w:r w:rsidRPr="005F6F72">
              <w:rPr>
                <w:rFonts w:ascii="Times New Roman" w:hAnsi="Times New Roman" w:cs="Times New Roman"/>
                <w:sz w:val="24"/>
                <w:szCs w:val="24"/>
              </w:rPr>
              <w:t>6 972,7</w:t>
            </w:r>
          </w:p>
        </w:tc>
        <w:tc>
          <w:tcPr>
            <w:tcW w:w="1440" w:type="dxa"/>
          </w:tcPr>
          <w:p w:rsidR="008235C6" w:rsidRPr="005F6F72" w:rsidRDefault="001D2B6A" w:rsidP="002A774B">
            <w:pPr>
              <w:jc w:val="center"/>
              <w:rPr>
                <w:rFonts w:ascii="Times New Roman" w:hAnsi="Times New Roman" w:cs="Times New Roman"/>
                <w:sz w:val="24"/>
                <w:szCs w:val="24"/>
              </w:rPr>
            </w:pPr>
            <w:r w:rsidRPr="005F6F72">
              <w:rPr>
                <w:rFonts w:ascii="Times New Roman" w:hAnsi="Times New Roman" w:cs="Times New Roman"/>
                <w:sz w:val="24"/>
                <w:szCs w:val="24"/>
              </w:rPr>
              <w:t>6 824,8</w:t>
            </w:r>
          </w:p>
        </w:tc>
      </w:tr>
      <w:tr w:rsidR="00BE366A" w:rsidRPr="005F6F72" w:rsidTr="005F6F72">
        <w:trPr>
          <w:trHeight w:val="780"/>
        </w:trPr>
        <w:tc>
          <w:tcPr>
            <w:tcW w:w="2160" w:type="dxa"/>
          </w:tcPr>
          <w:p w:rsidR="008235C6" w:rsidRPr="005F6F72" w:rsidRDefault="008235C6" w:rsidP="00F251D4">
            <w:pPr>
              <w:pStyle w:val="ConsPlusNormal"/>
              <w:ind w:right="-5" w:firstLine="0"/>
              <w:rPr>
                <w:rFonts w:ascii="Times New Roman" w:hAnsi="Times New Roman" w:cs="Times New Roman"/>
                <w:sz w:val="24"/>
                <w:szCs w:val="24"/>
              </w:rPr>
            </w:pPr>
            <w:r w:rsidRPr="005F6F72">
              <w:rPr>
                <w:rFonts w:ascii="Times New Roman" w:hAnsi="Times New Roman" w:cs="Times New Roman"/>
                <w:sz w:val="24"/>
                <w:szCs w:val="24"/>
              </w:rPr>
              <w:t xml:space="preserve">- доходы от продажи материальных и </w:t>
            </w:r>
            <w:proofErr w:type="gramStart"/>
            <w:r w:rsidRPr="005F6F72">
              <w:rPr>
                <w:rFonts w:ascii="Times New Roman" w:hAnsi="Times New Roman" w:cs="Times New Roman"/>
                <w:sz w:val="24"/>
                <w:szCs w:val="24"/>
              </w:rPr>
              <w:t>нема-териальных</w:t>
            </w:r>
            <w:proofErr w:type="gramEnd"/>
            <w:r w:rsidRPr="005F6F72">
              <w:rPr>
                <w:rFonts w:ascii="Times New Roman" w:hAnsi="Times New Roman" w:cs="Times New Roman"/>
                <w:sz w:val="24"/>
                <w:szCs w:val="24"/>
              </w:rPr>
              <w:t xml:space="preserve"> активов</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6 540,0</w:t>
            </w:r>
          </w:p>
        </w:tc>
        <w:tc>
          <w:tcPr>
            <w:tcW w:w="1341"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343,5</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5,2</w:t>
            </w:r>
          </w:p>
        </w:tc>
        <w:tc>
          <w:tcPr>
            <w:tcW w:w="1136" w:type="dxa"/>
          </w:tcPr>
          <w:p w:rsidR="008235C6" w:rsidRPr="005F6F72" w:rsidRDefault="008235C6" w:rsidP="00457F2C">
            <w:pPr>
              <w:pStyle w:val="ConsPlusTitle"/>
              <w:ind w:right="-5"/>
              <w:jc w:val="center"/>
              <w:rPr>
                <w:rFonts w:ascii="Times New Roman" w:hAnsi="Times New Roman"/>
                <w:b w:val="0"/>
                <w:sz w:val="24"/>
                <w:szCs w:val="24"/>
                <w:highlight w:val="yellow"/>
              </w:rPr>
            </w:pPr>
            <w:r w:rsidRPr="005F6F72">
              <w:rPr>
                <w:rFonts w:ascii="Times New Roman" w:hAnsi="Times New Roman"/>
                <w:b w:val="0"/>
                <w:sz w:val="24"/>
                <w:szCs w:val="24"/>
              </w:rPr>
              <w:t>0,</w:t>
            </w:r>
            <w:r w:rsidR="00457F2C" w:rsidRPr="005F6F72">
              <w:rPr>
                <w:rFonts w:ascii="Times New Roman" w:hAnsi="Times New Roman"/>
                <w:b w:val="0"/>
                <w:sz w:val="24"/>
                <w:szCs w:val="24"/>
              </w:rPr>
              <w:t>0</w:t>
            </w:r>
          </w:p>
        </w:tc>
        <w:tc>
          <w:tcPr>
            <w:tcW w:w="1440" w:type="dxa"/>
          </w:tcPr>
          <w:p w:rsidR="008235C6" w:rsidRPr="005F6F72" w:rsidRDefault="00597F5D" w:rsidP="00F251D4">
            <w:pPr>
              <w:jc w:val="center"/>
              <w:rPr>
                <w:rFonts w:ascii="Times New Roman" w:hAnsi="Times New Roman" w:cs="Times New Roman"/>
                <w:sz w:val="24"/>
                <w:szCs w:val="24"/>
              </w:rPr>
            </w:pPr>
            <w:r w:rsidRPr="005F6F72">
              <w:rPr>
                <w:rFonts w:ascii="Times New Roman" w:hAnsi="Times New Roman" w:cs="Times New Roman"/>
                <w:sz w:val="24"/>
                <w:szCs w:val="24"/>
              </w:rPr>
              <w:t>1</w:t>
            </w:r>
            <w:r w:rsidR="008235C6" w:rsidRPr="005F6F72">
              <w:rPr>
                <w:rFonts w:ascii="Times New Roman" w:hAnsi="Times New Roman" w:cs="Times New Roman"/>
                <w:sz w:val="24"/>
                <w:szCs w:val="24"/>
              </w:rPr>
              <w:t>0,0</w:t>
            </w:r>
          </w:p>
        </w:tc>
        <w:tc>
          <w:tcPr>
            <w:tcW w:w="1440" w:type="dxa"/>
          </w:tcPr>
          <w:p w:rsidR="008235C6" w:rsidRPr="005F6F72" w:rsidRDefault="00597F5D" w:rsidP="00AD7D47">
            <w:pPr>
              <w:jc w:val="center"/>
              <w:rPr>
                <w:rFonts w:ascii="Times New Roman" w:hAnsi="Times New Roman" w:cs="Times New Roman"/>
                <w:sz w:val="24"/>
                <w:szCs w:val="24"/>
              </w:rPr>
            </w:pPr>
            <w:r w:rsidRPr="005F6F72">
              <w:rPr>
                <w:rFonts w:ascii="Times New Roman" w:hAnsi="Times New Roman" w:cs="Times New Roman"/>
                <w:sz w:val="24"/>
                <w:szCs w:val="24"/>
              </w:rPr>
              <w:t>1</w:t>
            </w:r>
            <w:r w:rsidR="008235C6" w:rsidRPr="005F6F72">
              <w:rPr>
                <w:rFonts w:ascii="Times New Roman" w:hAnsi="Times New Roman" w:cs="Times New Roman"/>
                <w:sz w:val="24"/>
                <w:szCs w:val="24"/>
              </w:rPr>
              <w:t>0,0</w:t>
            </w:r>
          </w:p>
        </w:tc>
      </w:tr>
      <w:tr w:rsidR="00BE366A" w:rsidRPr="005F6F72" w:rsidTr="005F6F72">
        <w:trPr>
          <w:trHeight w:val="483"/>
        </w:trPr>
        <w:tc>
          <w:tcPr>
            <w:tcW w:w="2160" w:type="dxa"/>
          </w:tcPr>
          <w:p w:rsidR="008235C6" w:rsidRPr="005F6F72" w:rsidRDefault="008235C6" w:rsidP="00F251D4">
            <w:pPr>
              <w:pStyle w:val="ConsPlusNormal"/>
              <w:ind w:right="-5" w:firstLine="0"/>
              <w:rPr>
                <w:rFonts w:ascii="Times New Roman" w:hAnsi="Times New Roman" w:cs="Times New Roman"/>
                <w:sz w:val="24"/>
                <w:szCs w:val="24"/>
              </w:rPr>
            </w:pPr>
            <w:r w:rsidRPr="005F6F72">
              <w:rPr>
                <w:rFonts w:ascii="Times New Roman" w:hAnsi="Times New Roman" w:cs="Times New Roman"/>
                <w:sz w:val="24"/>
                <w:szCs w:val="24"/>
              </w:rPr>
              <w:t>- штрафы, санкции, возмещение ущерба</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0,0</w:t>
            </w:r>
          </w:p>
        </w:tc>
        <w:tc>
          <w:tcPr>
            <w:tcW w:w="1341"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657,5</w:t>
            </w:r>
          </w:p>
        </w:tc>
        <w:tc>
          <w:tcPr>
            <w:tcW w:w="1179"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0,0</w:t>
            </w:r>
          </w:p>
        </w:tc>
        <w:tc>
          <w:tcPr>
            <w:tcW w:w="1136" w:type="dxa"/>
          </w:tcPr>
          <w:p w:rsidR="008235C6" w:rsidRPr="005F6F72" w:rsidRDefault="008235C6" w:rsidP="00457F2C">
            <w:pPr>
              <w:pStyle w:val="ConsPlusTitle"/>
              <w:ind w:right="-5"/>
              <w:jc w:val="center"/>
              <w:rPr>
                <w:rFonts w:ascii="Times New Roman" w:hAnsi="Times New Roman"/>
                <w:b w:val="0"/>
                <w:sz w:val="24"/>
                <w:szCs w:val="24"/>
                <w:highlight w:val="yellow"/>
              </w:rPr>
            </w:pPr>
            <w:r w:rsidRPr="005F6F72">
              <w:rPr>
                <w:rFonts w:ascii="Times New Roman" w:hAnsi="Times New Roman"/>
                <w:b w:val="0"/>
                <w:sz w:val="24"/>
                <w:szCs w:val="24"/>
              </w:rPr>
              <w:t>0,</w:t>
            </w:r>
            <w:r w:rsidR="00457F2C" w:rsidRPr="005F6F72">
              <w:rPr>
                <w:rFonts w:ascii="Times New Roman" w:hAnsi="Times New Roman"/>
                <w:b w:val="0"/>
                <w:sz w:val="24"/>
                <w:szCs w:val="24"/>
              </w:rPr>
              <w:t>1</w:t>
            </w:r>
          </w:p>
        </w:tc>
        <w:tc>
          <w:tcPr>
            <w:tcW w:w="1440" w:type="dxa"/>
          </w:tcPr>
          <w:p w:rsidR="008235C6" w:rsidRPr="005F6F72" w:rsidRDefault="001D2B6A"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657,5</w:t>
            </w:r>
          </w:p>
        </w:tc>
        <w:tc>
          <w:tcPr>
            <w:tcW w:w="1440" w:type="dxa"/>
          </w:tcPr>
          <w:p w:rsidR="008235C6" w:rsidRPr="005F6F72" w:rsidRDefault="001D2B6A"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657,5</w:t>
            </w:r>
          </w:p>
        </w:tc>
      </w:tr>
      <w:tr w:rsidR="00BE366A" w:rsidRPr="005F6F72" w:rsidTr="005F6F72">
        <w:trPr>
          <w:trHeight w:val="483"/>
        </w:trPr>
        <w:tc>
          <w:tcPr>
            <w:tcW w:w="2160" w:type="dxa"/>
          </w:tcPr>
          <w:p w:rsidR="008235C6" w:rsidRPr="005F6F72" w:rsidRDefault="008235C6" w:rsidP="00F251D4">
            <w:pPr>
              <w:pStyle w:val="ConsPlusNormal"/>
              <w:ind w:right="-5" w:firstLine="0"/>
              <w:rPr>
                <w:rFonts w:ascii="Times New Roman" w:hAnsi="Times New Roman" w:cs="Times New Roman"/>
                <w:b/>
                <w:sz w:val="24"/>
                <w:szCs w:val="24"/>
              </w:rPr>
            </w:pPr>
            <w:r w:rsidRPr="005F6F72">
              <w:rPr>
                <w:rFonts w:ascii="Times New Roman" w:hAnsi="Times New Roman" w:cs="Times New Roman"/>
                <w:b/>
                <w:sz w:val="24"/>
                <w:szCs w:val="24"/>
              </w:rPr>
              <w:t>Безвозмездные поступления</w:t>
            </w:r>
          </w:p>
        </w:tc>
        <w:tc>
          <w:tcPr>
            <w:tcW w:w="1440" w:type="dxa"/>
          </w:tcPr>
          <w:p w:rsidR="008235C6" w:rsidRPr="005F6F72" w:rsidRDefault="008235C6" w:rsidP="008235C6">
            <w:pPr>
              <w:pStyle w:val="ConsPlusTitle"/>
              <w:ind w:right="-5"/>
              <w:jc w:val="center"/>
              <w:rPr>
                <w:rFonts w:ascii="Times New Roman" w:hAnsi="Times New Roman"/>
                <w:sz w:val="24"/>
                <w:szCs w:val="24"/>
              </w:rPr>
            </w:pPr>
            <w:r w:rsidRPr="005F6F72">
              <w:rPr>
                <w:rFonts w:ascii="Times New Roman" w:hAnsi="Times New Roman"/>
                <w:sz w:val="24"/>
                <w:szCs w:val="24"/>
              </w:rPr>
              <w:t>610 722,8</w:t>
            </w:r>
          </w:p>
        </w:tc>
        <w:tc>
          <w:tcPr>
            <w:tcW w:w="1341" w:type="dxa"/>
          </w:tcPr>
          <w:p w:rsidR="008235C6" w:rsidRPr="005F6F72" w:rsidRDefault="008235C6" w:rsidP="00F251D4">
            <w:pPr>
              <w:pStyle w:val="ConsPlusTitle"/>
              <w:ind w:right="-5"/>
              <w:jc w:val="center"/>
              <w:rPr>
                <w:rFonts w:ascii="Times New Roman" w:hAnsi="Times New Roman"/>
                <w:sz w:val="24"/>
                <w:szCs w:val="24"/>
              </w:rPr>
            </w:pPr>
            <w:r w:rsidRPr="005F6F72">
              <w:rPr>
                <w:rFonts w:ascii="Times New Roman" w:hAnsi="Times New Roman"/>
                <w:sz w:val="24"/>
                <w:szCs w:val="24"/>
              </w:rPr>
              <w:t>635 030,7</w:t>
            </w:r>
          </w:p>
        </w:tc>
        <w:tc>
          <w:tcPr>
            <w:tcW w:w="1179" w:type="dxa"/>
          </w:tcPr>
          <w:p w:rsidR="008235C6" w:rsidRPr="005F6F72" w:rsidRDefault="000169BF" w:rsidP="00F251D4">
            <w:pPr>
              <w:pStyle w:val="ConsPlusTitle"/>
              <w:ind w:right="-5"/>
              <w:jc w:val="center"/>
              <w:rPr>
                <w:rFonts w:ascii="Times New Roman" w:hAnsi="Times New Roman"/>
                <w:sz w:val="24"/>
                <w:szCs w:val="24"/>
              </w:rPr>
            </w:pPr>
            <w:r w:rsidRPr="005F6F72">
              <w:rPr>
                <w:rFonts w:ascii="Times New Roman" w:hAnsi="Times New Roman"/>
                <w:sz w:val="24"/>
                <w:szCs w:val="24"/>
              </w:rPr>
              <w:t>104,0</w:t>
            </w:r>
          </w:p>
        </w:tc>
        <w:tc>
          <w:tcPr>
            <w:tcW w:w="1136" w:type="dxa"/>
          </w:tcPr>
          <w:p w:rsidR="008235C6" w:rsidRPr="005F6F72" w:rsidRDefault="004937AE" w:rsidP="00F251D4">
            <w:pPr>
              <w:pStyle w:val="ConsPlusTitle"/>
              <w:ind w:right="-5"/>
              <w:jc w:val="center"/>
              <w:rPr>
                <w:rFonts w:ascii="Times New Roman" w:hAnsi="Times New Roman"/>
                <w:sz w:val="24"/>
                <w:szCs w:val="24"/>
              </w:rPr>
            </w:pPr>
            <w:r w:rsidRPr="005F6F72">
              <w:rPr>
                <w:rFonts w:ascii="Times New Roman" w:hAnsi="Times New Roman"/>
                <w:sz w:val="24"/>
                <w:szCs w:val="24"/>
              </w:rPr>
              <w:t>80,0</w:t>
            </w:r>
          </w:p>
        </w:tc>
        <w:tc>
          <w:tcPr>
            <w:tcW w:w="1440" w:type="dxa"/>
          </w:tcPr>
          <w:p w:rsidR="008235C6" w:rsidRPr="005F6F72" w:rsidRDefault="001D2B6A" w:rsidP="00F251D4">
            <w:pPr>
              <w:pStyle w:val="ConsPlusTitle"/>
              <w:ind w:right="-5"/>
              <w:jc w:val="center"/>
              <w:rPr>
                <w:rFonts w:ascii="Times New Roman" w:hAnsi="Times New Roman"/>
                <w:sz w:val="24"/>
                <w:szCs w:val="24"/>
              </w:rPr>
            </w:pPr>
            <w:r w:rsidRPr="005F6F72">
              <w:rPr>
                <w:rFonts w:ascii="Times New Roman" w:hAnsi="Times New Roman"/>
                <w:sz w:val="24"/>
                <w:szCs w:val="24"/>
              </w:rPr>
              <w:t>678 165,7</w:t>
            </w:r>
          </w:p>
        </w:tc>
        <w:tc>
          <w:tcPr>
            <w:tcW w:w="1440" w:type="dxa"/>
          </w:tcPr>
          <w:p w:rsidR="008235C6" w:rsidRPr="005F6F72" w:rsidRDefault="001D2B6A" w:rsidP="00AD7D47">
            <w:pPr>
              <w:pStyle w:val="ConsPlusTitle"/>
              <w:ind w:right="-5"/>
              <w:jc w:val="center"/>
              <w:rPr>
                <w:rFonts w:ascii="Times New Roman" w:hAnsi="Times New Roman"/>
                <w:sz w:val="24"/>
                <w:szCs w:val="24"/>
              </w:rPr>
            </w:pPr>
            <w:r w:rsidRPr="005F6F72">
              <w:rPr>
                <w:rFonts w:ascii="Times New Roman" w:hAnsi="Times New Roman"/>
                <w:sz w:val="24"/>
                <w:szCs w:val="24"/>
              </w:rPr>
              <w:t>655 324,1</w:t>
            </w:r>
          </w:p>
        </w:tc>
      </w:tr>
      <w:tr w:rsidR="00BE366A" w:rsidRPr="005F6F72" w:rsidTr="005F6F72">
        <w:trPr>
          <w:trHeight w:val="330"/>
        </w:trPr>
        <w:tc>
          <w:tcPr>
            <w:tcW w:w="2160" w:type="dxa"/>
          </w:tcPr>
          <w:p w:rsidR="008235C6" w:rsidRPr="005F6F72" w:rsidRDefault="008235C6" w:rsidP="008235C6">
            <w:pPr>
              <w:pStyle w:val="ConsPlusNormal"/>
              <w:spacing w:line="276" w:lineRule="auto"/>
              <w:ind w:right="-5" w:firstLine="0"/>
              <w:rPr>
                <w:rFonts w:ascii="Times New Roman" w:hAnsi="Times New Roman" w:cs="Times New Roman"/>
                <w:sz w:val="24"/>
                <w:szCs w:val="24"/>
                <w:lang w:eastAsia="en-US"/>
              </w:rPr>
            </w:pPr>
            <w:r w:rsidRPr="005F6F72">
              <w:rPr>
                <w:rFonts w:ascii="Times New Roman" w:hAnsi="Times New Roman" w:cs="Times New Roman"/>
                <w:sz w:val="24"/>
                <w:szCs w:val="24"/>
                <w:lang w:eastAsia="en-US"/>
              </w:rPr>
              <w:t>- дотации</w:t>
            </w:r>
          </w:p>
        </w:tc>
        <w:tc>
          <w:tcPr>
            <w:tcW w:w="1440" w:type="dxa"/>
          </w:tcPr>
          <w:p w:rsidR="008235C6" w:rsidRPr="005F6F72" w:rsidRDefault="008235C6"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209 294,2</w:t>
            </w:r>
          </w:p>
        </w:tc>
        <w:tc>
          <w:tcPr>
            <w:tcW w:w="1341" w:type="dxa"/>
          </w:tcPr>
          <w:p w:rsidR="008235C6" w:rsidRPr="005F6F72" w:rsidRDefault="008235C6"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224 583,3</w:t>
            </w:r>
          </w:p>
        </w:tc>
        <w:tc>
          <w:tcPr>
            <w:tcW w:w="1179" w:type="dxa"/>
          </w:tcPr>
          <w:p w:rsidR="008235C6" w:rsidRPr="005F6F72" w:rsidRDefault="000169BF" w:rsidP="005D4452">
            <w:pPr>
              <w:pStyle w:val="ConsPlusTitle"/>
              <w:ind w:right="-5"/>
              <w:jc w:val="center"/>
              <w:rPr>
                <w:rFonts w:ascii="Times New Roman" w:hAnsi="Times New Roman"/>
                <w:b w:val="0"/>
                <w:sz w:val="24"/>
                <w:szCs w:val="24"/>
              </w:rPr>
            </w:pPr>
            <w:r w:rsidRPr="005F6F72">
              <w:rPr>
                <w:rFonts w:ascii="Times New Roman" w:hAnsi="Times New Roman"/>
                <w:b w:val="0"/>
                <w:sz w:val="24"/>
                <w:szCs w:val="24"/>
              </w:rPr>
              <w:t>107,3</w:t>
            </w:r>
          </w:p>
        </w:tc>
        <w:tc>
          <w:tcPr>
            <w:tcW w:w="1136" w:type="dxa"/>
          </w:tcPr>
          <w:p w:rsidR="008235C6" w:rsidRPr="005F6F72" w:rsidRDefault="004937AE" w:rsidP="00F761BC">
            <w:pPr>
              <w:pStyle w:val="ConsPlusTitle"/>
              <w:ind w:right="-5"/>
              <w:jc w:val="center"/>
              <w:rPr>
                <w:rFonts w:ascii="Times New Roman" w:hAnsi="Times New Roman"/>
                <w:b w:val="0"/>
                <w:sz w:val="24"/>
                <w:szCs w:val="24"/>
              </w:rPr>
            </w:pPr>
            <w:r w:rsidRPr="005F6F72">
              <w:rPr>
                <w:rFonts w:ascii="Times New Roman" w:hAnsi="Times New Roman"/>
                <w:b w:val="0"/>
                <w:sz w:val="24"/>
                <w:szCs w:val="24"/>
              </w:rPr>
              <w:t>28,3</w:t>
            </w:r>
          </w:p>
        </w:tc>
        <w:tc>
          <w:tcPr>
            <w:tcW w:w="1440" w:type="dxa"/>
          </w:tcPr>
          <w:p w:rsidR="008235C6" w:rsidRPr="005F6F72" w:rsidRDefault="0016544D"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186 765,8</w:t>
            </w:r>
          </w:p>
        </w:tc>
        <w:tc>
          <w:tcPr>
            <w:tcW w:w="1440" w:type="dxa"/>
          </w:tcPr>
          <w:p w:rsidR="008235C6" w:rsidRPr="005F6F72" w:rsidRDefault="0016544D"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195 973,3</w:t>
            </w:r>
          </w:p>
        </w:tc>
      </w:tr>
      <w:tr w:rsidR="00BE366A" w:rsidRPr="005F6F72" w:rsidTr="005F6F72">
        <w:trPr>
          <w:trHeight w:val="419"/>
        </w:trPr>
        <w:tc>
          <w:tcPr>
            <w:tcW w:w="2160" w:type="dxa"/>
          </w:tcPr>
          <w:p w:rsidR="008235C6" w:rsidRPr="005F6F72" w:rsidRDefault="008235C6">
            <w:pPr>
              <w:pStyle w:val="ConsPlusNormal"/>
              <w:spacing w:line="276" w:lineRule="auto"/>
              <w:ind w:right="-5" w:firstLine="0"/>
              <w:rPr>
                <w:rFonts w:ascii="Times New Roman" w:hAnsi="Times New Roman" w:cs="Times New Roman"/>
                <w:sz w:val="24"/>
                <w:szCs w:val="24"/>
                <w:lang w:eastAsia="en-US"/>
              </w:rPr>
            </w:pPr>
            <w:r w:rsidRPr="005F6F72">
              <w:rPr>
                <w:rFonts w:ascii="Times New Roman" w:hAnsi="Times New Roman" w:cs="Times New Roman"/>
                <w:sz w:val="24"/>
                <w:szCs w:val="24"/>
                <w:lang w:eastAsia="en-US"/>
              </w:rPr>
              <w:t>- субсидии</w:t>
            </w:r>
          </w:p>
        </w:tc>
        <w:tc>
          <w:tcPr>
            <w:tcW w:w="1440" w:type="dxa"/>
          </w:tcPr>
          <w:p w:rsidR="008235C6" w:rsidRPr="005F6F72" w:rsidRDefault="00E56A74"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112 819,5</w:t>
            </w:r>
          </w:p>
        </w:tc>
        <w:tc>
          <w:tcPr>
            <w:tcW w:w="1341" w:type="dxa"/>
          </w:tcPr>
          <w:p w:rsidR="008235C6" w:rsidRPr="005F6F72" w:rsidRDefault="00E56A74"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102 538,9</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90,9</w:t>
            </w:r>
          </w:p>
        </w:tc>
        <w:tc>
          <w:tcPr>
            <w:tcW w:w="1136" w:type="dxa"/>
          </w:tcPr>
          <w:p w:rsidR="008235C6" w:rsidRPr="005F6F72" w:rsidRDefault="004937AE"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12,9</w:t>
            </w:r>
          </w:p>
        </w:tc>
        <w:tc>
          <w:tcPr>
            <w:tcW w:w="1440" w:type="dxa"/>
          </w:tcPr>
          <w:p w:rsidR="008235C6" w:rsidRPr="005F6F72" w:rsidRDefault="00E56A74"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97 764,4</w:t>
            </w:r>
          </w:p>
        </w:tc>
        <w:tc>
          <w:tcPr>
            <w:tcW w:w="1440" w:type="dxa"/>
          </w:tcPr>
          <w:p w:rsidR="008235C6" w:rsidRPr="005F6F72" w:rsidRDefault="00E56A74" w:rsidP="00AD7D47">
            <w:pPr>
              <w:pStyle w:val="ConsPlusTitle"/>
              <w:ind w:right="-5"/>
              <w:jc w:val="center"/>
              <w:rPr>
                <w:rFonts w:ascii="Times New Roman" w:hAnsi="Times New Roman"/>
                <w:b w:val="0"/>
                <w:sz w:val="24"/>
                <w:szCs w:val="24"/>
              </w:rPr>
            </w:pPr>
            <w:r w:rsidRPr="005F6F72">
              <w:rPr>
                <w:rFonts w:ascii="Times New Roman" w:hAnsi="Times New Roman"/>
                <w:b w:val="0"/>
                <w:sz w:val="24"/>
                <w:szCs w:val="24"/>
              </w:rPr>
              <w:t>61 473,9</w:t>
            </w:r>
          </w:p>
        </w:tc>
      </w:tr>
      <w:tr w:rsidR="00BE366A" w:rsidRPr="005F6F72" w:rsidTr="005F6F72">
        <w:trPr>
          <w:trHeight w:val="409"/>
        </w:trPr>
        <w:tc>
          <w:tcPr>
            <w:tcW w:w="2160" w:type="dxa"/>
          </w:tcPr>
          <w:p w:rsidR="008235C6" w:rsidRPr="005F6F72" w:rsidRDefault="008235C6">
            <w:pPr>
              <w:pStyle w:val="ConsPlusNormal"/>
              <w:spacing w:line="276" w:lineRule="auto"/>
              <w:ind w:right="-5" w:firstLine="0"/>
              <w:rPr>
                <w:rFonts w:ascii="Times New Roman" w:hAnsi="Times New Roman" w:cs="Times New Roman"/>
                <w:sz w:val="24"/>
                <w:szCs w:val="24"/>
                <w:lang w:eastAsia="en-US"/>
              </w:rPr>
            </w:pPr>
            <w:r w:rsidRPr="005F6F72">
              <w:rPr>
                <w:rFonts w:ascii="Times New Roman" w:hAnsi="Times New Roman" w:cs="Times New Roman"/>
                <w:sz w:val="24"/>
                <w:szCs w:val="24"/>
                <w:lang w:eastAsia="en-US"/>
              </w:rPr>
              <w:t>- субвенции</w:t>
            </w:r>
          </w:p>
        </w:tc>
        <w:tc>
          <w:tcPr>
            <w:tcW w:w="1440" w:type="dxa"/>
          </w:tcPr>
          <w:p w:rsidR="008235C6" w:rsidRPr="005F6F72" w:rsidRDefault="00E56A74"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275 574,6</w:t>
            </w:r>
          </w:p>
        </w:tc>
        <w:tc>
          <w:tcPr>
            <w:tcW w:w="1341" w:type="dxa"/>
          </w:tcPr>
          <w:p w:rsidR="008235C6" w:rsidRPr="005F6F72" w:rsidRDefault="00E56A74"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271 555,6</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98,5</w:t>
            </w:r>
          </w:p>
        </w:tc>
        <w:tc>
          <w:tcPr>
            <w:tcW w:w="1136" w:type="dxa"/>
          </w:tcPr>
          <w:p w:rsidR="008235C6" w:rsidRPr="005F6F72" w:rsidRDefault="004937AE" w:rsidP="00DC63AB">
            <w:pPr>
              <w:pStyle w:val="ConsPlusTitle"/>
              <w:ind w:right="-5"/>
              <w:jc w:val="center"/>
              <w:rPr>
                <w:rFonts w:ascii="Times New Roman" w:hAnsi="Times New Roman"/>
                <w:b w:val="0"/>
                <w:sz w:val="24"/>
                <w:szCs w:val="24"/>
              </w:rPr>
            </w:pPr>
            <w:r w:rsidRPr="005F6F72">
              <w:rPr>
                <w:rFonts w:ascii="Times New Roman" w:hAnsi="Times New Roman"/>
                <w:b w:val="0"/>
                <w:sz w:val="24"/>
                <w:szCs w:val="24"/>
              </w:rPr>
              <w:t>34,2</w:t>
            </w:r>
          </w:p>
        </w:tc>
        <w:tc>
          <w:tcPr>
            <w:tcW w:w="1440" w:type="dxa"/>
          </w:tcPr>
          <w:p w:rsidR="008235C6" w:rsidRPr="005F6F72" w:rsidRDefault="00E56A74"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270 237,7</w:t>
            </w:r>
          </w:p>
        </w:tc>
        <w:tc>
          <w:tcPr>
            <w:tcW w:w="1440" w:type="dxa"/>
          </w:tcPr>
          <w:p w:rsidR="008235C6" w:rsidRPr="005F6F72" w:rsidRDefault="00E56A74" w:rsidP="00AD7D47">
            <w:pPr>
              <w:pStyle w:val="ConsPlusTitle"/>
              <w:ind w:right="-5"/>
              <w:jc w:val="center"/>
              <w:rPr>
                <w:rFonts w:ascii="Times New Roman" w:hAnsi="Times New Roman"/>
                <w:b w:val="0"/>
                <w:sz w:val="24"/>
                <w:szCs w:val="24"/>
              </w:rPr>
            </w:pPr>
            <w:r w:rsidRPr="005F6F72">
              <w:rPr>
                <w:rFonts w:ascii="Times New Roman" w:hAnsi="Times New Roman"/>
                <w:b w:val="0"/>
                <w:sz w:val="24"/>
                <w:szCs w:val="24"/>
              </w:rPr>
              <w:t>270 120,8</w:t>
            </w:r>
          </w:p>
        </w:tc>
      </w:tr>
      <w:tr w:rsidR="00BE366A" w:rsidRPr="005F6F72" w:rsidTr="005F6F72">
        <w:trPr>
          <w:trHeight w:val="409"/>
        </w:trPr>
        <w:tc>
          <w:tcPr>
            <w:tcW w:w="2160" w:type="dxa"/>
          </w:tcPr>
          <w:p w:rsidR="008235C6" w:rsidRPr="005F6F72" w:rsidRDefault="008235C6">
            <w:pPr>
              <w:pStyle w:val="ConsPlusNormal"/>
              <w:spacing w:line="276" w:lineRule="auto"/>
              <w:ind w:right="-5" w:firstLine="0"/>
              <w:rPr>
                <w:rFonts w:ascii="Times New Roman" w:hAnsi="Times New Roman" w:cs="Times New Roman"/>
                <w:sz w:val="24"/>
                <w:szCs w:val="24"/>
                <w:lang w:eastAsia="en-US"/>
              </w:rPr>
            </w:pPr>
            <w:r w:rsidRPr="005F6F72">
              <w:rPr>
                <w:rFonts w:ascii="Times New Roman" w:hAnsi="Times New Roman" w:cs="Times New Roman"/>
                <w:sz w:val="24"/>
                <w:szCs w:val="24"/>
                <w:lang w:eastAsia="en-US"/>
              </w:rPr>
              <w:t>- иные межбюджетные трансферты</w:t>
            </w:r>
          </w:p>
        </w:tc>
        <w:tc>
          <w:tcPr>
            <w:tcW w:w="1440" w:type="dxa"/>
          </w:tcPr>
          <w:p w:rsidR="008235C6" w:rsidRPr="005F6F72" w:rsidRDefault="00E56A74" w:rsidP="008235C6">
            <w:pPr>
              <w:pStyle w:val="ConsPlusTitle"/>
              <w:ind w:right="-5"/>
              <w:jc w:val="center"/>
              <w:rPr>
                <w:rFonts w:ascii="Times New Roman" w:hAnsi="Times New Roman"/>
                <w:b w:val="0"/>
                <w:sz w:val="24"/>
                <w:szCs w:val="24"/>
              </w:rPr>
            </w:pPr>
            <w:r w:rsidRPr="005F6F72">
              <w:rPr>
                <w:rFonts w:ascii="Times New Roman" w:hAnsi="Times New Roman"/>
                <w:b w:val="0"/>
                <w:sz w:val="24"/>
                <w:szCs w:val="24"/>
              </w:rPr>
              <w:t>13 034,5</w:t>
            </w:r>
          </w:p>
        </w:tc>
        <w:tc>
          <w:tcPr>
            <w:tcW w:w="1341" w:type="dxa"/>
          </w:tcPr>
          <w:p w:rsidR="008235C6" w:rsidRPr="005F6F72" w:rsidRDefault="00E56A74"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36 352,9</w:t>
            </w:r>
          </w:p>
        </w:tc>
        <w:tc>
          <w:tcPr>
            <w:tcW w:w="1179" w:type="dxa"/>
          </w:tcPr>
          <w:p w:rsidR="008235C6" w:rsidRPr="005F6F72" w:rsidRDefault="000169BF"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2,8</w:t>
            </w:r>
          </w:p>
        </w:tc>
        <w:tc>
          <w:tcPr>
            <w:tcW w:w="1136" w:type="dxa"/>
          </w:tcPr>
          <w:p w:rsidR="008235C6" w:rsidRPr="005F6F72" w:rsidRDefault="004937AE"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4,6</w:t>
            </w:r>
          </w:p>
        </w:tc>
        <w:tc>
          <w:tcPr>
            <w:tcW w:w="1440" w:type="dxa"/>
          </w:tcPr>
          <w:p w:rsidR="008235C6" w:rsidRPr="005F6F72" w:rsidRDefault="00E56A74"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123 397,8</w:t>
            </w:r>
          </w:p>
        </w:tc>
        <w:tc>
          <w:tcPr>
            <w:tcW w:w="1440" w:type="dxa"/>
          </w:tcPr>
          <w:p w:rsidR="008235C6" w:rsidRPr="005F6F72" w:rsidRDefault="00E56A74" w:rsidP="00F251D4">
            <w:pPr>
              <w:pStyle w:val="ConsPlusTitle"/>
              <w:ind w:right="-5"/>
              <w:jc w:val="center"/>
              <w:rPr>
                <w:rFonts w:ascii="Times New Roman" w:hAnsi="Times New Roman"/>
                <w:b w:val="0"/>
                <w:sz w:val="24"/>
                <w:szCs w:val="24"/>
              </w:rPr>
            </w:pPr>
            <w:r w:rsidRPr="005F6F72">
              <w:rPr>
                <w:rFonts w:ascii="Times New Roman" w:hAnsi="Times New Roman"/>
                <w:b w:val="0"/>
                <w:sz w:val="24"/>
                <w:szCs w:val="24"/>
              </w:rPr>
              <w:t>127 756,1</w:t>
            </w:r>
          </w:p>
        </w:tc>
      </w:tr>
      <w:tr w:rsidR="00BE366A" w:rsidRPr="005F6F72" w:rsidTr="005F6F72">
        <w:trPr>
          <w:trHeight w:val="483"/>
        </w:trPr>
        <w:tc>
          <w:tcPr>
            <w:tcW w:w="2160" w:type="dxa"/>
          </w:tcPr>
          <w:p w:rsidR="008235C6" w:rsidRPr="005F6F72" w:rsidRDefault="008235C6" w:rsidP="00F251D4">
            <w:pPr>
              <w:pStyle w:val="ConsPlusNormal"/>
              <w:ind w:right="-5" w:firstLine="0"/>
              <w:rPr>
                <w:rFonts w:ascii="Times New Roman" w:hAnsi="Times New Roman" w:cs="Times New Roman"/>
                <w:b/>
                <w:sz w:val="24"/>
                <w:szCs w:val="24"/>
              </w:rPr>
            </w:pPr>
            <w:r w:rsidRPr="005F6F72">
              <w:rPr>
                <w:rFonts w:ascii="Times New Roman" w:hAnsi="Times New Roman" w:cs="Times New Roman"/>
                <w:b/>
                <w:sz w:val="24"/>
                <w:szCs w:val="24"/>
              </w:rPr>
              <w:t>Всего доходов</w:t>
            </w:r>
          </w:p>
        </w:tc>
        <w:tc>
          <w:tcPr>
            <w:tcW w:w="1440" w:type="dxa"/>
          </w:tcPr>
          <w:p w:rsidR="008235C6" w:rsidRPr="005F6F72" w:rsidRDefault="008235C6" w:rsidP="008235C6">
            <w:pPr>
              <w:pStyle w:val="ConsPlusTitle"/>
              <w:ind w:right="-5"/>
              <w:jc w:val="center"/>
              <w:rPr>
                <w:rFonts w:ascii="Times New Roman" w:hAnsi="Times New Roman"/>
                <w:sz w:val="24"/>
                <w:szCs w:val="24"/>
              </w:rPr>
            </w:pPr>
            <w:r w:rsidRPr="005F6F72">
              <w:rPr>
                <w:rFonts w:ascii="Times New Roman" w:hAnsi="Times New Roman"/>
                <w:sz w:val="24"/>
                <w:szCs w:val="24"/>
              </w:rPr>
              <w:t>773 374,6</w:t>
            </w:r>
          </w:p>
        </w:tc>
        <w:tc>
          <w:tcPr>
            <w:tcW w:w="1341" w:type="dxa"/>
          </w:tcPr>
          <w:p w:rsidR="008235C6" w:rsidRPr="005F6F72" w:rsidRDefault="008235C6" w:rsidP="00AC4FCD">
            <w:pPr>
              <w:pStyle w:val="ConsPlusTitle"/>
              <w:ind w:right="-5"/>
              <w:jc w:val="center"/>
              <w:rPr>
                <w:rFonts w:ascii="Times New Roman" w:hAnsi="Times New Roman"/>
                <w:sz w:val="24"/>
                <w:szCs w:val="24"/>
              </w:rPr>
            </w:pPr>
            <w:r w:rsidRPr="005F6F72">
              <w:rPr>
                <w:rFonts w:ascii="Times New Roman" w:hAnsi="Times New Roman"/>
                <w:sz w:val="24"/>
                <w:szCs w:val="24"/>
              </w:rPr>
              <w:t>793 926,2</w:t>
            </w:r>
          </w:p>
        </w:tc>
        <w:tc>
          <w:tcPr>
            <w:tcW w:w="1179" w:type="dxa"/>
          </w:tcPr>
          <w:p w:rsidR="008235C6" w:rsidRPr="005F6F72" w:rsidRDefault="000169BF" w:rsidP="00F251D4">
            <w:pPr>
              <w:pStyle w:val="ConsPlusTitle"/>
              <w:ind w:right="-5"/>
              <w:jc w:val="center"/>
              <w:rPr>
                <w:rFonts w:ascii="Times New Roman" w:hAnsi="Times New Roman"/>
                <w:sz w:val="24"/>
                <w:szCs w:val="24"/>
              </w:rPr>
            </w:pPr>
            <w:r w:rsidRPr="005F6F72">
              <w:rPr>
                <w:rFonts w:ascii="Times New Roman" w:hAnsi="Times New Roman"/>
                <w:sz w:val="24"/>
                <w:szCs w:val="24"/>
              </w:rPr>
              <w:t>102,7</w:t>
            </w:r>
          </w:p>
        </w:tc>
        <w:tc>
          <w:tcPr>
            <w:tcW w:w="1136" w:type="dxa"/>
          </w:tcPr>
          <w:p w:rsidR="008235C6" w:rsidRPr="005F6F72" w:rsidRDefault="008235C6" w:rsidP="00F251D4">
            <w:pPr>
              <w:pStyle w:val="ConsPlusTitle"/>
              <w:ind w:right="-5"/>
              <w:jc w:val="center"/>
              <w:rPr>
                <w:rFonts w:ascii="Times New Roman" w:hAnsi="Times New Roman"/>
                <w:sz w:val="24"/>
                <w:szCs w:val="24"/>
              </w:rPr>
            </w:pPr>
            <w:r w:rsidRPr="005F6F72">
              <w:rPr>
                <w:rFonts w:ascii="Times New Roman" w:hAnsi="Times New Roman"/>
                <w:sz w:val="24"/>
                <w:szCs w:val="24"/>
              </w:rPr>
              <w:t>100,0</w:t>
            </w:r>
          </w:p>
        </w:tc>
        <w:tc>
          <w:tcPr>
            <w:tcW w:w="1440" w:type="dxa"/>
          </w:tcPr>
          <w:p w:rsidR="008235C6" w:rsidRPr="005F6F72" w:rsidRDefault="001D2B6A" w:rsidP="00AC4FCD">
            <w:pPr>
              <w:pStyle w:val="ConsPlusTitle"/>
              <w:ind w:right="-5"/>
              <w:jc w:val="center"/>
              <w:rPr>
                <w:rFonts w:ascii="Times New Roman" w:hAnsi="Times New Roman"/>
                <w:sz w:val="24"/>
                <w:szCs w:val="24"/>
              </w:rPr>
            </w:pPr>
            <w:r w:rsidRPr="005F6F72">
              <w:rPr>
                <w:rFonts w:ascii="Times New Roman" w:hAnsi="Times New Roman"/>
                <w:sz w:val="24"/>
                <w:szCs w:val="24"/>
              </w:rPr>
              <w:t>841 275,2</w:t>
            </w:r>
          </w:p>
        </w:tc>
        <w:tc>
          <w:tcPr>
            <w:tcW w:w="1440" w:type="dxa"/>
          </w:tcPr>
          <w:p w:rsidR="008235C6" w:rsidRPr="005F6F72" w:rsidRDefault="001D2B6A" w:rsidP="00AC4FCD">
            <w:pPr>
              <w:pStyle w:val="ConsPlusTitle"/>
              <w:ind w:right="-5"/>
              <w:jc w:val="center"/>
              <w:rPr>
                <w:rFonts w:ascii="Times New Roman" w:hAnsi="Times New Roman"/>
                <w:sz w:val="24"/>
                <w:szCs w:val="24"/>
              </w:rPr>
            </w:pPr>
            <w:r w:rsidRPr="005F6F72">
              <w:rPr>
                <w:rFonts w:ascii="Times New Roman" w:hAnsi="Times New Roman"/>
                <w:sz w:val="24"/>
                <w:szCs w:val="24"/>
              </w:rPr>
              <w:t>820 112,8</w:t>
            </w:r>
          </w:p>
        </w:tc>
      </w:tr>
      <w:bookmarkEnd w:id="1"/>
    </w:tbl>
    <w:p w:rsidR="00EF5135" w:rsidRPr="005F6F72" w:rsidRDefault="00EF5135" w:rsidP="00EF5135">
      <w:pPr>
        <w:pStyle w:val="ConsPlusTitle"/>
        <w:ind w:left="-180" w:right="-5" w:firstLine="720"/>
        <w:jc w:val="center"/>
        <w:rPr>
          <w:rFonts w:cs="Arial"/>
          <w:sz w:val="24"/>
          <w:szCs w:val="24"/>
        </w:rPr>
      </w:pPr>
    </w:p>
    <w:p w:rsidR="00275C70" w:rsidRPr="005F6F72" w:rsidRDefault="00275C70" w:rsidP="00275C70">
      <w:pPr>
        <w:pStyle w:val="ConsPlusTitle"/>
        <w:ind w:right="-5"/>
        <w:rPr>
          <w:rFonts w:cs="Arial"/>
          <w:sz w:val="24"/>
          <w:szCs w:val="24"/>
        </w:rPr>
      </w:pPr>
    </w:p>
    <w:p w:rsidR="00E34CBE" w:rsidRPr="005F6F72" w:rsidRDefault="00E34CBE" w:rsidP="00E34CBE">
      <w:pPr>
        <w:pStyle w:val="ConsPlusTitle"/>
        <w:ind w:right="-5" w:firstLine="720"/>
        <w:jc w:val="center"/>
        <w:rPr>
          <w:rFonts w:ascii="Times New Roman" w:hAnsi="Times New Roman"/>
          <w:sz w:val="24"/>
          <w:szCs w:val="24"/>
        </w:rPr>
      </w:pPr>
      <w:r w:rsidRPr="005F6F72">
        <w:rPr>
          <w:rFonts w:ascii="Times New Roman" w:hAnsi="Times New Roman"/>
          <w:sz w:val="24"/>
          <w:szCs w:val="24"/>
        </w:rPr>
        <w:t>Особенности расчетов поступлений платежей в бюджет Александ</w:t>
      </w:r>
      <w:r w:rsidR="002B4E53" w:rsidRPr="005F6F72">
        <w:rPr>
          <w:rFonts w:ascii="Times New Roman" w:hAnsi="Times New Roman"/>
          <w:sz w:val="24"/>
          <w:szCs w:val="24"/>
        </w:rPr>
        <w:t xml:space="preserve">ровского муниципального </w:t>
      </w:r>
      <w:r w:rsidR="00A54D10" w:rsidRPr="005F6F72">
        <w:rPr>
          <w:rFonts w:ascii="Times New Roman" w:hAnsi="Times New Roman"/>
          <w:sz w:val="24"/>
          <w:szCs w:val="24"/>
        </w:rPr>
        <w:t>округа</w:t>
      </w:r>
      <w:r w:rsidR="002B4E53" w:rsidRPr="005F6F72">
        <w:rPr>
          <w:rFonts w:ascii="Times New Roman" w:hAnsi="Times New Roman"/>
          <w:sz w:val="24"/>
          <w:szCs w:val="24"/>
        </w:rPr>
        <w:t xml:space="preserve"> </w:t>
      </w:r>
      <w:r w:rsidRPr="005F6F72">
        <w:rPr>
          <w:rFonts w:ascii="Times New Roman" w:hAnsi="Times New Roman"/>
          <w:sz w:val="24"/>
          <w:szCs w:val="24"/>
        </w:rPr>
        <w:t>по осно</w:t>
      </w:r>
      <w:r w:rsidR="002B4E53" w:rsidRPr="005F6F72">
        <w:rPr>
          <w:rFonts w:ascii="Times New Roman" w:hAnsi="Times New Roman"/>
          <w:sz w:val="24"/>
          <w:szCs w:val="24"/>
        </w:rPr>
        <w:t>вным доходным источникам на 20</w:t>
      </w:r>
      <w:r w:rsidR="00A54D10" w:rsidRPr="005F6F72">
        <w:rPr>
          <w:rFonts w:ascii="Times New Roman" w:hAnsi="Times New Roman"/>
          <w:sz w:val="24"/>
          <w:szCs w:val="24"/>
        </w:rPr>
        <w:t>2</w:t>
      </w:r>
      <w:r w:rsidR="00E22E91" w:rsidRPr="005F6F72">
        <w:rPr>
          <w:rFonts w:ascii="Times New Roman" w:hAnsi="Times New Roman"/>
          <w:sz w:val="24"/>
          <w:szCs w:val="24"/>
        </w:rPr>
        <w:t>1</w:t>
      </w:r>
      <w:r w:rsidRPr="005F6F72">
        <w:rPr>
          <w:rFonts w:ascii="Times New Roman" w:hAnsi="Times New Roman"/>
          <w:sz w:val="24"/>
          <w:szCs w:val="24"/>
        </w:rPr>
        <w:t xml:space="preserve"> год и на плановый период 20</w:t>
      </w:r>
      <w:r w:rsidR="009E08EE" w:rsidRPr="005F6F72">
        <w:rPr>
          <w:rFonts w:ascii="Times New Roman" w:hAnsi="Times New Roman"/>
          <w:sz w:val="24"/>
          <w:szCs w:val="24"/>
        </w:rPr>
        <w:t>2</w:t>
      </w:r>
      <w:r w:rsidR="00E22E91" w:rsidRPr="005F6F72">
        <w:rPr>
          <w:rFonts w:ascii="Times New Roman" w:hAnsi="Times New Roman"/>
          <w:sz w:val="24"/>
          <w:szCs w:val="24"/>
        </w:rPr>
        <w:t>2</w:t>
      </w:r>
      <w:r w:rsidRPr="005F6F72">
        <w:rPr>
          <w:rFonts w:ascii="Times New Roman" w:hAnsi="Times New Roman"/>
          <w:sz w:val="24"/>
          <w:szCs w:val="24"/>
        </w:rPr>
        <w:t xml:space="preserve"> и 20</w:t>
      </w:r>
      <w:r w:rsidR="007E1317" w:rsidRPr="005F6F72">
        <w:rPr>
          <w:rFonts w:ascii="Times New Roman" w:hAnsi="Times New Roman"/>
          <w:sz w:val="24"/>
          <w:szCs w:val="24"/>
        </w:rPr>
        <w:t>2</w:t>
      </w:r>
      <w:r w:rsidR="00E22E91" w:rsidRPr="005F6F72">
        <w:rPr>
          <w:rFonts w:ascii="Times New Roman" w:hAnsi="Times New Roman"/>
          <w:sz w:val="24"/>
          <w:szCs w:val="24"/>
        </w:rPr>
        <w:t>3</w:t>
      </w:r>
      <w:r w:rsidRPr="005F6F72">
        <w:rPr>
          <w:rFonts w:ascii="Times New Roman" w:hAnsi="Times New Roman"/>
          <w:sz w:val="24"/>
          <w:szCs w:val="24"/>
        </w:rPr>
        <w:t xml:space="preserve"> годов</w:t>
      </w:r>
    </w:p>
    <w:p w:rsidR="008778FE" w:rsidRPr="005F6F72" w:rsidRDefault="008778FE" w:rsidP="00E34CBE">
      <w:pPr>
        <w:pStyle w:val="ConsPlusTitle"/>
        <w:ind w:right="-5" w:firstLine="720"/>
        <w:jc w:val="center"/>
        <w:rPr>
          <w:rFonts w:ascii="Times New Roman" w:hAnsi="Times New Roman"/>
          <w:sz w:val="24"/>
          <w:szCs w:val="24"/>
        </w:rPr>
      </w:pPr>
    </w:p>
    <w:p w:rsidR="008778FE" w:rsidRPr="005F6F72" w:rsidRDefault="008778FE" w:rsidP="008778FE">
      <w:pPr>
        <w:pStyle w:val="ConsPlusNormal"/>
        <w:ind w:left="-180" w:right="-5"/>
        <w:jc w:val="center"/>
        <w:rPr>
          <w:rFonts w:ascii="Times New Roman" w:hAnsi="Times New Roman" w:cs="Times New Roman"/>
          <w:b/>
          <w:i/>
          <w:sz w:val="24"/>
          <w:szCs w:val="24"/>
        </w:rPr>
      </w:pPr>
      <w:r w:rsidRPr="005F6F72">
        <w:rPr>
          <w:rFonts w:ascii="Times New Roman" w:hAnsi="Times New Roman" w:cs="Times New Roman"/>
          <w:b/>
          <w:i/>
          <w:sz w:val="24"/>
          <w:szCs w:val="24"/>
        </w:rPr>
        <w:t>Налог на доходы физических лиц</w:t>
      </w:r>
    </w:p>
    <w:p w:rsidR="008778FE" w:rsidRPr="005F6F72" w:rsidRDefault="008778FE" w:rsidP="008778FE">
      <w:pPr>
        <w:pStyle w:val="ConsPlusNormal"/>
        <w:ind w:left="-180" w:right="-5"/>
        <w:jc w:val="center"/>
        <w:rPr>
          <w:rFonts w:ascii="Times New Roman" w:hAnsi="Times New Roman" w:cs="Times New Roman"/>
          <w:b/>
          <w:i/>
          <w:sz w:val="24"/>
          <w:szCs w:val="24"/>
        </w:rPr>
      </w:pPr>
    </w:p>
    <w:p w:rsidR="000D2218" w:rsidRPr="005F6F72" w:rsidRDefault="000D2218" w:rsidP="000D2218">
      <w:pPr>
        <w:pStyle w:val="ConsPlusNormal"/>
        <w:ind w:right="-5" w:firstLine="567"/>
        <w:jc w:val="both"/>
        <w:rPr>
          <w:rFonts w:ascii="Times New Roman" w:hAnsi="Times New Roman" w:cs="Times New Roman"/>
          <w:sz w:val="24"/>
          <w:szCs w:val="24"/>
        </w:rPr>
      </w:pPr>
      <w:r w:rsidRPr="005F6F72">
        <w:rPr>
          <w:rFonts w:ascii="Times New Roman" w:hAnsi="Times New Roman" w:cs="Times New Roman"/>
          <w:sz w:val="24"/>
          <w:szCs w:val="24"/>
        </w:rPr>
        <w:t>Налог на доходы физических лиц (далее – НДФЛ) остается основным доходным источником в структуре налоговых и неналоговых доходов бюджета</w:t>
      </w:r>
      <w:r w:rsidR="0022034D" w:rsidRPr="005F6F72">
        <w:rPr>
          <w:rFonts w:ascii="Times New Roman" w:hAnsi="Times New Roman" w:cs="Times New Roman"/>
          <w:sz w:val="24"/>
          <w:szCs w:val="24"/>
        </w:rPr>
        <w:t xml:space="preserve"> – </w:t>
      </w:r>
      <w:r w:rsidRPr="005F6F72">
        <w:rPr>
          <w:rFonts w:ascii="Times New Roman" w:hAnsi="Times New Roman" w:cs="Times New Roman"/>
          <w:sz w:val="24"/>
          <w:szCs w:val="24"/>
        </w:rPr>
        <w:t>в бюджете 20</w:t>
      </w:r>
      <w:r w:rsidR="00617563" w:rsidRPr="005F6F72">
        <w:rPr>
          <w:rFonts w:ascii="Times New Roman" w:hAnsi="Times New Roman" w:cs="Times New Roman"/>
          <w:sz w:val="24"/>
          <w:szCs w:val="24"/>
        </w:rPr>
        <w:t>2</w:t>
      </w:r>
      <w:r w:rsidR="0022034D"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года на его долю приходится </w:t>
      </w:r>
      <w:r w:rsidR="00617563" w:rsidRPr="005F6F72">
        <w:rPr>
          <w:rFonts w:ascii="Times New Roman" w:hAnsi="Times New Roman" w:cs="Times New Roman"/>
          <w:sz w:val="24"/>
          <w:szCs w:val="24"/>
        </w:rPr>
        <w:t>46,</w:t>
      </w:r>
      <w:r w:rsidR="00E22E91" w:rsidRPr="005F6F72">
        <w:rPr>
          <w:rFonts w:ascii="Times New Roman" w:hAnsi="Times New Roman" w:cs="Times New Roman"/>
          <w:sz w:val="24"/>
          <w:szCs w:val="24"/>
        </w:rPr>
        <w:t>2</w:t>
      </w:r>
      <w:r w:rsidRPr="005F6F72">
        <w:rPr>
          <w:rFonts w:ascii="Times New Roman" w:hAnsi="Times New Roman" w:cs="Times New Roman"/>
          <w:sz w:val="24"/>
          <w:szCs w:val="24"/>
        </w:rPr>
        <w:t xml:space="preserve">% </w:t>
      </w:r>
      <w:r w:rsidR="00617563" w:rsidRPr="005F6F72">
        <w:rPr>
          <w:rFonts w:ascii="Times New Roman" w:hAnsi="Times New Roman" w:cs="Times New Roman"/>
          <w:sz w:val="24"/>
          <w:szCs w:val="24"/>
        </w:rPr>
        <w:t>налоговых и неналоговых доходов бюджета округа</w:t>
      </w:r>
      <w:r w:rsidRPr="005F6F72">
        <w:rPr>
          <w:rFonts w:ascii="Times New Roman" w:hAnsi="Times New Roman" w:cs="Times New Roman"/>
          <w:sz w:val="24"/>
          <w:szCs w:val="24"/>
        </w:rPr>
        <w:t>.</w:t>
      </w:r>
    </w:p>
    <w:p w:rsidR="000D2218" w:rsidRPr="005F6F72" w:rsidRDefault="000D2218" w:rsidP="000D2218">
      <w:pPr>
        <w:pStyle w:val="ConsPlusNormal"/>
        <w:ind w:right="-5" w:firstLine="567"/>
        <w:jc w:val="both"/>
        <w:rPr>
          <w:rFonts w:ascii="Times New Roman" w:hAnsi="Times New Roman" w:cs="Times New Roman"/>
          <w:sz w:val="24"/>
          <w:szCs w:val="24"/>
        </w:rPr>
      </w:pPr>
      <w:r w:rsidRPr="005F6F72">
        <w:rPr>
          <w:rFonts w:ascii="Times New Roman" w:hAnsi="Times New Roman" w:cs="Times New Roman"/>
          <w:sz w:val="24"/>
          <w:szCs w:val="24"/>
        </w:rPr>
        <w:t>Поступление НДФЛ в 20</w:t>
      </w:r>
      <w:r w:rsidR="00617563" w:rsidRPr="005F6F72">
        <w:rPr>
          <w:rFonts w:ascii="Times New Roman" w:hAnsi="Times New Roman" w:cs="Times New Roman"/>
          <w:sz w:val="24"/>
          <w:szCs w:val="24"/>
        </w:rPr>
        <w:t>2</w:t>
      </w:r>
      <w:r w:rsidR="00E22E91"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прогнозируется в сумме </w:t>
      </w:r>
      <w:r w:rsidR="00E22E91" w:rsidRPr="005F6F72">
        <w:rPr>
          <w:rFonts w:ascii="Times New Roman" w:hAnsi="Times New Roman" w:cs="Times New Roman"/>
          <w:sz w:val="24"/>
          <w:szCs w:val="24"/>
        </w:rPr>
        <w:t>73 391,0</w:t>
      </w:r>
      <w:r w:rsidRPr="005F6F72">
        <w:rPr>
          <w:rFonts w:ascii="Times New Roman" w:hAnsi="Times New Roman" w:cs="Times New Roman"/>
          <w:sz w:val="24"/>
          <w:szCs w:val="24"/>
        </w:rPr>
        <w:t xml:space="preserve"> тыс. рублей, в 20</w:t>
      </w:r>
      <w:r w:rsidR="009E08EE" w:rsidRPr="005F6F72">
        <w:rPr>
          <w:rFonts w:ascii="Times New Roman" w:hAnsi="Times New Roman" w:cs="Times New Roman"/>
          <w:sz w:val="24"/>
          <w:szCs w:val="24"/>
        </w:rPr>
        <w:t>2</w:t>
      </w:r>
      <w:r w:rsidR="00E22E91"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 </w:t>
      </w:r>
      <w:r w:rsidR="00617563" w:rsidRPr="005F6F72">
        <w:rPr>
          <w:rFonts w:ascii="Times New Roman" w:hAnsi="Times New Roman" w:cs="Times New Roman"/>
          <w:sz w:val="24"/>
          <w:szCs w:val="24"/>
        </w:rPr>
        <w:t>75</w:t>
      </w:r>
      <w:r w:rsidR="00E22E91" w:rsidRPr="005F6F72">
        <w:rPr>
          <w:rFonts w:ascii="Times New Roman" w:hAnsi="Times New Roman" w:cs="Times New Roman"/>
          <w:sz w:val="24"/>
          <w:szCs w:val="24"/>
        </w:rPr>
        <w:t> 200,0</w:t>
      </w:r>
      <w:r w:rsidRPr="005F6F72">
        <w:rPr>
          <w:rFonts w:ascii="Times New Roman" w:hAnsi="Times New Roman" w:cs="Times New Roman"/>
          <w:sz w:val="24"/>
          <w:szCs w:val="24"/>
        </w:rPr>
        <w:t xml:space="preserve"> тыс. рублей, в 202</w:t>
      </w:r>
      <w:r w:rsidR="00E22E91"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году – </w:t>
      </w:r>
      <w:r w:rsidR="00E22E91" w:rsidRPr="005F6F72">
        <w:rPr>
          <w:rFonts w:ascii="Times New Roman" w:hAnsi="Times New Roman" w:cs="Times New Roman"/>
          <w:sz w:val="24"/>
          <w:szCs w:val="24"/>
        </w:rPr>
        <w:t xml:space="preserve">76 171,5 </w:t>
      </w:r>
      <w:r w:rsidRPr="005F6F72">
        <w:rPr>
          <w:rFonts w:ascii="Times New Roman" w:hAnsi="Times New Roman" w:cs="Times New Roman"/>
          <w:sz w:val="24"/>
          <w:szCs w:val="24"/>
        </w:rPr>
        <w:t xml:space="preserve">тыс. рублей. </w:t>
      </w:r>
      <w:r w:rsidR="00B11788" w:rsidRPr="005F6F72">
        <w:rPr>
          <w:rFonts w:ascii="Times New Roman" w:hAnsi="Times New Roman" w:cs="Times New Roman"/>
          <w:sz w:val="24"/>
          <w:szCs w:val="24"/>
        </w:rPr>
        <w:t>Информация об изменении объемов НДФЛ и</w:t>
      </w:r>
      <w:r w:rsidR="00E511A7" w:rsidRPr="005F6F72">
        <w:rPr>
          <w:rFonts w:ascii="Times New Roman" w:hAnsi="Times New Roman" w:cs="Times New Roman"/>
          <w:sz w:val="24"/>
          <w:szCs w:val="24"/>
        </w:rPr>
        <w:t xml:space="preserve"> доли</w:t>
      </w:r>
      <w:r w:rsidR="00B11788" w:rsidRPr="005F6F72">
        <w:rPr>
          <w:rFonts w:ascii="Times New Roman" w:hAnsi="Times New Roman" w:cs="Times New Roman"/>
          <w:sz w:val="24"/>
          <w:szCs w:val="24"/>
        </w:rPr>
        <w:t xml:space="preserve"> в общем объеме </w:t>
      </w:r>
      <w:r w:rsidR="00617563" w:rsidRPr="005F6F72">
        <w:rPr>
          <w:rFonts w:ascii="Times New Roman" w:hAnsi="Times New Roman" w:cs="Times New Roman"/>
          <w:sz w:val="24"/>
          <w:szCs w:val="24"/>
        </w:rPr>
        <w:t>налоговых и неналоговых</w:t>
      </w:r>
      <w:r w:rsidR="00B11788" w:rsidRPr="005F6F72">
        <w:rPr>
          <w:rFonts w:ascii="Times New Roman" w:hAnsi="Times New Roman" w:cs="Times New Roman"/>
          <w:sz w:val="24"/>
          <w:szCs w:val="24"/>
        </w:rPr>
        <w:t xml:space="preserve"> доходов представлена в таблице 3.</w:t>
      </w:r>
    </w:p>
    <w:p w:rsidR="00B11788" w:rsidRPr="005F6F72" w:rsidRDefault="00B11788" w:rsidP="00B11788">
      <w:pPr>
        <w:pStyle w:val="ConsPlusNormal"/>
        <w:ind w:right="-5" w:firstLine="567"/>
        <w:jc w:val="right"/>
        <w:rPr>
          <w:rFonts w:ascii="Times New Roman" w:hAnsi="Times New Roman" w:cs="Times New Roman"/>
          <w:sz w:val="24"/>
          <w:szCs w:val="24"/>
        </w:rPr>
      </w:pPr>
      <w:r w:rsidRPr="005F6F72">
        <w:rPr>
          <w:rFonts w:ascii="Times New Roman" w:hAnsi="Times New Roman" w:cs="Times New Roman"/>
          <w:sz w:val="24"/>
          <w:szCs w:val="24"/>
        </w:rPr>
        <w:t>Таблица 3</w:t>
      </w:r>
    </w:p>
    <w:p w:rsidR="00B11788" w:rsidRPr="005F6F72" w:rsidRDefault="00B11788" w:rsidP="00B11788">
      <w:pPr>
        <w:pStyle w:val="ConsPlusNormal"/>
        <w:ind w:right="-5" w:firstLine="567"/>
        <w:jc w:val="right"/>
        <w:rPr>
          <w:rFonts w:ascii="Times New Roman" w:hAnsi="Times New Roman" w:cs="Times New Roman"/>
          <w:sz w:val="24"/>
          <w:szCs w:val="24"/>
        </w:rPr>
      </w:pPr>
      <w:r w:rsidRPr="005F6F72">
        <w:rPr>
          <w:rFonts w:ascii="Times New Roman" w:hAnsi="Times New Roman" w:cs="Times New Roman"/>
          <w:sz w:val="24"/>
          <w:szCs w:val="24"/>
        </w:rPr>
        <w:t>тыс. рублей</w:t>
      </w:r>
    </w:p>
    <w:p w:rsidR="002C735F" w:rsidRPr="005F6F72" w:rsidRDefault="002C735F" w:rsidP="00B11788">
      <w:pPr>
        <w:pStyle w:val="ConsPlusNormal"/>
        <w:ind w:right="-5" w:firstLine="567"/>
        <w:jc w:val="right"/>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3510"/>
        <w:gridCol w:w="2127"/>
        <w:gridCol w:w="1417"/>
        <w:gridCol w:w="1276"/>
        <w:gridCol w:w="1382"/>
      </w:tblGrid>
      <w:tr w:rsidR="00BE366A" w:rsidRPr="005F6F72" w:rsidTr="00B11788">
        <w:tc>
          <w:tcPr>
            <w:tcW w:w="3510" w:type="dxa"/>
            <w:vMerge w:val="restart"/>
          </w:tcPr>
          <w:p w:rsidR="00B11788" w:rsidRPr="005F6F72" w:rsidRDefault="00B11788" w:rsidP="00B11788">
            <w:pPr>
              <w:pStyle w:val="ConsPlusNormal"/>
              <w:ind w:right="-5" w:firstLine="0"/>
              <w:jc w:val="center"/>
              <w:rPr>
                <w:rFonts w:ascii="Times New Roman" w:hAnsi="Times New Roman" w:cs="Times New Roman"/>
                <w:b/>
                <w:sz w:val="24"/>
                <w:szCs w:val="24"/>
              </w:rPr>
            </w:pPr>
            <w:r w:rsidRPr="005F6F72">
              <w:rPr>
                <w:rFonts w:ascii="Times New Roman" w:hAnsi="Times New Roman" w:cs="Times New Roman"/>
                <w:b/>
                <w:sz w:val="24"/>
                <w:szCs w:val="24"/>
              </w:rPr>
              <w:t>Показатель</w:t>
            </w:r>
          </w:p>
        </w:tc>
        <w:tc>
          <w:tcPr>
            <w:tcW w:w="6202" w:type="dxa"/>
            <w:gridSpan w:val="4"/>
          </w:tcPr>
          <w:p w:rsidR="00B11788" w:rsidRPr="005F6F72" w:rsidRDefault="00B11788" w:rsidP="00B11788">
            <w:pPr>
              <w:pStyle w:val="ConsPlusNormal"/>
              <w:ind w:right="-5" w:firstLine="0"/>
              <w:jc w:val="center"/>
              <w:rPr>
                <w:rFonts w:ascii="Times New Roman" w:hAnsi="Times New Roman" w:cs="Times New Roman"/>
                <w:b/>
                <w:sz w:val="24"/>
                <w:szCs w:val="24"/>
              </w:rPr>
            </w:pPr>
            <w:r w:rsidRPr="005F6F72">
              <w:rPr>
                <w:rFonts w:ascii="Times New Roman" w:hAnsi="Times New Roman" w:cs="Times New Roman"/>
                <w:b/>
                <w:sz w:val="24"/>
                <w:szCs w:val="24"/>
              </w:rPr>
              <w:t>Первоначальные планы</w:t>
            </w:r>
          </w:p>
          <w:p w:rsidR="00B11788" w:rsidRPr="005F6F72" w:rsidRDefault="00B11788" w:rsidP="00B11788">
            <w:pPr>
              <w:pStyle w:val="ConsPlusNormal"/>
              <w:ind w:right="-5" w:firstLine="0"/>
              <w:jc w:val="center"/>
              <w:rPr>
                <w:rFonts w:ascii="Times New Roman" w:hAnsi="Times New Roman" w:cs="Times New Roman"/>
                <w:b/>
                <w:sz w:val="24"/>
                <w:szCs w:val="24"/>
              </w:rPr>
            </w:pPr>
          </w:p>
        </w:tc>
      </w:tr>
      <w:tr w:rsidR="00BE366A" w:rsidRPr="005F6F72" w:rsidTr="003A61CF">
        <w:tc>
          <w:tcPr>
            <w:tcW w:w="3510" w:type="dxa"/>
            <w:vMerge/>
          </w:tcPr>
          <w:p w:rsidR="00D1337B" w:rsidRPr="005F6F72" w:rsidRDefault="00D1337B" w:rsidP="00B11788">
            <w:pPr>
              <w:pStyle w:val="ConsPlusNormal"/>
              <w:ind w:right="-5" w:firstLine="0"/>
              <w:jc w:val="center"/>
              <w:rPr>
                <w:rFonts w:ascii="Times New Roman" w:hAnsi="Times New Roman" w:cs="Times New Roman"/>
                <w:b/>
                <w:sz w:val="24"/>
                <w:szCs w:val="24"/>
              </w:rPr>
            </w:pPr>
          </w:p>
        </w:tc>
        <w:tc>
          <w:tcPr>
            <w:tcW w:w="2127" w:type="dxa"/>
          </w:tcPr>
          <w:p w:rsidR="00D1337B" w:rsidRPr="005F6F72" w:rsidRDefault="003A61CF" w:rsidP="00E22E91">
            <w:pPr>
              <w:pStyle w:val="ConsPlusNormal"/>
              <w:ind w:right="-5" w:firstLine="0"/>
              <w:jc w:val="center"/>
              <w:rPr>
                <w:rFonts w:ascii="Times New Roman" w:hAnsi="Times New Roman" w:cs="Times New Roman"/>
                <w:b/>
                <w:sz w:val="24"/>
                <w:szCs w:val="24"/>
              </w:rPr>
            </w:pPr>
            <w:r w:rsidRPr="005F6F72">
              <w:rPr>
                <w:rFonts w:ascii="Times New Roman" w:hAnsi="Times New Roman" w:cs="Times New Roman"/>
                <w:b/>
                <w:sz w:val="24"/>
                <w:szCs w:val="24"/>
              </w:rPr>
              <w:t>20</w:t>
            </w:r>
            <w:r w:rsidR="00E22E91" w:rsidRPr="005F6F72">
              <w:rPr>
                <w:rFonts w:ascii="Times New Roman" w:hAnsi="Times New Roman" w:cs="Times New Roman"/>
                <w:b/>
                <w:sz w:val="24"/>
                <w:szCs w:val="24"/>
              </w:rPr>
              <w:t>20</w:t>
            </w:r>
            <w:r w:rsidRPr="005F6F72">
              <w:rPr>
                <w:rFonts w:ascii="Times New Roman" w:hAnsi="Times New Roman" w:cs="Times New Roman"/>
                <w:b/>
                <w:sz w:val="24"/>
                <w:szCs w:val="24"/>
              </w:rPr>
              <w:t xml:space="preserve"> год </w:t>
            </w:r>
          </w:p>
        </w:tc>
        <w:tc>
          <w:tcPr>
            <w:tcW w:w="1417" w:type="dxa"/>
          </w:tcPr>
          <w:p w:rsidR="00D1337B" w:rsidRPr="005F6F72" w:rsidRDefault="00617563" w:rsidP="00E22E91">
            <w:pPr>
              <w:pStyle w:val="ConsPlusNormal"/>
              <w:ind w:right="-5" w:firstLine="0"/>
              <w:jc w:val="center"/>
              <w:rPr>
                <w:rFonts w:ascii="Times New Roman" w:hAnsi="Times New Roman" w:cs="Times New Roman"/>
                <w:b/>
                <w:sz w:val="24"/>
                <w:szCs w:val="24"/>
              </w:rPr>
            </w:pPr>
            <w:r w:rsidRPr="005F6F72">
              <w:rPr>
                <w:rFonts w:ascii="Times New Roman" w:hAnsi="Times New Roman" w:cs="Times New Roman"/>
                <w:b/>
                <w:sz w:val="24"/>
                <w:szCs w:val="24"/>
              </w:rPr>
              <w:t>202</w:t>
            </w:r>
            <w:r w:rsidR="00E22E91" w:rsidRPr="005F6F72">
              <w:rPr>
                <w:rFonts w:ascii="Times New Roman" w:hAnsi="Times New Roman" w:cs="Times New Roman"/>
                <w:b/>
                <w:sz w:val="24"/>
                <w:szCs w:val="24"/>
              </w:rPr>
              <w:t>1</w:t>
            </w:r>
            <w:r w:rsidR="00D1337B" w:rsidRPr="005F6F72">
              <w:rPr>
                <w:rFonts w:ascii="Times New Roman" w:hAnsi="Times New Roman" w:cs="Times New Roman"/>
                <w:b/>
                <w:sz w:val="24"/>
                <w:szCs w:val="24"/>
              </w:rPr>
              <w:t xml:space="preserve"> год (проект)</w:t>
            </w:r>
          </w:p>
        </w:tc>
        <w:tc>
          <w:tcPr>
            <w:tcW w:w="1276" w:type="dxa"/>
          </w:tcPr>
          <w:p w:rsidR="00D1337B" w:rsidRPr="005F6F72" w:rsidRDefault="009E08EE" w:rsidP="00B11788">
            <w:pPr>
              <w:pStyle w:val="ConsPlusNormal"/>
              <w:ind w:right="-5" w:firstLine="0"/>
              <w:jc w:val="center"/>
              <w:rPr>
                <w:rFonts w:ascii="Times New Roman" w:hAnsi="Times New Roman" w:cs="Times New Roman"/>
                <w:b/>
                <w:sz w:val="24"/>
                <w:szCs w:val="24"/>
              </w:rPr>
            </w:pPr>
            <w:r w:rsidRPr="005F6F72">
              <w:rPr>
                <w:rFonts w:ascii="Times New Roman" w:hAnsi="Times New Roman" w:cs="Times New Roman"/>
                <w:b/>
                <w:sz w:val="24"/>
                <w:szCs w:val="24"/>
              </w:rPr>
              <w:t>202</w:t>
            </w:r>
            <w:r w:rsidR="00E22E91" w:rsidRPr="005F6F72">
              <w:rPr>
                <w:rFonts w:ascii="Times New Roman" w:hAnsi="Times New Roman" w:cs="Times New Roman"/>
                <w:b/>
                <w:sz w:val="24"/>
                <w:szCs w:val="24"/>
              </w:rPr>
              <w:t>2</w:t>
            </w:r>
            <w:r w:rsidR="00D1337B" w:rsidRPr="005F6F72">
              <w:rPr>
                <w:rFonts w:ascii="Times New Roman" w:hAnsi="Times New Roman" w:cs="Times New Roman"/>
                <w:b/>
                <w:sz w:val="24"/>
                <w:szCs w:val="24"/>
              </w:rPr>
              <w:t xml:space="preserve"> год</w:t>
            </w:r>
          </w:p>
          <w:p w:rsidR="00D1337B" w:rsidRPr="005F6F72" w:rsidRDefault="00D1337B" w:rsidP="00B11788">
            <w:pPr>
              <w:pStyle w:val="ConsPlusNormal"/>
              <w:ind w:right="-5" w:firstLine="0"/>
              <w:jc w:val="center"/>
              <w:rPr>
                <w:rFonts w:ascii="Times New Roman" w:hAnsi="Times New Roman" w:cs="Times New Roman"/>
                <w:b/>
                <w:sz w:val="24"/>
                <w:szCs w:val="24"/>
              </w:rPr>
            </w:pPr>
            <w:r w:rsidRPr="005F6F72">
              <w:rPr>
                <w:rFonts w:ascii="Times New Roman" w:hAnsi="Times New Roman" w:cs="Times New Roman"/>
                <w:b/>
                <w:sz w:val="24"/>
                <w:szCs w:val="24"/>
              </w:rPr>
              <w:t>(проект)</w:t>
            </w:r>
          </w:p>
        </w:tc>
        <w:tc>
          <w:tcPr>
            <w:tcW w:w="1382" w:type="dxa"/>
          </w:tcPr>
          <w:p w:rsidR="00D1337B" w:rsidRPr="005F6F72" w:rsidRDefault="00D1337B" w:rsidP="00E22E91">
            <w:pPr>
              <w:pStyle w:val="ConsPlusNormal"/>
              <w:ind w:right="-5" w:firstLine="0"/>
              <w:jc w:val="center"/>
              <w:rPr>
                <w:rFonts w:ascii="Times New Roman" w:hAnsi="Times New Roman" w:cs="Times New Roman"/>
                <w:b/>
                <w:sz w:val="24"/>
                <w:szCs w:val="24"/>
              </w:rPr>
            </w:pPr>
            <w:r w:rsidRPr="005F6F72">
              <w:rPr>
                <w:rFonts w:ascii="Times New Roman" w:hAnsi="Times New Roman" w:cs="Times New Roman"/>
                <w:b/>
                <w:sz w:val="24"/>
                <w:szCs w:val="24"/>
              </w:rPr>
              <w:t>202</w:t>
            </w:r>
            <w:r w:rsidR="00E22E91" w:rsidRPr="005F6F72">
              <w:rPr>
                <w:rFonts w:ascii="Times New Roman" w:hAnsi="Times New Roman" w:cs="Times New Roman"/>
                <w:b/>
                <w:sz w:val="24"/>
                <w:szCs w:val="24"/>
              </w:rPr>
              <w:t>3</w:t>
            </w:r>
            <w:r w:rsidRPr="005F6F72">
              <w:rPr>
                <w:rFonts w:ascii="Times New Roman" w:hAnsi="Times New Roman" w:cs="Times New Roman"/>
                <w:b/>
                <w:sz w:val="24"/>
                <w:szCs w:val="24"/>
              </w:rPr>
              <w:t xml:space="preserve"> год (проект)</w:t>
            </w:r>
          </w:p>
        </w:tc>
      </w:tr>
      <w:tr w:rsidR="00BE366A" w:rsidRPr="005F6F72" w:rsidTr="003A61CF">
        <w:tc>
          <w:tcPr>
            <w:tcW w:w="3510" w:type="dxa"/>
          </w:tcPr>
          <w:p w:rsidR="00D1337B" w:rsidRPr="005F6F72" w:rsidRDefault="00D1337B" w:rsidP="00B11788">
            <w:pPr>
              <w:pStyle w:val="ConsPlusNormal"/>
              <w:ind w:right="-5" w:firstLine="0"/>
              <w:rPr>
                <w:rFonts w:ascii="Times New Roman" w:hAnsi="Times New Roman" w:cs="Times New Roman"/>
                <w:sz w:val="24"/>
                <w:szCs w:val="24"/>
              </w:rPr>
            </w:pPr>
            <w:r w:rsidRPr="005F6F72">
              <w:rPr>
                <w:rFonts w:ascii="Times New Roman" w:hAnsi="Times New Roman" w:cs="Times New Roman"/>
                <w:sz w:val="24"/>
                <w:szCs w:val="24"/>
              </w:rPr>
              <w:lastRenderedPageBreak/>
              <w:t>Налоговые и неналоговые доходы</w:t>
            </w:r>
          </w:p>
        </w:tc>
        <w:tc>
          <w:tcPr>
            <w:tcW w:w="2127" w:type="dxa"/>
          </w:tcPr>
          <w:p w:rsidR="00D1337B" w:rsidRPr="005F6F72" w:rsidRDefault="00A70414" w:rsidP="00E22E91">
            <w:pPr>
              <w:pStyle w:val="ConsPlusNormal"/>
              <w:ind w:right="-5" w:firstLine="0"/>
              <w:jc w:val="center"/>
              <w:rPr>
                <w:rFonts w:ascii="Times New Roman" w:hAnsi="Times New Roman" w:cs="Times New Roman"/>
                <w:sz w:val="24"/>
                <w:szCs w:val="24"/>
              </w:rPr>
            </w:pPr>
            <w:r w:rsidRPr="005F6F72">
              <w:rPr>
                <w:rFonts w:ascii="Times New Roman" w:hAnsi="Times New Roman" w:cs="Times New Roman"/>
                <w:sz w:val="24"/>
                <w:szCs w:val="24"/>
              </w:rPr>
              <w:t>162</w:t>
            </w:r>
            <w:r w:rsidR="00E22E91" w:rsidRPr="005F6F72">
              <w:rPr>
                <w:rFonts w:ascii="Times New Roman" w:hAnsi="Times New Roman" w:cs="Times New Roman"/>
                <w:sz w:val="24"/>
                <w:szCs w:val="24"/>
              </w:rPr>
              <w:t> 651,8</w:t>
            </w:r>
          </w:p>
        </w:tc>
        <w:tc>
          <w:tcPr>
            <w:tcW w:w="1417" w:type="dxa"/>
          </w:tcPr>
          <w:p w:rsidR="00D1337B" w:rsidRPr="005F6F72" w:rsidRDefault="00E22E91" w:rsidP="007B0774">
            <w:pPr>
              <w:pStyle w:val="ConsPlusNormal"/>
              <w:ind w:right="-5" w:firstLine="0"/>
              <w:jc w:val="center"/>
              <w:rPr>
                <w:rFonts w:ascii="Times New Roman" w:hAnsi="Times New Roman" w:cs="Times New Roman"/>
                <w:sz w:val="24"/>
                <w:szCs w:val="24"/>
              </w:rPr>
            </w:pPr>
            <w:r w:rsidRPr="005F6F72">
              <w:rPr>
                <w:rFonts w:ascii="Times New Roman" w:hAnsi="Times New Roman" w:cs="Times New Roman"/>
                <w:sz w:val="24"/>
                <w:szCs w:val="24"/>
              </w:rPr>
              <w:t>158 895,5</w:t>
            </w:r>
          </w:p>
        </w:tc>
        <w:tc>
          <w:tcPr>
            <w:tcW w:w="1276" w:type="dxa"/>
          </w:tcPr>
          <w:p w:rsidR="00D1337B" w:rsidRPr="005F6F72" w:rsidRDefault="00E22E91" w:rsidP="007B0774">
            <w:pPr>
              <w:pStyle w:val="ConsPlusNormal"/>
              <w:ind w:right="-5" w:firstLine="0"/>
              <w:jc w:val="center"/>
              <w:rPr>
                <w:rFonts w:ascii="Times New Roman" w:hAnsi="Times New Roman" w:cs="Times New Roman"/>
                <w:sz w:val="24"/>
                <w:szCs w:val="24"/>
              </w:rPr>
            </w:pPr>
            <w:r w:rsidRPr="005F6F72">
              <w:rPr>
                <w:rFonts w:ascii="Times New Roman" w:hAnsi="Times New Roman" w:cs="Times New Roman"/>
                <w:sz w:val="24"/>
                <w:szCs w:val="24"/>
              </w:rPr>
              <w:t>163 109,5</w:t>
            </w:r>
          </w:p>
        </w:tc>
        <w:tc>
          <w:tcPr>
            <w:tcW w:w="1382" w:type="dxa"/>
          </w:tcPr>
          <w:p w:rsidR="00D1337B" w:rsidRPr="005F6F72" w:rsidRDefault="00E22E91" w:rsidP="007B0774">
            <w:pPr>
              <w:pStyle w:val="ConsPlusNormal"/>
              <w:ind w:right="-5" w:firstLine="0"/>
              <w:jc w:val="center"/>
              <w:rPr>
                <w:rFonts w:ascii="Times New Roman" w:hAnsi="Times New Roman" w:cs="Times New Roman"/>
                <w:sz w:val="24"/>
                <w:szCs w:val="24"/>
              </w:rPr>
            </w:pPr>
            <w:r w:rsidRPr="005F6F72">
              <w:rPr>
                <w:rFonts w:ascii="Times New Roman" w:hAnsi="Times New Roman" w:cs="Times New Roman"/>
                <w:sz w:val="24"/>
                <w:szCs w:val="24"/>
              </w:rPr>
              <w:t>164 788,7</w:t>
            </w:r>
          </w:p>
        </w:tc>
      </w:tr>
      <w:tr w:rsidR="00BE366A" w:rsidRPr="005F6F72" w:rsidTr="003A61CF">
        <w:tc>
          <w:tcPr>
            <w:tcW w:w="3510" w:type="dxa"/>
          </w:tcPr>
          <w:p w:rsidR="00D1337B" w:rsidRPr="005F6F72" w:rsidRDefault="00D1337B" w:rsidP="00B11788">
            <w:pPr>
              <w:pStyle w:val="ConsPlusNormal"/>
              <w:ind w:right="-5" w:firstLine="0"/>
              <w:rPr>
                <w:rFonts w:ascii="Times New Roman" w:hAnsi="Times New Roman" w:cs="Times New Roman"/>
                <w:sz w:val="24"/>
                <w:szCs w:val="24"/>
              </w:rPr>
            </w:pPr>
            <w:r w:rsidRPr="005F6F72">
              <w:rPr>
                <w:rFonts w:ascii="Times New Roman" w:hAnsi="Times New Roman" w:cs="Times New Roman"/>
                <w:sz w:val="24"/>
                <w:szCs w:val="24"/>
              </w:rPr>
              <w:t>НДФЛ</w:t>
            </w:r>
          </w:p>
        </w:tc>
        <w:tc>
          <w:tcPr>
            <w:tcW w:w="2127" w:type="dxa"/>
          </w:tcPr>
          <w:p w:rsidR="00D1337B" w:rsidRPr="005F6F72" w:rsidRDefault="00E22E91" w:rsidP="00364F24">
            <w:pPr>
              <w:pStyle w:val="ConsPlusNormal"/>
              <w:ind w:right="-5" w:firstLine="0"/>
              <w:jc w:val="center"/>
              <w:rPr>
                <w:rFonts w:ascii="Times New Roman" w:hAnsi="Times New Roman" w:cs="Times New Roman"/>
                <w:sz w:val="24"/>
                <w:szCs w:val="24"/>
              </w:rPr>
            </w:pPr>
            <w:r w:rsidRPr="005F6F72">
              <w:rPr>
                <w:rFonts w:ascii="Times New Roman" w:hAnsi="Times New Roman" w:cs="Times New Roman"/>
                <w:sz w:val="24"/>
                <w:szCs w:val="24"/>
              </w:rPr>
              <w:t>74 930,4</w:t>
            </w:r>
          </w:p>
        </w:tc>
        <w:tc>
          <w:tcPr>
            <w:tcW w:w="1417" w:type="dxa"/>
          </w:tcPr>
          <w:p w:rsidR="00D1337B" w:rsidRPr="005F6F72" w:rsidRDefault="00E22E91" w:rsidP="00364F24">
            <w:pPr>
              <w:pStyle w:val="ConsPlusNormal"/>
              <w:ind w:right="-5" w:firstLine="0"/>
              <w:jc w:val="center"/>
              <w:rPr>
                <w:rFonts w:ascii="Times New Roman" w:hAnsi="Times New Roman" w:cs="Times New Roman"/>
                <w:sz w:val="24"/>
                <w:szCs w:val="24"/>
              </w:rPr>
            </w:pPr>
            <w:r w:rsidRPr="005F6F72">
              <w:rPr>
                <w:rFonts w:ascii="Times New Roman" w:hAnsi="Times New Roman" w:cs="Times New Roman"/>
                <w:sz w:val="24"/>
                <w:szCs w:val="24"/>
              </w:rPr>
              <w:t>73 391,0</w:t>
            </w:r>
          </w:p>
        </w:tc>
        <w:tc>
          <w:tcPr>
            <w:tcW w:w="1276" w:type="dxa"/>
          </w:tcPr>
          <w:p w:rsidR="00D1337B" w:rsidRPr="005F6F72" w:rsidRDefault="00E22E91" w:rsidP="00B11788">
            <w:pPr>
              <w:pStyle w:val="ConsPlusNormal"/>
              <w:ind w:right="-5" w:firstLine="0"/>
              <w:jc w:val="center"/>
              <w:rPr>
                <w:rFonts w:ascii="Times New Roman" w:hAnsi="Times New Roman" w:cs="Times New Roman"/>
                <w:sz w:val="24"/>
                <w:szCs w:val="24"/>
              </w:rPr>
            </w:pPr>
            <w:r w:rsidRPr="005F6F72">
              <w:rPr>
                <w:rFonts w:ascii="Times New Roman" w:hAnsi="Times New Roman" w:cs="Times New Roman"/>
                <w:sz w:val="24"/>
                <w:szCs w:val="24"/>
              </w:rPr>
              <w:t>75 200,0</w:t>
            </w:r>
          </w:p>
        </w:tc>
        <w:tc>
          <w:tcPr>
            <w:tcW w:w="1382" w:type="dxa"/>
          </w:tcPr>
          <w:p w:rsidR="00D1337B" w:rsidRPr="005F6F72" w:rsidRDefault="00E22E91" w:rsidP="00E22E91">
            <w:pPr>
              <w:pStyle w:val="ConsPlusNormal"/>
              <w:ind w:right="-5" w:firstLine="0"/>
              <w:jc w:val="center"/>
              <w:rPr>
                <w:rFonts w:ascii="Times New Roman" w:hAnsi="Times New Roman" w:cs="Times New Roman"/>
                <w:sz w:val="24"/>
                <w:szCs w:val="24"/>
              </w:rPr>
            </w:pPr>
            <w:r w:rsidRPr="005F6F72">
              <w:rPr>
                <w:rFonts w:ascii="Times New Roman" w:hAnsi="Times New Roman" w:cs="Times New Roman"/>
                <w:sz w:val="24"/>
                <w:szCs w:val="24"/>
              </w:rPr>
              <w:t>76 171,5</w:t>
            </w:r>
          </w:p>
        </w:tc>
      </w:tr>
      <w:tr w:rsidR="00D1337B" w:rsidRPr="005F6F72" w:rsidTr="003A61CF">
        <w:tc>
          <w:tcPr>
            <w:tcW w:w="3510" w:type="dxa"/>
          </w:tcPr>
          <w:p w:rsidR="00D1337B" w:rsidRPr="005F6F72" w:rsidRDefault="00D1337B" w:rsidP="00B11788">
            <w:pPr>
              <w:pStyle w:val="ConsPlusNormal"/>
              <w:ind w:right="-5" w:firstLine="0"/>
              <w:rPr>
                <w:rFonts w:ascii="Times New Roman" w:hAnsi="Times New Roman" w:cs="Times New Roman"/>
                <w:b/>
                <w:sz w:val="24"/>
                <w:szCs w:val="24"/>
              </w:rPr>
            </w:pPr>
            <w:r w:rsidRPr="005F6F72">
              <w:rPr>
                <w:rFonts w:ascii="Times New Roman" w:hAnsi="Times New Roman" w:cs="Times New Roman"/>
                <w:b/>
                <w:sz w:val="24"/>
                <w:szCs w:val="24"/>
              </w:rPr>
              <w:t xml:space="preserve">Удельный вес НДФЛ </w:t>
            </w:r>
          </w:p>
          <w:p w:rsidR="00D1337B" w:rsidRPr="005F6F72" w:rsidRDefault="00D1337B" w:rsidP="00B11788">
            <w:pPr>
              <w:pStyle w:val="ConsPlusNormal"/>
              <w:ind w:right="-5" w:firstLine="0"/>
              <w:rPr>
                <w:rFonts w:ascii="Times New Roman" w:hAnsi="Times New Roman" w:cs="Times New Roman"/>
                <w:b/>
                <w:sz w:val="24"/>
                <w:szCs w:val="24"/>
              </w:rPr>
            </w:pPr>
            <w:r w:rsidRPr="005F6F72">
              <w:rPr>
                <w:rFonts w:ascii="Times New Roman" w:hAnsi="Times New Roman" w:cs="Times New Roman"/>
                <w:b/>
                <w:sz w:val="24"/>
                <w:szCs w:val="24"/>
              </w:rPr>
              <w:t>в объеме налоговых и неналоговых поступлений, %</w:t>
            </w:r>
          </w:p>
        </w:tc>
        <w:tc>
          <w:tcPr>
            <w:tcW w:w="2127" w:type="dxa"/>
          </w:tcPr>
          <w:p w:rsidR="00D1337B" w:rsidRPr="005F6F72" w:rsidRDefault="00D1337B" w:rsidP="00364F24">
            <w:pPr>
              <w:pStyle w:val="ConsPlusNormal"/>
              <w:ind w:right="-5" w:firstLine="0"/>
              <w:jc w:val="center"/>
              <w:rPr>
                <w:rFonts w:ascii="Times New Roman" w:hAnsi="Times New Roman" w:cs="Times New Roman"/>
                <w:b/>
                <w:sz w:val="24"/>
                <w:szCs w:val="24"/>
              </w:rPr>
            </w:pPr>
          </w:p>
          <w:p w:rsidR="00D1337B" w:rsidRPr="005F6F72" w:rsidRDefault="00A70414" w:rsidP="009E08EE">
            <w:pPr>
              <w:pStyle w:val="ConsPlusNormal"/>
              <w:ind w:right="-5" w:firstLine="0"/>
              <w:jc w:val="center"/>
              <w:rPr>
                <w:rFonts w:ascii="Times New Roman" w:hAnsi="Times New Roman" w:cs="Times New Roman"/>
                <w:b/>
                <w:sz w:val="24"/>
                <w:szCs w:val="24"/>
              </w:rPr>
            </w:pPr>
            <w:r w:rsidRPr="005F6F72">
              <w:rPr>
                <w:rFonts w:ascii="Times New Roman" w:hAnsi="Times New Roman" w:cs="Times New Roman"/>
                <w:b/>
                <w:sz w:val="24"/>
                <w:szCs w:val="24"/>
              </w:rPr>
              <w:t>46,1</w:t>
            </w:r>
          </w:p>
        </w:tc>
        <w:tc>
          <w:tcPr>
            <w:tcW w:w="1417" w:type="dxa"/>
          </w:tcPr>
          <w:p w:rsidR="00D1337B" w:rsidRPr="005F6F72" w:rsidRDefault="00D1337B" w:rsidP="00364F24">
            <w:pPr>
              <w:pStyle w:val="ConsPlusNormal"/>
              <w:ind w:right="-5" w:firstLine="0"/>
              <w:jc w:val="center"/>
              <w:rPr>
                <w:rFonts w:ascii="Times New Roman" w:hAnsi="Times New Roman" w:cs="Times New Roman"/>
                <w:b/>
                <w:sz w:val="24"/>
                <w:szCs w:val="24"/>
              </w:rPr>
            </w:pPr>
          </w:p>
          <w:p w:rsidR="00D1337B" w:rsidRPr="005F6F72" w:rsidRDefault="00617563" w:rsidP="00E22E91">
            <w:pPr>
              <w:pStyle w:val="ConsPlusNormal"/>
              <w:ind w:right="-5" w:firstLine="0"/>
              <w:jc w:val="center"/>
              <w:rPr>
                <w:rFonts w:ascii="Times New Roman" w:hAnsi="Times New Roman" w:cs="Times New Roman"/>
                <w:b/>
                <w:sz w:val="24"/>
                <w:szCs w:val="24"/>
              </w:rPr>
            </w:pPr>
            <w:r w:rsidRPr="005F6F72">
              <w:rPr>
                <w:rFonts w:ascii="Times New Roman" w:hAnsi="Times New Roman" w:cs="Times New Roman"/>
                <w:b/>
                <w:sz w:val="24"/>
                <w:szCs w:val="24"/>
              </w:rPr>
              <w:t>46,</w:t>
            </w:r>
            <w:r w:rsidR="00E22E91" w:rsidRPr="005F6F72">
              <w:rPr>
                <w:rFonts w:ascii="Times New Roman" w:hAnsi="Times New Roman" w:cs="Times New Roman"/>
                <w:b/>
                <w:sz w:val="24"/>
                <w:szCs w:val="24"/>
              </w:rPr>
              <w:t>2</w:t>
            </w:r>
          </w:p>
        </w:tc>
        <w:tc>
          <w:tcPr>
            <w:tcW w:w="1276" w:type="dxa"/>
          </w:tcPr>
          <w:p w:rsidR="00D1337B" w:rsidRPr="005F6F72" w:rsidRDefault="00D1337B" w:rsidP="00B11788">
            <w:pPr>
              <w:pStyle w:val="ConsPlusNormal"/>
              <w:ind w:right="-5" w:firstLine="0"/>
              <w:jc w:val="center"/>
              <w:rPr>
                <w:rFonts w:ascii="Times New Roman" w:hAnsi="Times New Roman" w:cs="Times New Roman"/>
                <w:b/>
                <w:sz w:val="24"/>
                <w:szCs w:val="24"/>
              </w:rPr>
            </w:pPr>
          </w:p>
          <w:p w:rsidR="00D1337B" w:rsidRPr="005F6F72" w:rsidRDefault="00E22E91" w:rsidP="007B0774">
            <w:pPr>
              <w:pStyle w:val="ConsPlusNormal"/>
              <w:ind w:right="-5" w:firstLine="0"/>
              <w:jc w:val="center"/>
              <w:rPr>
                <w:rFonts w:ascii="Times New Roman" w:hAnsi="Times New Roman" w:cs="Times New Roman"/>
                <w:b/>
                <w:sz w:val="24"/>
                <w:szCs w:val="24"/>
              </w:rPr>
            </w:pPr>
            <w:r w:rsidRPr="005F6F72">
              <w:rPr>
                <w:rFonts w:ascii="Times New Roman" w:hAnsi="Times New Roman" w:cs="Times New Roman"/>
                <w:b/>
                <w:sz w:val="24"/>
                <w:szCs w:val="24"/>
              </w:rPr>
              <w:t>46,1</w:t>
            </w:r>
          </w:p>
        </w:tc>
        <w:tc>
          <w:tcPr>
            <w:tcW w:w="1382" w:type="dxa"/>
          </w:tcPr>
          <w:p w:rsidR="00D1337B" w:rsidRPr="005F6F72" w:rsidRDefault="00D1337B" w:rsidP="00B11788">
            <w:pPr>
              <w:pStyle w:val="ConsPlusNormal"/>
              <w:ind w:right="-5" w:firstLine="0"/>
              <w:jc w:val="center"/>
              <w:rPr>
                <w:rFonts w:ascii="Times New Roman" w:hAnsi="Times New Roman" w:cs="Times New Roman"/>
                <w:b/>
                <w:sz w:val="24"/>
                <w:szCs w:val="24"/>
              </w:rPr>
            </w:pPr>
          </w:p>
          <w:p w:rsidR="00D1337B" w:rsidRPr="005F6F72" w:rsidRDefault="00E22E91" w:rsidP="00B11788">
            <w:pPr>
              <w:pStyle w:val="ConsPlusNormal"/>
              <w:ind w:right="-5" w:firstLine="0"/>
              <w:jc w:val="center"/>
              <w:rPr>
                <w:rFonts w:ascii="Times New Roman" w:hAnsi="Times New Roman" w:cs="Times New Roman"/>
                <w:b/>
                <w:sz w:val="24"/>
                <w:szCs w:val="24"/>
              </w:rPr>
            </w:pPr>
            <w:r w:rsidRPr="005F6F72">
              <w:rPr>
                <w:rFonts w:ascii="Times New Roman" w:hAnsi="Times New Roman" w:cs="Times New Roman"/>
                <w:b/>
                <w:sz w:val="24"/>
                <w:szCs w:val="24"/>
              </w:rPr>
              <w:t>46,2</w:t>
            </w:r>
          </w:p>
        </w:tc>
      </w:tr>
    </w:tbl>
    <w:p w:rsidR="00D1337B" w:rsidRPr="005F6F72" w:rsidRDefault="00D1337B" w:rsidP="00D1337B">
      <w:pPr>
        <w:pStyle w:val="ConsPlusNormal"/>
        <w:ind w:right="-5" w:firstLine="567"/>
        <w:jc w:val="both"/>
        <w:rPr>
          <w:rFonts w:ascii="Times New Roman" w:hAnsi="Times New Roman" w:cs="Times New Roman"/>
          <w:sz w:val="24"/>
          <w:szCs w:val="24"/>
        </w:rPr>
      </w:pPr>
    </w:p>
    <w:p w:rsidR="00001273" w:rsidRPr="005F6F72" w:rsidRDefault="00D1337B" w:rsidP="006124CB">
      <w:pPr>
        <w:pStyle w:val="ConsPlusNormal"/>
        <w:ind w:right="-5" w:firstLine="567"/>
        <w:jc w:val="both"/>
        <w:rPr>
          <w:rFonts w:ascii="Times New Roman" w:hAnsi="Times New Roman" w:cs="Times New Roman"/>
          <w:sz w:val="24"/>
          <w:szCs w:val="24"/>
        </w:rPr>
      </w:pPr>
      <w:r w:rsidRPr="005F6F72">
        <w:rPr>
          <w:rFonts w:ascii="Times New Roman" w:hAnsi="Times New Roman" w:cs="Times New Roman"/>
          <w:sz w:val="24"/>
          <w:szCs w:val="24"/>
        </w:rPr>
        <w:t>Расчет прогноза НДФЛ  произведен на основании информации главного администратора данного вида дохода – Межрайонной инспекции Федеральной налоговой службы № 2 по Пермскому краю.</w:t>
      </w:r>
      <w:r w:rsidR="009E08EE" w:rsidRPr="005F6F72">
        <w:rPr>
          <w:rFonts w:ascii="Times New Roman" w:hAnsi="Times New Roman" w:cs="Times New Roman"/>
          <w:sz w:val="24"/>
          <w:szCs w:val="24"/>
        </w:rPr>
        <w:t xml:space="preserve"> </w:t>
      </w:r>
      <w:r w:rsidR="00532B27" w:rsidRPr="005F6F72">
        <w:rPr>
          <w:rFonts w:ascii="Times New Roman" w:hAnsi="Times New Roman" w:cs="Times New Roman"/>
          <w:sz w:val="24"/>
          <w:szCs w:val="24"/>
        </w:rPr>
        <w:t>Прогноз поступлений составлен главным администратором на основании действующего законода</w:t>
      </w:r>
      <w:r w:rsidR="006124CB" w:rsidRPr="005F6F72">
        <w:rPr>
          <w:rFonts w:ascii="Times New Roman" w:hAnsi="Times New Roman" w:cs="Times New Roman"/>
          <w:sz w:val="24"/>
          <w:szCs w:val="24"/>
        </w:rPr>
        <w:t>тельства о налогах и сборах согласно Методике прогнозирования поступ</w:t>
      </w:r>
      <w:r w:rsidR="00144F7A" w:rsidRPr="005F6F72">
        <w:rPr>
          <w:rFonts w:ascii="Times New Roman" w:hAnsi="Times New Roman" w:cs="Times New Roman"/>
          <w:sz w:val="24"/>
          <w:szCs w:val="24"/>
        </w:rPr>
        <w:t xml:space="preserve">лений доходов, администрируемых Управлением </w:t>
      </w:r>
      <w:r w:rsidR="006124CB" w:rsidRPr="005F6F72">
        <w:rPr>
          <w:rFonts w:ascii="Times New Roman" w:hAnsi="Times New Roman" w:cs="Times New Roman"/>
          <w:sz w:val="24"/>
          <w:szCs w:val="24"/>
        </w:rPr>
        <w:t xml:space="preserve">Федеральной налоговой службы по Пермскому краю, в консолидированный бюджет Пермского края на очередной финансовый год и плановый период, утвержденной Приказом УФНС России по Пермскому краю от 28.02.2017 № 02-04/095. </w:t>
      </w:r>
      <w:r w:rsidR="00001273" w:rsidRPr="005F6F72">
        <w:rPr>
          <w:rFonts w:ascii="Times New Roman" w:hAnsi="Times New Roman" w:cs="Times New Roman"/>
          <w:bCs/>
          <w:sz w:val="24"/>
          <w:szCs w:val="24"/>
        </w:rPr>
        <w:t>В сравнении с первоначальным планом 20</w:t>
      </w:r>
      <w:r w:rsidR="00E22E91" w:rsidRPr="005F6F72">
        <w:rPr>
          <w:rFonts w:ascii="Times New Roman" w:hAnsi="Times New Roman" w:cs="Times New Roman"/>
          <w:bCs/>
          <w:sz w:val="24"/>
          <w:szCs w:val="24"/>
        </w:rPr>
        <w:t>20</w:t>
      </w:r>
      <w:r w:rsidR="00001273" w:rsidRPr="005F6F72">
        <w:rPr>
          <w:rFonts w:ascii="Times New Roman" w:hAnsi="Times New Roman" w:cs="Times New Roman"/>
          <w:bCs/>
          <w:sz w:val="24"/>
          <w:szCs w:val="24"/>
        </w:rPr>
        <w:t xml:space="preserve"> года поступления НДФЛ в 202</w:t>
      </w:r>
      <w:r w:rsidR="00E22E91" w:rsidRPr="005F6F72">
        <w:rPr>
          <w:rFonts w:ascii="Times New Roman" w:hAnsi="Times New Roman" w:cs="Times New Roman"/>
          <w:bCs/>
          <w:sz w:val="24"/>
          <w:szCs w:val="24"/>
        </w:rPr>
        <w:t>1</w:t>
      </w:r>
      <w:r w:rsidR="00001273" w:rsidRPr="005F6F72">
        <w:rPr>
          <w:rFonts w:ascii="Times New Roman" w:hAnsi="Times New Roman" w:cs="Times New Roman"/>
          <w:bCs/>
          <w:sz w:val="24"/>
          <w:szCs w:val="24"/>
        </w:rPr>
        <w:t xml:space="preserve"> году снизятся на 2,</w:t>
      </w:r>
      <w:r w:rsidR="00E22E91" w:rsidRPr="005F6F72">
        <w:rPr>
          <w:rFonts w:ascii="Times New Roman" w:hAnsi="Times New Roman" w:cs="Times New Roman"/>
          <w:bCs/>
          <w:sz w:val="24"/>
          <w:szCs w:val="24"/>
        </w:rPr>
        <w:t>1</w:t>
      </w:r>
      <w:r w:rsidR="00001273" w:rsidRPr="005F6F72">
        <w:rPr>
          <w:rFonts w:ascii="Times New Roman" w:hAnsi="Times New Roman" w:cs="Times New Roman"/>
          <w:bCs/>
          <w:sz w:val="24"/>
          <w:szCs w:val="24"/>
        </w:rPr>
        <w:t xml:space="preserve">% или на </w:t>
      </w:r>
      <w:r w:rsidR="00E22E91" w:rsidRPr="005F6F72">
        <w:rPr>
          <w:rFonts w:ascii="Times New Roman" w:hAnsi="Times New Roman" w:cs="Times New Roman"/>
          <w:bCs/>
          <w:sz w:val="24"/>
          <w:szCs w:val="24"/>
        </w:rPr>
        <w:t>1 539</w:t>
      </w:r>
      <w:r w:rsidR="00001273" w:rsidRPr="005F6F72">
        <w:rPr>
          <w:rFonts w:ascii="Times New Roman" w:hAnsi="Times New Roman" w:cs="Times New Roman"/>
          <w:bCs/>
          <w:sz w:val="24"/>
          <w:szCs w:val="24"/>
        </w:rPr>
        <w:t xml:space="preserve">,4 тыс. рублей. </w:t>
      </w:r>
      <w:proofErr w:type="gramStart"/>
      <w:r w:rsidR="00001273" w:rsidRPr="005F6F72">
        <w:rPr>
          <w:rFonts w:ascii="Times New Roman" w:hAnsi="Times New Roman" w:cs="Times New Roman"/>
          <w:bCs/>
          <w:sz w:val="24"/>
          <w:szCs w:val="24"/>
        </w:rPr>
        <w:t xml:space="preserve">Снижение обусловлено </w:t>
      </w:r>
      <w:r w:rsidR="00EC38E9" w:rsidRPr="005F6F72">
        <w:rPr>
          <w:rFonts w:ascii="Times New Roman" w:hAnsi="Times New Roman" w:cs="Times New Roman"/>
          <w:bCs/>
          <w:sz w:val="24"/>
          <w:szCs w:val="24"/>
        </w:rPr>
        <w:t>неблагоприятн</w:t>
      </w:r>
      <w:r w:rsidR="0022034D" w:rsidRPr="005F6F72">
        <w:rPr>
          <w:rFonts w:ascii="Times New Roman" w:hAnsi="Times New Roman" w:cs="Times New Roman"/>
          <w:bCs/>
          <w:sz w:val="24"/>
          <w:szCs w:val="24"/>
        </w:rPr>
        <w:t>ыми</w:t>
      </w:r>
      <w:r w:rsidR="00EC38E9" w:rsidRPr="005F6F72">
        <w:rPr>
          <w:rFonts w:ascii="Times New Roman" w:hAnsi="Times New Roman" w:cs="Times New Roman"/>
          <w:bCs/>
          <w:sz w:val="24"/>
          <w:szCs w:val="24"/>
        </w:rPr>
        <w:t xml:space="preserve"> экономической </w:t>
      </w:r>
      <w:r w:rsidR="0022034D" w:rsidRPr="005F6F72">
        <w:rPr>
          <w:rFonts w:ascii="Times New Roman" w:hAnsi="Times New Roman" w:cs="Times New Roman"/>
          <w:bCs/>
          <w:sz w:val="24"/>
          <w:szCs w:val="24"/>
        </w:rPr>
        <w:t>и санитарно-эпидемиологической обстановками</w:t>
      </w:r>
      <w:r w:rsidR="00EC38E9" w:rsidRPr="005F6F72">
        <w:rPr>
          <w:rFonts w:ascii="Times New Roman" w:hAnsi="Times New Roman" w:cs="Times New Roman"/>
          <w:bCs/>
          <w:sz w:val="24"/>
          <w:szCs w:val="24"/>
        </w:rPr>
        <w:t xml:space="preserve"> </w:t>
      </w:r>
      <w:r w:rsidR="00CA1CB3" w:rsidRPr="005F6F72">
        <w:rPr>
          <w:rFonts w:ascii="Times New Roman" w:hAnsi="Times New Roman" w:cs="Times New Roman"/>
          <w:bCs/>
          <w:sz w:val="24"/>
          <w:szCs w:val="24"/>
        </w:rPr>
        <w:t xml:space="preserve">в стране </w:t>
      </w:r>
      <w:r w:rsidR="00EC38E9" w:rsidRPr="005F6F72">
        <w:rPr>
          <w:rFonts w:ascii="Times New Roman" w:hAnsi="Times New Roman" w:cs="Times New Roman"/>
          <w:bCs/>
          <w:sz w:val="24"/>
          <w:szCs w:val="24"/>
        </w:rPr>
        <w:t xml:space="preserve">в связи с распространением новой вирусной инфекции </w:t>
      </w:r>
      <w:r w:rsidR="00EC38E9" w:rsidRPr="005F6F72">
        <w:rPr>
          <w:rFonts w:ascii="Times New Roman" w:hAnsi="Times New Roman" w:cs="Times New Roman"/>
          <w:bCs/>
          <w:sz w:val="24"/>
          <w:szCs w:val="24"/>
          <w:lang w:val="en-US"/>
        </w:rPr>
        <w:t>COVID</w:t>
      </w:r>
      <w:r w:rsidR="00EC38E9" w:rsidRPr="005F6F72">
        <w:rPr>
          <w:rFonts w:ascii="Times New Roman" w:hAnsi="Times New Roman" w:cs="Times New Roman"/>
          <w:bCs/>
          <w:sz w:val="24"/>
          <w:szCs w:val="24"/>
        </w:rPr>
        <w:t>-19</w:t>
      </w:r>
      <w:r w:rsidR="00CA1CB3" w:rsidRPr="005F6F72">
        <w:rPr>
          <w:rFonts w:ascii="Times New Roman" w:hAnsi="Times New Roman" w:cs="Times New Roman"/>
          <w:bCs/>
          <w:sz w:val="24"/>
          <w:szCs w:val="24"/>
        </w:rPr>
        <w:t>.</w:t>
      </w:r>
      <w:proofErr w:type="gramEnd"/>
      <w:r w:rsidR="00EC38E9" w:rsidRPr="005F6F72">
        <w:rPr>
          <w:rFonts w:ascii="Times New Roman" w:hAnsi="Times New Roman" w:cs="Times New Roman"/>
          <w:bCs/>
          <w:sz w:val="24"/>
          <w:szCs w:val="24"/>
        </w:rPr>
        <w:t xml:space="preserve"> </w:t>
      </w:r>
      <w:r w:rsidR="00CA1CB3" w:rsidRPr="005F6F72">
        <w:rPr>
          <w:rFonts w:ascii="Times New Roman" w:hAnsi="Times New Roman" w:cs="Times New Roman"/>
          <w:bCs/>
          <w:sz w:val="24"/>
          <w:szCs w:val="24"/>
        </w:rPr>
        <w:t>В</w:t>
      </w:r>
      <w:r w:rsidR="00EC38E9" w:rsidRPr="005F6F72">
        <w:rPr>
          <w:rFonts w:ascii="Times New Roman" w:hAnsi="Times New Roman" w:cs="Times New Roman"/>
          <w:bCs/>
          <w:sz w:val="24"/>
          <w:szCs w:val="24"/>
        </w:rPr>
        <w:t xml:space="preserve"> результате </w:t>
      </w:r>
      <w:r w:rsidR="00CA1CB3" w:rsidRPr="005F6F72">
        <w:rPr>
          <w:rFonts w:ascii="Times New Roman" w:hAnsi="Times New Roman" w:cs="Times New Roman"/>
          <w:bCs/>
          <w:sz w:val="24"/>
          <w:szCs w:val="24"/>
        </w:rPr>
        <w:t>произошло снижение объемов производства,</w:t>
      </w:r>
      <w:r w:rsidR="00EC38E9" w:rsidRPr="005F6F72">
        <w:rPr>
          <w:rFonts w:ascii="Times New Roman" w:hAnsi="Times New Roman" w:cs="Times New Roman"/>
          <w:bCs/>
          <w:sz w:val="24"/>
          <w:szCs w:val="24"/>
        </w:rPr>
        <w:t xml:space="preserve"> выручк</w:t>
      </w:r>
      <w:r w:rsidR="00CA1CB3" w:rsidRPr="005F6F72">
        <w:rPr>
          <w:rFonts w:ascii="Times New Roman" w:hAnsi="Times New Roman" w:cs="Times New Roman"/>
          <w:bCs/>
          <w:sz w:val="24"/>
          <w:szCs w:val="24"/>
        </w:rPr>
        <w:t>и</w:t>
      </w:r>
      <w:r w:rsidR="00EC38E9" w:rsidRPr="005F6F72">
        <w:rPr>
          <w:rFonts w:ascii="Times New Roman" w:hAnsi="Times New Roman" w:cs="Times New Roman"/>
          <w:bCs/>
          <w:sz w:val="24"/>
          <w:szCs w:val="24"/>
        </w:rPr>
        <w:t xml:space="preserve"> предприятий, и соответственно</w:t>
      </w:r>
      <w:r w:rsidR="0022034D" w:rsidRPr="005F6F72">
        <w:rPr>
          <w:rFonts w:ascii="Times New Roman" w:hAnsi="Times New Roman" w:cs="Times New Roman"/>
          <w:bCs/>
          <w:sz w:val="24"/>
          <w:szCs w:val="24"/>
        </w:rPr>
        <w:t>,</w:t>
      </w:r>
      <w:r w:rsidR="00EC38E9" w:rsidRPr="005F6F72">
        <w:rPr>
          <w:rFonts w:ascii="Times New Roman" w:hAnsi="Times New Roman" w:cs="Times New Roman"/>
          <w:bCs/>
          <w:sz w:val="24"/>
          <w:szCs w:val="24"/>
        </w:rPr>
        <w:t xml:space="preserve"> фонд</w:t>
      </w:r>
      <w:r w:rsidR="00CA1CB3" w:rsidRPr="005F6F72">
        <w:rPr>
          <w:rFonts w:ascii="Times New Roman" w:hAnsi="Times New Roman" w:cs="Times New Roman"/>
          <w:bCs/>
          <w:sz w:val="24"/>
          <w:szCs w:val="24"/>
        </w:rPr>
        <w:t>а</w:t>
      </w:r>
      <w:r w:rsidR="00EC38E9" w:rsidRPr="005F6F72">
        <w:rPr>
          <w:rFonts w:ascii="Times New Roman" w:hAnsi="Times New Roman" w:cs="Times New Roman"/>
          <w:bCs/>
          <w:sz w:val="24"/>
          <w:szCs w:val="24"/>
        </w:rPr>
        <w:t xml:space="preserve"> оплаты труда, следствием чего и стало уменьшение НДФЛ.</w:t>
      </w:r>
    </w:p>
    <w:p w:rsidR="00001273" w:rsidRPr="005F6F72" w:rsidRDefault="00001273" w:rsidP="009C0C96">
      <w:pPr>
        <w:pStyle w:val="ConsPlusTitle"/>
        <w:ind w:left="710" w:right="-5"/>
        <w:jc w:val="center"/>
        <w:rPr>
          <w:rFonts w:ascii="Times New Roman" w:hAnsi="Times New Roman"/>
          <w:i/>
          <w:sz w:val="24"/>
          <w:szCs w:val="24"/>
        </w:rPr>
      </w:pPr>
    </w:p>
    <w:p w:rsidR="009C0C96" w:rsidRPr="005F6F72" w:rsidRDefault="009C0C96" w:rsidP="009C0C96">
      <w:pPr>
        <w:pStyle w:val="ConsPlusTitle"/>
        <w:ind w:left="710" w:right="-5"/>
        <w:jc w:val="center"/>
        <w:rPr>
          <w:rFonts w:ascii="Times New Roman" w:hAnsi="Times New Roman"/>
          <w:i/>
          <w:sz w:val="24"/>
          <w:szCs w:val="24"/>
        </w:rPr>
      </w:pPr>
      <w:r w:rsidRPr="005F6F72">
        <w:rPr>
          <w:rFonts w:ascii="Times New Roman" w:hAnsi="Times New Roman"/>
          <w:i/>
          <w:sz w:val="24"/>
          <w:szCs w:val="24"/>
        </w:rPr>
        <w:t>Акцизы по подакцизным товарам (продукции), производимым</w:t>
      </w:r>
    </w:p>
    <w:p w:rsidR="009C0C96" w:rsidRPr="005F6F72" w:rsidRDefault="009C0C96" w:rsidP="009C0C96">
      <w:pPr>
        <w:pStyle w:val="ConsPlusTitle"/>
        <w:ind w:right="-5" w:firstLine="720"/>
        <w:jc w:val="center"/>
        <w:rPr>
          <w:rFonts w:ascii="Times New Roman" w:hAnsi="Times New Roman"/>
          <w:i/>
          <w:sz w:val="24"/>
          <w:szCs w:val="24"/>
        </w:rPr>
      </w:pPr>
      <w:r w:rsidRPr="005F6F72">
        <w:rPr>
          <w:rFonts w:ascii="Times New Roman" w:hAnsi="Times New Roman"/>
          <w:i/>
          <w:sz w:val="24"/>
          <w:szCs w:val="24"/>
        </w:rPr>
        <w:t>на территории Российской Федерации</w:t>
      </w:r>
    </w:p>
    <w:p w:rsidR="009C0C96" w:rsidRPr="005F6F72" w:rsidRDefault="009C0C96" w:rsidP="009C0C96">
      <w:pPr>
        <w:pStyle w:val="ConsPlusTitle"/>
        <w:ind w:right="-5" w:firstLine="720"/>
        <w:jc w:val="center"/>
        <w:rPr>
          <w:rFonts w:ascii="Times New Roman" w:hAnsi="Times New Roman"/>
          <w:i/>
          <w:sz w:val="24"/>
          <w:szCs w:val="24"/>
        </w:rPr>
      </w:pPr>
    </w:p>
    <w:p w:rsidR="00976905" w:rsidRPr="005F6F72" w:rsidRDefault="00976905" w:rsidP="00F40CC8">
      <w:pPr>
        <w:autoSpaceDE w:val="0"/>
        <w:autoSpaceDN w:val="0"/>
        <w:adjustRightInd w:val="0"/>
        <w:spacing w:line="240" w:lineRule="auto"/>
        <w:ind w:firstLine="567"/>
        <w:contextualSpacing/>
        <w:jc w:val="both"/>
        <w:rPr>
          <w:rFonts w:ascii="Times New Roman" w:eastAsia="Times New Roman" w:hAnsi="Times New Roman" w:cs="Times New Roman"/>
          <w:snapToGrid w:val="0"/>
          <w:sz w:val="24"/>
          <w:szCs w:val="24"/>
          <w:lang w:eastAsia="ru-RU"/>
        </w:rPr>
      </w:pPr>
      <w:r w:rsidRPr="005F6F72">
        <w:rPr>
          <w:rFonts w:ascii="Times New Roman" w:eastAsia="Times New Roman" w:hAnsi="Times New Roman" w:cs="Times New Roman"/>
          <w:snapToGrid w:val="0"/>
          <w:sz w:val="24"/>
          <w:szCs w:val="24"/>
          <w:lang w:eastAsia="ru-RU"/>
        </w:rPr>
        <w:t>Прогноз поступления акцизов в 20</w:t>
      </w:r>
      <w:r w:rsidR="00447C8F" w:rsidRPr="005F6F72">
        <w:rPr>
          <w:rFonts w:ascii="Times New Roman" w:eastAsia="Times New Roman" w:hAnsi="Times New Roman" w:cs="Times New Roman"/>
          <w:snapToGrid w:val="0"/>
          <w:sz w:val="24"/>
          <w:szCs w:val="24"/>
          <w:lang w:eastAsia="ru-RU"/>
        </w:rPr>
        <w:t>2</w:t>
      </w:r>
      <w:r w:rsidR="006124CB" w:rsidRPr="005F6F72">
        <w:rPr>
          <w:rFonts w:ascii="Times New Roman" w:eastAsia="Times New Roman" w:hAnsi="Times New Roman" w:cs="Times New Roman"/>
          <w:snapToGrid w:val="0"/>
          <w:sz w:val="24"/>
          <w:szCs w:val="24"/>
          <w:lang w:eastAsia="ru-RU"/>
        </w:rPr>
        <w:t>1</w:t>
      </w:r>
      <w:r w:rsidRPr="005F6F72">
        <w:rPr>
          <w:rFonts w:ascii="Times New Roman" w:eastAsia="Times New Roman" w:hAnsi="Times New Roman" w:cs="Times New Roman"/>
          <w:snapToGrid w:val="0"/>
          <w:sz w:val="24"/>
          <w:szCs w:val="24"/>
          <w:lang w:eastAsia="ru-RU"/>
        </w:rPr>
        <w:t xml:space="preserve"> году и в плановом периоде 20</w:t>
      </w:r>
      <w:r w:rsidR="009E08EE" w:rsidRPr="005F6F72">
        <w:rPr>
          <w:rFonts w:ascii="Times New Roman" w:eastAsia="Times New Roman" w:hAnsi="Times New Roman" w:cs="Times New Roman"/>
          <w:snapToGrid w:val="0"/>
          <w:sz w:val="24"/>
          <w:szCs w:val="24"/>
          <w:lang w:eastAsia="ru-RU"/>
        </w:rPr>
        <w:t>2</w:t>
      </w:r>
      <w:r w:rsidR="006124CB" w:rsidRPr="005F6F72">
        <w:rPr>
          <w:rFonts w:ascii="Times New Roman" w:eastAsia="Times New Roman" w:hAnsi="Times New Roman" w:cs="Times New Roman"/>
          <w:snapToGrid w:val="0"/>
          <w:sz w:val="24"/>
          <w:szCs w:val="24"/>
          <w:lang w:eastAsia="ru-RU"/>
        </w:rPr>
        <w:t>2</w:t>
      </w:r>
      <w:r w:rsidRPr="005F6F72">
        <w:rPr>
          <w:rFonts w:ascii="Times New Roman" w:eastAsia="Times New Roman" w:hAnsi="Times New Roman" w:cs="Times New Roman"/>
          <w:snapToGrid w:val="0"/>
          <w:sz w:val="24"/>
          <w:szCs w:val="24"/>
          <w:lang w:eastAsia="ru-RU"/>
        </w:rPr>
        <w:t>-20</w:t>
      </w:r>
      <w:r w:rsidR="005504CC" w:rsidRPr="005F6F72">
        <w:rPr>
          <w:rFonts w:ascii="Times New Roman" w:eastAsia="Times New Roman" w:hAnsi="Times New Roman" w:cs="Times New Roman"/>
          <w:snapToGrid w:val="0"/>
          <w:sz w:val="24"/>
          <w:szCs w:val="24"/>
          <w:lang w:eastAsia="ru-RU"/>
        </w:rPr>
        <w:t>2</w:t>
      </w:r>
      <w:r w:rsidR="006124CB" w:rsidRPr="005F6F72">
        <w:rPr>
          <w:rFonts w:ascii="Times New Roman" w:eastAsia="Times New Roman" w:hAnsi="Times New Roman" w:cs="Times New Roman"/>
          <w:snapToGrid w:val="0"/>
          <w:sz w:val="24"/>
          <w:szCs w:val="24"/>
          <w:lang w:eastAsia="ru-RU"/>
        </w:rPr>
        <w:t>3</w:t>
      </w:r>
      <w:r w:rsidRPr="005F6F72">
        <w:rPr>
          <w:rFonts w:ascii="Times New Roman" w:eastAsia="Times New Roman" w:hAnsi="Times New Roman" w:cs="Times New Roman"/>
          <w:snapToGrid w:val="0"/>
          <w:sz w:val="24"/>
          <w:szCs w:val="24"/>
          <w:lang w:eastAsia="ru-RU"/>
        </w:rPr>
        <w:t xml:space="preserve"> годов рассчитан исходя из суммы акцизов на нефтепродукты, планируемой к зачислению в бюджеты муниципальных образований Пермского края из расчета 10 процентов налоговых доходов консолидированного</w:t>
      </w:r>
      <w:r w:rsidR="00A51F30" w:rsidRPr="005F6F72">
        <w:rPr>
          <w:rFonts w:ascii="Times New Roman" w:eastAsia="Times New Roman" w:hAnsi="Times New Roman" w:cs="Times New Roman"/>
          <w:snapToGrid w:val="0"/>
          <w:sz w:val="24"/>
          <w:szCs w:val="24"/>
          <w:lang w:eastAsia="ru-RU"/>
        </w:rPr>
        <w:t xml:space="preserve"> </w:t>
      </w:r>
      <w:r w:rsidRPr="005F6F72">
        <w:rPr>
          <w:rFonts w:ascii="Times New Roman" w:eastAsia="Times New Roman" w:hAnsi="Times New Roman" w:cs="Times New Roman"/>
          <w:snapToGrid w:val="0"/>
          <w:sz w:val="24"/>
          <w:szCs w:val="24"/>
          <w:lang w:eastAsia="ru-RU"/>
        </w:rPr>
        <w:t xml:space="preserve"> бюджета</w:t>
      </w:r>
      <w:r w:rsidR="00A51F30" w:rsidRPr="005F6F72">
        <w:rPr>
          <w:rFonts w:ascii="Times New Roman" w:eastAsia="Times New Roman" w:hAnsi="Times New Roman" w:cs="Times New Roman"/>
          <w:snapToGrid w:val="0"/>
          <w:sz w:val="24"/>
          <w:szCs w:val="24"/>
          <w:lang w:eastAsia="ru-RU"/>
        </w:rPr>
        <w:t xml:space="preserve"> </w:t>
      </w:r>
      <w:r w:rsidRPr="005F6F72">
        <w:rPr>
          <w:rFonts w:ascii="Times New Roman" w:eastAsia="Times New Roman" w:hAnsi="Times New Roman" w:cs="Times New Roman"/>
          <w:snapToGrid w:val="0"/>
          <w:sz w:val="24"/>
          <w:szCs w:val="24"/>
          <w:lang w:eastAsia="ru-RU"/>
        </w:rPr>
        <w:t xml:space="preserve"> Пермского края</w:t>
      </w:r>
      <w:r w:rsidR="00A51F30" w:rsidRPr="005F6F72">
        <w:rPr>
          <w:rFonts w:ascii="Times New Roman" w:eastAsia="Times New Roman" w:hAnsi="Times New Roman" w:cs="Times New Roman"/>
          <w:snapToGrid w:val="0"/>
          <w:sz w:val="24"/>
          <w:szCs w:val="24"/>
          <w:lang w:eastAsia="ru-RU"/>
        </w:rPr>
        <w:t xml:space="preserve"> </w:t>
      </w:r>
      <w:r w:rsidRPr="005F6F72">
        <w:rPr>
          <w:rFonts w:ascii="Times New Roman" w:eastAsia="Times New Roman" w:hAnsi="Times New Roman" w:cs="Times New Roman"/>
          <w:snapToGrid w:val="0"/>
          <w:sz w:val="24"/>
          <w:szCs w:val="24"/>
          <w:lang w:eastAsia="ru-RU"/>
        </w:rPr>
        <w:t xml:space="preserve"> от указанного налога с учетом дифференцированного норматива отчислений в бюджет </w:t>
      </w:r>
      <w:r w:rsidR="00447C8F" w:rsidRPr="005F6F72">
        <w:rPr>
          <w:rFonts w:ascii="Times New Roman" w:eastAsia="Times New Roman" w:hAnsi="Times New Roman" w:cs="Times New Roman"/>
          <w:snapToGrid w:val="0"/>
          <w:sz w:val="24"/>
          <w:szCs w:val="24"/>
          <w:lang w:eastAsia="ru-RU"/>
        </w:rPr>
        <w:t>округа</w:t>
      </w:r>
      <w:r w:rsidR="00490FE2" w:rsidRPr="005F6F72">
        <w:rPr>
          <w:rFonts w:ascii="Times New Roman" w:eastAsia="Times New Roman" w:hAnsi="Times New Roman" w:cs="Times New Roman"/>
          <w:snapToGrid w:val="0"/>
          <w:sz w:val="24"/>
          <w:szCs w:val="24"/>
          <w:lang w:eastAsia="ru-RU"/>
        </w:rPr>
        <w:t>.</w:t>
      </w:r>
    </w:p>
    <w:p w:rsidR="00EB32EF" w:rsidRPr="005F6F72" w:rsidRDefault="00EB32EF" w:rsidP="00EB32EF">
      <w:pPr>
        <w:spacing w:line="240" w:lineRule="auto"/>
        <w:ind w:firstLine="567"/>
        <w:jc w:val="both"/>
        <w:rPr>
          <w:rFonts w:ascii="Times New Roman" w:hAnsi="Times New Roman" w:cs="Times New Roman"/>
          <w:bCs/>
          <w:sz w:val="24"/>
          <w:szCs w:val="24"/>
        </w:rPr>
      </w:pPr>
      <w:proofErr w:type="gramStart"/>
      <w:r w:rsidRPr="005F6F72">
        <w:rPr>
          <w:rFonts w:ascii="Times New Roman" w:hAnsi="Times New Roman" w:cs="Times New Roman"/>
          <w:bCs/>
          <w:sz w:val="24"/>
          <w:szCs w:val="24"/>
        </w:rPr>
        <w:t>Дифференцированный норматив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w:t>
      </w:r>
      <w:r w:rsidR="00447C8F" w:rsidRPr="005F6F72">
        <w:rPr>
          <w:rFonts w:ascii="Times New Roman" w:hAnsi="Times New Roman" w:cs="Times New Roman"/>
          <w:bCs/>
          <w:sz w:val="24"/>
          <w:szCs w:val="24"/>
        </w:rPr>
        <w:t>2</w:t>
      </w:r>
      <w:r w:rsidR="006124CB" w:rsidRPr="005F6F72">
        <w:rPr>
          <w:rFonts w:ascii="Times New Roman" w:hAnsi="Times New Roman" w:cs="Times New Roman"/>
          <w:bCs/>
          <w:sz w:val="24"/>
          <w:szCs w:val="24"/>
        </w:rPr>
        <w:t>1</w:t>
      </w:r>
      <w:r w:rsidRPr="005F6F72">
        <w:rPr>
          <w:rFonts w:ascii="Times New Roman" w:hAnsi="Times New Roman" w:cs="Times New Roman"/>
          <w:bCs/>
          <w:sz w:val="24"/>
          <w:szCs w:val="24"/>
        </w:rPr>
        <w:t>-202</w:t>
      </w:r>
      <w:r w:rsidR="006124CB" w:rsidRPr="005F6F72">
        <w:rPr>
          <w:rFonts w:ascii="Times New Roman" w:hAnsi="Times New Roman" w:cs="Times New Roman"/>
          <w:bCs/>
          <w:sz w:val="24"/>
          <w:szCs w:val="24"/>
        </w:rPr>
        <w:t>3</w:t>
      </w:r>
      <w:r w:rsidRPr="005F6F72">
        <w:rPr>
          <w:rFonts w:ascii="Times New Roman" w:hAnsi="Times New Roman" w:cs="Times New Roman"/>
          <w:bCs/>
          <w:sz w:val="24"/>
          <w:szCs w:val="24"/>
        </w:rPr>
        <w:t xml:space="preserve"> годы, установленный проектом закона Пермского края «О бюджете Пермского края на 20</w:t>
      </w:r>
      <w:r w:rsidR="006124CB" w:rsidRPr="005F6F72">
        <w:rPr>
          <w:rFonts w:ascii="Times New Roman" w:hAnsi="Times New Roman" w:cs="Times New Roman"/>
          <w:bCs/>
          <w:sz w:val="24"/>
          <w:szCs w:val="24"/>
        </w:rPr>
        <w:t>21</w:t>
      </w:r>
      <w:r w:rsidRPr="005F6F72">
        <w:rPr>
          <w:rFonts w:ascii="Times New Roman" w:hAnsi="Times New Roman" w:cs="Times New Roman"/>
          <w:bCs/>
          <w:sz w:val="24"/>
          <w:szCs w:val="24"/>
        </w:rPr>
        <w:t xml:space="preserve"> год и на плановый период 20</w:t>
      </w:r>
      <w:r w:rsidR="00FB1981" w:rsidRPr="005F6F72">
        <w:rPr>
          <w:rFonts w:ascii="Times New Roman" w:hAnsi="Times New Roman" w:cs="Times New Roman"/>
          <w:bCs/>
          <w:sz w:val="24"/>
          <w:szCs w:val="24"/>
        </w:rPr>
        <w:t>2</w:t>
      </w:r>
      <w:r w:rsidR="006124CB" w:rsidRPr="005F6F72">
        <w:rPr>
          <w:rFonts w:ascii="Times New Roman" w:hAnsi="Times New Roman" w:cs="Times New Roman"/>
          <w:bCs/>
          <w:sz w:val="24"/>
          <w:szCs w:val="24"/>
        </w:rPr>
        <w:t>2</w:t>
      </w:r>
      <w:r w:rsidRPr="005F6F72">
        <w:rPr>
          <w:rFonts w:ascii="Times New Roman" w:hAnsi="Times New Roman" w:cs="Times New Roman"/>
          <w:bCs/>
          <w:sz w:val="24"/>
          <w:szCs w:val="24"/>
        </w:rPr>
        <w:t xml:space="preserve"> и 202</w:t>
      </w:r>
      <w:r w:rsidR="006124CB" w:rsidRPr="005F6F72">
        <w:rPr>
          <w:rFonts w:ascii="Times New Roman" w:hAnsi="Times New Roman" w:cs="Times New Roman"/>
          <w:bCs/>
          <w:sz w:val="24"/>
          <w:szCs w:val="24"/>
        </w:rPr>
        <w:t>3</w:t>
      </w:r>
      <w:r w:rsidRPr="005F6F72">
        <w:rPr>
          <w:rFonts w:ascii="Times New Roman" w:hAnsi="Times New Roman" w:cs="Times New Roman"/>
          <w:bCs/>
          <w:sz w:val="24"/>
          <w:szCs w:val="24"/>
        </w:rPr>
        <w:t xml:space="preserve"> годов», по Александровскому муниципальному </w:t>
      </w:r>
      <w:r w:rsidR="009E0F52" w:rsidRPr="005F6F72">
        <w:rPr>
          <w:rFonts w:ascii="Times New Roman" w:hAnsi="Times New Roman" w:cs="Times New Roman"/>
          <w:bCs/>
          <w:sz w:val="24"/>
          <w:szCs w:val="24"/>
        </w:rPr>
        <w:t>округу</w:t>
      </w:r>
      <w:r w:rsidRPr="005F6F72">
        <w:rPr>
          <w:rFonts w:ascii="Times New Roman" w:hAnsi="Times New Roman" w:cs="Times New Roman"/>
          <w:bCs/>
          <w:sz w:val="24"/>
          <w:szCs w:val="24"/>
        </w:rPr>
        <w:t xml:space="preserve"> составляет 0,</w:t>
      </w:r>
      <w:r w:rsidR="00447C8F" w:rsidRPr="005F6F72">
        <w:rPr>
          <w:rFonts w:ascii="Times New Roman" w:hAnsi="Times New Roman" w:cs="Times New Roman"/>
          <w:bCs/>
          <w:sz w:val="24"/>
          <w:szCs w:val="24"/>
        </w:rPr>
        <w:t>131</w:t>
      </w:r>
      <w:r w:rsidR="00AB55C0" w:rsidRPr="005F6F72">
        <w:rPr>
          <w:rFonts w:ascii="Times New Roman" w:hAnsi="Times New Roman" w:cs="Times New Roman"/>
          <w:bCs/>
          <w:sz w:val="24"/>
          <w:szCs w:val="24"/>
        </w:rPr>
        <w:t>5</w:t>
      </w:r>
      <w:r w:rsidR="00473FA7" w:rsidRPr="005F6F72">
        <w:rPr>
          <w:rFonts w:ascii="Times New Roman" w:hAnsi="Times New Roman" w:cs="Times New Roman"/>
          <w:bCs/>
          <w:sz w:val="24"/>
          <w:szCs w:val="24"/>
        </w:rPr>
        <w:t>% е</w:t>
      </w:r>
      <w:r w:rsidR="001F5D07" w:rsidRPr="005F6F72">
        <w:rPr>
          <w:rFonts w:ascii="Times New Roman" w:hAnsi="Times New Roman" w:cs="Times New Roman"/>
          <w:bCs/>
          <w:sz w:val="24"/>
          <w:szCs w:val="24"/>
        </w:rPr>
        <w:t>жегодно</w:t>
      </w:r>
      <w:r w:rsidR="00473FA7" w:rsidRPr="005F6F72">
        <w:rPr>
          <w:rFonts w:ascii="Times New Roman" w:hAnsi="Times New Roman" w:cs="Times New Roman"/>
          <w:bCs/>
          <w:sz w:val="24"/>
          <w:szCs w:val="24"/>
        </w:rPr>
        <w:t>.</w:t>
      </w:r>
      <w:proofErr w:type="gramEnd"/>
    </w:p>
    <w:p w:rsidR="00F40CC8" w:rsidRPr="005F6F72" w:rsidRDefault="009C0C96" w:rsidP="00F40CC8">
      <w:pPr>
        <w:autoSpaceDE w:val="0"/>
        <w:autoSpaceDN w:val="0"/>
        <w:adjustRightInd w:val="0"/>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Общий объем поступлений акцизов на нефтепродукты в бюджет Александ</w:t>
      </w:r>
      <w:r w:rsidR="00D80453" w:rsidRPr="005F6F72">
        <w:rPr>
          <w:rFonts w:ascii="Times New Roman" w:hAnsi="Times New Roman" w:cs="Times New Roman"/>
          <w:sz w:val="24"/>
          <w:szCs w:val="24"/>
        </w:rPr>
        <w:t xml:space="preserve">ровского муниципального </w:t>
      </w:r>
      <w:r w:rsidR="00447C8F" w:rsidRPr="005F6F72">
        <w:rPr>
          <w:rFonts w:ascii="Times New Roman" w:hAnsi="Times New Roman" w:cs="Times New Roman"/>
          <w:sz w:val="24"/>
          <w:szCs w:val="24"/>
        </w:rPr>
        <w:t>округа</w:t>
      </w:r>
      <w:r w:rsidR="00D80453" w:rsidRPr="005F6F72">
        <w:rPr>
          <w:rFonts w:ascii="Times New Roman" w:hAnsi="Times New Roman" w:cs="Times New Roman"/>
          <w:sz w:val="24"/>
          <w:szCs w:val="24"/>
        </w:rPr>
        <w:t xml:space="preserve"> на</w:t>
      </w:r>
      <w:r w:rsidR="00976905" w:rsidRPr="005F6F72">
        <w:rPr>
          <w:rFonts w:ascii="Times New Roman" w:hAnsi="Times New Roman" w:cs="Times New Roman"/>
          <w:sz w:val="24"/>
          <w:szCs w:val="24"/>
        </w:rPr>
        <w:t xml:space="preserve"> 20</w:t>
      </w:r>
      <w:r w:rsidR="00447C8F" w:rsidRPr="005F6F72">
        <w:rPr>
          <w:rFonts w:ascii="Times New Roman" w:hAnsi="Times New Roman" w:cs="Times New Roman"/>
          <w:sz w:val="24"/>
          <w:szCs w:val="24"/>
        </w:rPr>
        <w:t>2</w:t>
      </w:r>
      <w:r w:rsidR="00AB55C0" w:rsidRPr="005F6F72">
        <w:rPr>
          <w:rFonts w:ascii="Times New Roman" w:hAnsi="Times New Roman" w:cs="Times New Roman"/>
          <w:sz w:val="24"/>
          <w:szCs w:val="24"/>
        </w:rPr>
        <w:t>1</w:t>
      </w:r>
      <w:r w:rsidR="005504CC" w:rsidRPr="005F6F72">
        <w:rPr>
          <w:rFonts w:ascii="Times New Roman" w:hAnsi="Times New Roman" w:cs="Times New Roman"/>
          <w:sz w:val="24"/>
          <w:szCs w:val="24"/>
        </w:rPr>
        <w:t xml:space="preserve"> год прогнозируется в сумме  </w:t>
      </w:r>
      <w:r w:rsidR="00AB55C0" w:rsidRPr="005F6F72">
        <w:rPr>
          <w:rFonts w:ascii="Times New Roman" w:hAnsi="Times New Roman" w:cs="Times New Roman"/>
          <w:sz w:val="24"/>
          <w:szCs w:val="24"/>
        </w:rPr>
        <w:t>9 344,7</w:t>
      </w:r>
      <w:r w:rsidR="005504CC" w:rsidRPr="005F6F72">
        <w:rPr>
          <w:rFonts w:ascii="Times New Roman" w:hAnsi="Times New Roman" w:cs="Times New Roman"/>
          <w:sz w:val="24"/>
          <w:szCs w:val="24"/>
        </w:rPr>
        <w:t xml:space="preserve"> тыс. рублей, в </w:t>
      </w:r>
      <w:r w:rsidR="00976905" w:rsidRPr="005F6F72">
        <w:rPr>
          <w:rFonts w:ascii="Times New Roman" w:hAnsi="Times New Roman" w:cs="Times New Roman"/>
          <w:sz w:val="24"/>
          <w:szCs w:val="24"/>
        </w:rPr>
        <w:t>20</w:t>
      </w:r>
      <w:r w:rsidR="00FB1981" w:rsidRPr="005F6F72">
        <w:rPr>
          <w:rFonts w:ascii="Times New Roman" w:hAnsi="Times New Roman" w:cs="Times New Roman"/>
          <w:sz w:val="24"/>
          <w:szCs w:val="24"/>
        </w:rPr>
        <w:t>2</w:t>
      </w:r>
      <w:r w:rsidR="00AB55C0" w:rsidRPr="005F6F72">
        <w:rPr>
          <w:rFonts w:ascii="Times New Roman" w:hAnsi="Times New Roman" w:cs="Times New Roman"/>
          <w:sz w:val="24"/>
          <w:szCs w:val="24"/>
        </w:rPr>
        <w:t>2</w:t>
      </w:r>
      <w:r w:rsidR="00976905" w:rsidRPr="005F6F72">
        <w:rPr>
          <w:rFonts w:ascii="Times New Roman" w:hAnsi="Times New Roman" w:cs="Times New Roman"/>
          <w:sz w:val="24"/>
          <w:szCs w:val="24"/>
        </w:rPr>
        <w:t xml:space="preserve"> год</w:t>
      </w:r>
      <w:r w:rsidR="005504CC" w:rsidRPr="005F6F72">
        <w:rPr>
          <w:rFonts w:ascii="Times New Roman" w:hAnsi="Times New Roman" w:cs="Times New Roman"/>
          <w:sz w:val="24"/>
          <w:szCs w:val="24"/>
        </w:rPr>
        <w:t xml:space="preserve">у – </w:t>
      </w:r>
      <w:r w:rsidR="00AB55C0" w:rsidRPr="005F6F72">
        <w:rPr>
          <w:rFonts w:ascii="Times New Roman" w:hAnsi="Times New Roman" w:cs="Times New Roman"/>
          <w:sz w:val="24"/>
          <w:szCs w:val="24"/>
        </w:rPr>
        <w:t>12 148,1</w:t>
      </w:r>
      <w:r w:rsidR="005504CC" w:rsidRPr="005F6F72">
        <w:rPr>
          <w:rFonts w:ascii="Times New Roman" w:hAnsi="Times New Roman" w:cs="Times New Roman"/>
          <w:sz w:val="24"/>
          <w:szCs w:val="24"/>
        </w:rPr>
        <w:t xml:space="preserve"> </w:t>
      </w:r>
      <w:r w:rsidRPr="005F6F72">
        <w:rPr>
          <w:rFonts w:ascii="Times New Roman" w:hAnsi="Times New Roman" w:cs="Times New Roman"/>
          <w:sz w:val="24"/>
          <w:szCs w:val="24"/>
        </w:rPr>
        <w:t>тыс. рублей</w:t>
      </w:r>
      <w:r w:rsidR="005504CC" w:rsidRPr="005F6F72">
        <w:rPr>
          <w:rFonts w:ascii="Times New Roman" w:hAnsi="Times New Roman" w:cs="Times New Roman"/>
          <w:sz w:val="24"/>
          <w:szCs w:val="24"/>
        </w:rPr>
        <w:t>, в 202</w:t>
      </w:r>
      <w:r w:rsidR="00AB55C0" w:rsidRPr="005F6F72">
        <w:rPr>
          <w:rFonts w:ascii="Times New Roman" w:hAnsi="Times New Roman" w:cs="Times New Roman"/>
          <w:sz w:val="24"/>
          <w:szCs w:val="24"/>
        </w:rPr>
        <w:t>3</w:t>
      </w:r>
      <w:r w:rsidR="005504CC" w:rsidRPr="005F6F72">
        <w:rPr>
          <w:rFonts w:ascii="Times New Roman" w:hAnsi="Times New Roman" w:cs="Times New Roman"/>
          <w:sz w:val="24"/>
          <w:szCs w:val="24"/>
        </w:rPr>
        <w:t xml:space="preserve"> году – </w:t>
      </w:r>
      <w:r w:rsidR="00AB55C0" w:rsidRPr="005F6F72">
        <w:rPr>
          <w:rFonts w:ascii="Times New Roman" w:hAnsi="Times New Roman" w:cs="Times New Roman"/>
          <w:sz w:val="24"/>
          <w:szCs w:val="24"/>
        </w:rPr>
        <w:t>12 646,2</w:t>
      </w:r>
      <w:r w:rsidR="005504CC" w:rsidRPr="005F6F72">
        <w:rPr>
          <w:rFonts w:ascii="Times New Roman" w:hAnsi="Times New Roman" w:cs="Times New Roman"/>
          <w:sz w:val="24"/>
          <w:szCs w:val="24"/>
        </w:rPr>
        <w:t xml:space="preserve"> тыс. рублей</w:t>
      </w:r>
      <w:r w:rsidR="00976905" w:rsidRPr="005F6F72">
        <w:rPr>
          <w:rFonts w:ascii="Times New Roman" w:hAnsi="Times New Roman" w:cs="Times New Roman"/>
          <w:sz w:val="24"/>
          <w:szCs w:val="24"/>
        </w:rPr>
        <w:t>.</w:t>
      </w:r>
    </w:p>
    <w:p w:rsidR="00F31A1F" w:rsidRPr="005F6F72" w:rsidRDefault="003E07D8" w:rsidP="00F2609C">
      <w:pPr>
        <w:spacing w:line="240" w:lineRule="auto"/>
        <w:ind w:firstLine="567"/>
        <w:jc w:val="both"/>
        <w:rPr>
          <w:rFonts w:ascii="Times New Roman" w:hAnsi="Times New Roman" w:cs="Times New Roman"/>
          <w:bCs/>
          <w:sz w:val="24"/>
          <w:szCs w:val="24"/>
          <w:highlight w:val="yellow"/>
        </w:rPr>
      </w:pPr>
      <w:r w:rsidRPr="005F6F72">
        <w:rPr>
          <w:rFonts w:ascii="Times New Roman" w:hAnsi="Times New Roman" w:cs="Times New Roman"/>
          <w:bCs/>
          <w:sz w:val="24"/>
          <w:szCs w:val="24"/>
        </w:rPr>
        <w:t xml:space="preserve">В сравнении с </w:t>
      </w:r>
      <w:r w:rsidR="00C427ED" w:rsidRPr="005F6F72">
        <w:rPr>
          <w:rFonts w:ascii="Times New Roman" w:hAnsi="Times New Roman" w:cs="Times New Roman"/>
          <w:bCs/>
          <w:sz w:val="24"/>
          <w:szCs w:val="24"/>
        </w:rPr>
        <w:t>первоначальным планом</w:t>
      </w:r>
      <w:r w:rsidR="00FB1981" w:rsidRPr="005F6F72">
        <w:rPr>
          <w:rFonts w:ascii="Times New Roman" w:hAnsi="Times New Roman" w:cs="Times New Roman"/>
          <w:bCs/>
          <w:sz w:val="24"/>
          <w:szCs w:val="24"/>
        </w:rPr>
        <w:t xml:space="preserve"> </w:t>
      </w:r>
      <w:r w:rsidRPr="005F6F72">
        <w:rPr>
          <w:rFonts w:ascii="Times New Roman" w:hAnsi="Times New Roman" w:cs="Times New Roman"/>
          <w:bCs/>
          <w:sz w:val="24"/>
          <w:szCs w:val="24"/>
        </w:rPr>
        <w:t>20</w:t>
      </w:r>
      <w:r w:rsidR="00AB55C0" w:rsidRPr="005F6F72">
        <w:rPr>
          <w:rFonts w:ascii="Times New Roman" w:hAnsi="Times New Roman" w:cs="Times New Roman"/>
          <w:bCs/>
          <w:sz w:val="24"/>
          <w:szCs w:val="24"/>
        </w:rPr>
        <w:t>20</w:t>
      </w:r>
      <w:r w:rsidRPr="005F6F72">
        <w:rPr>
          <w:rFonts w:ascii="Times New Roman" w:hAnsi="Times New Roman" w:cs="Times New Roman"/>
          <w:bCs/>
          <w:sz w:val="24"/>
          <w:szCs w:val="24"/>
        </w:rPr>
        <w:t xml:space="preserve"> год</w:t>
      </w:r>
      <w:r w:rsidR="00976905" w:rsidRPr="005F6F72">
        <w:rPr>
          <w:rFonts w:ascii="Times New Roman" w:hAnsi="Times New Roman" w:cs="Times New Roman"/>
          <w:bCs/>
          <w:sz w:val="24"/>
          <w:szCs w:val="24"/>
        </w:rPr>
        <w:t>а</w:t>
      </w:r>
      <w:r w:rsidR="00F2609C" w:rsidRPr="005F6F72">
        <w:rPr>
          <w:rFonts w:ascii="Times New Roman" w:hAnsi="Times New Roman" w:cs="Times New Roman"/>
          <w:bCs/>
          <w:sz w:val="24"/>
          <w:szCs w:val="24"/>
        </w:rPr>
        <w:t xml:space="preserve"> поступления от акцизов на </w:t>
      </w:r>
      <w:r w:rsidR="00D80453" w:rsidRPr="005F6F72">
        <w:rPr>
          <w:rFonts w:ascii="Times New Roman" w:hAnsi="Times New Roman" w:cs="Times New Roman"/>
          <w:bCs/>
          <w:sz w:val="24"/>
          <w:szCs w:val="24"/>
        </w:rPr>
        <w:t>нефтепродукты у</w:t>
      </w:r>
      <w:r w:rsidR="005504CC" w:rsidRPr="005F6F72">
        <w:rPr>
          <w:rFonts w:ascii="Times New Roman" w:hAnsi="Times New Roman" w:cs="Times New Roman"/>
          <w:bCs/>
          <w:sz w:val="24"/>
          <w:szCs w:val="24"/>
        </w:rPr>
        <w:t>величатся</w:t>
      </w:r>
      <w:r w:rsidR="00D80453" w:rsidRPr="005F6F72">
        <w:rPr>
          <w:rFonts w:ascii="Times New Roman" w:hAnsi="Times New Roman" w:cs="Times New Roman"/>
          <w:bCs/>
          <w:sz w:val="24"/>
          <w:szCs w:val="24"/>
        </w:rPr>
        <w:t xml:space="preserve"> на </w:t>
      </w:r>
      <w:r w:rsidR="00447C8F" w:rsidRPr="005F6F72">
        <w:rPr>
          <w:rFonts w:ascii="Times New Roman" w:hAnsi="Times New Roman" w:cs="Times New Roman"/>
          <w:bCs/>
          <w:sz w:val="24"/>
          <w:szCs w:val="24"/>
        </w:rPr>
        <w:t>7,</w:t>
      </w:r>
      <w:r w:rsidR="00AB55C0" w:rsidRPr="005F6F72">
        <w:rPr>
          <w:rFonts w:ascii="Times New Roman" w:hAnsi="Times New Roman" w:cs="Times New Roman"/>
          <w:bCs/>
          <w:sz w:val="24"/>
          <w:szCs w:val="24"/>
        </w:rPr>
        <w:t>4</w:t>
      </w:r>
      <w:r w:rsidRPr="005F6F72">
        <w:rPr>
          <w:rFonts w:ascii="Times New Roman" w:hAnsi="Times New Roman" w:cs="Times New Roman"/>
          <w:bCs/>
          <w:sz w:val="24"/>
          <w:szCs w:val="24"/>
        </w:rPr>
        <w:t>%</w:t>
      </w:r>
      <w:r w:rsidR="008D246D" w:rsidRPr="005F6F72">
        <w:rPr>
          <w:rFonts w:ascii="Times New Roman" w:hAnsi="Times New Roman" w:cs="Times New Roman"/>
          <w:bCs/>
          <w:sz w:val="24"/>
          <w:szCs w:val="24"/>
        </w:rPr>
        <w:t xml:space="preserve"> или </w:t>
      </w:r>
      <w:r w:rsidR="00553442" w:rsidRPr="005F6F72">
        <w:rPr>
          <w:rFonts w:ascii="Times New Roman" w:hAnsi="Times New Roman" w:cs="Times New Roman"/>
          <w:bCs/>
          <w:sz w:val="24"/>
          <w:szCs w:val="24"/>
        </w:rPr>
        <w:t xml:space="preserve">на </w:t>
      </w:r>
      <w:r w:rsidR="00AB55C0" w:rsidRPr="005F6F72">
        <w:rPr>
          <w:rFonts w:ascii="Times New Roman" w:hAnsi="Times New Roman" w:cs="Times New Roman"/>
          <w:bCs/>
          <w:sz w:val="24"/>
          <w:szCs w:val="24"/>
        </w:rPr>
        <w:t>647,6</w:t>
      </w:r>
      <w:r w:rsidR="00447C8F" w:rsidRPr="005F6F72">
        <w:rPr>
          <w:rFonts w:ascii="Times New Roman" w:hAnsi="Times New Roman" w:cs="Times New Roman"/>
          <w:bCs/>
          <w:sz w:val="24"/>
          <w:szCs w:val="24"/>
        </w:rPr>
        <w:t xml:space="preserve"> </w:t>
      </w:r>
      <w:r w:rsidR="008D246D" w:rsidRPr="005F6F72">
        <w:rPr>
          <w:rFonts w:ascii="Times New Roman" w:hAnsi="Times New Roman" w:cs="Times New Roman"/>
          <w:bCs/>
          <w:sz w:val="24"/>
          <w:szCs w:val="24"/>
        </w:rPr>
        <w:t>тыс. рублей</w:t>
      </w:r>
      <w:r w:rsidR="004C16CD" w:rsidRPr="005F6F72">
        <w:rPr>
          <w:rFonts w:ascii="Times New Roman" w:hAnsi="Times New Roman" w:cs="Times New Roman"/>
          <w:bCs/>
          <w:sz w:val="24"/>
          <w:szCs w:val="24"/>
        </w:rPr>
        <w:t>.</w:t>
      </w:r>
      <w:r w:rsidR="00F2609C" w:rsidRPr="005F6F72">
        <w:rPr>
          <w:rFonts w:ascii="Times New Roman" w:hAnsi="Times New Roman" w:cs="Times New Roman"/>
          <w:bCs/>
          <w:sz w:val="24"/>
          <w:szCs w:val="24"/>
        </w:rPr>
        <w:t xml:space="preserve"> </w:t>
      </w:r>
      <w:proofErr w:type="gramStart"/>
      <w:r w:rsidR="00F2609C" w:rsidRPr="005F6F72">
        <w:rPr>
          <w:rFonts w:ascii="Times New Roman" w:hAnsi="Times New Roman" w:cs="Times New Roman"/>
          <w:bCs/>
          <w:sz w:val="24"/>
          <w:szCs w:val="24"/>
        </w:rPr>
        <w:t xml:space="preserve">Планируемый рост </w:t>
      </w:r>
      <w:r w:rsidR="00DA6EB0" w:rsidRPr="005F6F72">
        <w:rPr>
          <w:rFonts w:ascii="Times New Roman" w:hAnsi="Times New Roman" w:cs="Times New Roman"/>
          <w:bCs/>
          <w:sz w:val="24"/>
          <w:szCs w:val="24"/>
        </w:rPr>
        <w:t xml:space="preserve"> </w:t>
      </w:r>
      <w:r w:rsidR="00F2609C" w:rsidRPr="005F6F72">
        <w:rPr>
          <w:rFonts w:ascii="Times New Roman" w:hAnsi="Times New Roman" w:cs="Times New Roman"/>
          <w:bCs/>
          <w:sz w:val="24"/>
          <w:szCs w:val="24"/>
        </w:rPr>
        <w:t>обусловлен увеличением ставок на нефтепродукты</w:t>
      </w:r>
      <w:r w:rsidR="00FB1981" w:rsidRPr="005F6F72">
        <w:rPr>
          <w:rFonts w:ascii="Times New Roman" w:hAnsi="Times New Roman" w:cs="Times New Roman"/>
          <w:bCs/>
          <w:sz w:val="24"/>
          <w:szCs w:val="24"/>
        </w:rPr>
        <w:t xml:space="preserve"> </w:t>
      </w:r>
      <w:r w:rsidR="008201A4" w:rsidRPr="005F6F72">
        <w:rPr>
          <w:rFonts w:ascii="Times New Roman" w:hAnsi="Times New Roman" w:cs="Times New Roman"/>
          <w:bCs/>
          <w:sz w:val="24"/>
          <w:szCs w:val="24"/>
        </w:rPr>
        <w:t xml:space="preserve"> </w:t>
      </w:r>
      <w:r w:rsidR="006646FE" w:rsidRPr="005F6F72">
        <w:rPr>
          <w:rFonts w:ascii="Times New Roman" w:hAnsi="Times New Roman" w:cs="Times New Roman"/>
          <w:bCs/>
          <w:sz w:val="24"/>
          <w:szCs w:val="24"/>
        </w:rPr>
        <w:t>в</w:t>
      </w:r>
      <w:r w:rsidR="00F2609C" w:rsidRPr="005F6F72">
        <w:rPr>
          <w:rFonts w:ascii="Times New Roman" w:hAnsi="Times New Roman" w:cs="Times New Roman"/>
          <w:bCs/>
          <w:sz w:val="24"/>
          <w:szCs w:val="24"/>
        </w:rPr>
        <w:t xml:space="preserve"> </w:t>
      </w:r>
      <w:r w:rsidR="008201A4" w:rsidRPr="005F6F72">
        <w:rPr>
          <w:rFonts w:ascii="Times New Roman" w:hAnsi="Times New Roman" w:cs="Times New Roman"/>
          <w:bCs/>
          <w:sz w:val="24"/>
          <w:szCs w:val="24"/>
        </w:rPr>
        <w:t xml:space="preserve"> </w:t>
      </w:r>
      <w:r w:rsidR="00F2609C" w:rsidRPr="005F6F72">
        <w:rPr>
          <w:rFonts w:ascii="Times New Roman" w:hAnsi="Times New Roman" w:cs="Times New Roman"/>
          <w:bCs/>
          <w:sz w:val="24"/>
          <w:szCs w:val="24"/>
        </w:rPr>
        <w:t>20</w:t>
      </w:r>
      <w:r w:rsidR="00447C8F" w:rsidRPr="005F6F72">
        <w:rPr>
          <w:rFonts w:ascii="Times New Roman" w:hAnsi="Times New Roman" w:cs="Times New Roman"/>
          <w:bCs/>
          <w:sz w:val="24"/>
          <w:szCs w:val="24"/>
        </w:rPr>
        <w:t>2</w:t>
      </w:r>
      <w:r w:rsidR="003C0CAE" w:rsidRPr="005F6F72">
        <w:rPr>
          <w:rFonts w:ascii="Times New Roman" w:hAnsi="Times New Roman" w:cs="Times New Roman"/>
          <w:bCs/>
          <w:sz w:val="24"/>
          <w:szCs w:val="24"/>
        </w:rPr>
        <w:t>1</w:t>
      </w:r>
      <w:r w:rsidR="00F2609C" w:rsidRPr="005F6F72">
        <w:rPr>
          <w:rFonts w:ascii="Times New Roman" w:hAnsi="Times New Roman" w:cs="Times New Roman"/>
          <w:bCs/>
          <w:sz w:val="24"/>
          <w:szCs w:val="24"/>
        </w:rPr>
        <w:t xml:space="preserve"> - 202</w:t>
      </w:r>
      <w:r w:rsidR="003C0CAE" w:rsidRPr="005F6F72">
        <w:rPr>
          <w:rFonts w:ascii="Times New Roman" w:hAnsi="Times New Roman" w:cs="Times New Roman"/>
          <w:bCs/>
          <w:sz w:val="24"/>
          <w:szCs w:val="24"/>
        </w:rPr>
        <w:t>3</w:t>
      </w:r>
      <w:r w:rsidR="00F2609C" w:rsidRPr="005F6F72">
        <w:rPr>
          <w:rFonts w:ascii="Times New Roman" w:hAnsi="Times New Roman" w:cs="Times New Roman"/>
          <w:bCs/>
          <w:sz w:val="24"/>
          <w:szCs w:val="24"/>
        </w:rPr>
        <w:t xml:space="preserve"> год</w:t>
      </w:r>
      <w:r w:rsidR="009F1467" w:rsidRPr="005F6F72">
        <w:rPr>
          <w:rFonts w:ascii="Times New Roman" w:hAnsi="Times New Roman" w:cs="Times New Roman"/>
          <w:bCs/>
          <w:sz w:val="24"/>
          <w:szCs w:val="24"/>
        </w:rPr>
        <w:t>ах</w:t>
      </w:r>
      <w:r w:rsidR="008201A4" w:rsidRPr="005F6F72">
        <w:rPr>
          <w:rFonts w:ascii="Times New Roman" w:hAnsi="Times New Roman" w:cs="Times New Roman"/>
          <w:bCs/>
          <w:sz w:val="24"/>
          <w:szCs w:val="24"/>
        </w:rPr>
        <w:t xml:space="preserve"> </w:t>
      </w:r>
      <w:r w:rsidR="00F2609C" w:rsidRPr="005F6F72">
        <w:rPr>
          <w:rFonts w:ascii="Times New Roman" w:hAnsi="Times New Roman" w:cs="Times New Roman"/>
          <w:bCs/>
          <w:sz w:val="24"/>
          <w:szCs w:val="24"/>
        </w:rPr>
        <w:t xml:space="preserve"> в соответствии с</w:t>
      </w:r>
      <w:r w:rsidR="009F1467" w:rsidRPr="005F6F72">
        <w:rPr>
          <w:rFonts w:ascii="Times New Roman" w:hAnsi="Times New Roman" w:cs="Times New Roman"/>
          <w:bCs/>
          <w:sz w:val="24"/>
          <w:szCs w:val="24"/>
        </w:rPr>
        <w:t>о статьей 193</w:t>
      </w:r>
      <w:r w:rsidR="00F2609C" w:rsidRPr="005F6F72">
        <w:rPr>
          <w:rFonts w:ascii="Times New Roman" w:hAnsi="Times New Roman" w:cs="Times New Roman"/>
          <w:bCs/>
          <w:sz w:val="24"/>
          <w:szCs w:val="24"/>
        </w:rPr>
        <w:t xml:space="preserve"> Налогов</w:t>
      </w:r>
      <w:r w:rsidR="009F1467" w:rsidRPr="005F6F72">
        <w:rPr>
          <w:rFonts w:ascii="Times New Roman" w:hAnsi="Times New Roman" w:cs="Times New Roman"/>
          <w:bCs/>
          <w:sz w:val="24"/>
          <w:szCs w:val="24"/>
        </w:rPr>
        <w:t>ого</w:t>
      </w:r>
      <w:r w:rsidR="00F2609C" w:rsidRPr="005F6F72">
        <w:rPr>
          <w:rFonts w:ascii="Times New Roman" w:hAnsi="Times New Roman" w:cs="Times New Roman"/>
          <w:bCs/>
          <w:sz w:val="24"/>
          <w:szCs w:val="24"/>
        </w:rPr>
        <w:t xml:space="preserve"> кодекс</w:t>
      </w:r>
      <w:r w:rsidR="009F1467" w:rsidRPr="005F6F72">
        <w:rPr>
          <w:rFonts w:ascii="Times New Roman" w:hAnsi="Times New Roman" w:cs="Times New Roman"/>
          <w:bCs/>
          <w:sz w:val="24"/>
          <w:szCs w:val="24"/>
        </w:rPr>
        <w:t>а</w:t>
      </w:r>
      <w:r w:rsidR="00F2609C" w:rsidRPr="005F6F72">
        <w:rPr>
          <w:rFonts w:ascii="Times New Roman" w:hAnsi="Times New Roman" w:cs="Times New Roman"/>
          <w:bCs/>
          <w:sz w:val="24"/>
          <w:szCs w:val="24"/>
        </w:rPr>
        <w:t xml:space="preserve"> Российской Федерации</w:t>
      </w:r>
      <w:r w:rsidR="00F31A1F" w:rsidRPr="005F6F72">
        <w:rPr>
          <w:rFonts w:ascii="Times New Roman" w:hAnsi="Times New Roman" w:cs="Times New Roman"/>
          <w:bCs/>
          <w:sz w:val="24"/>
          <w:szCs w:val="24"/>
        </w:rPr>
        <w:t xml:space="preserve">, а так же </w:t>
      </w:r>
      <w:r w:rsidR="001041FE" w:rsidRPr="005F6F72">
        <w:rPr>
          <w:rFonts w:ascii="Times New Roman" w:hAnsi="Times New Roman" w:cs="Times New Roman"/>
          <w:bCs/>
          <w:sz w:val="24"/>
          <w:szCs w:val="24"/>
        </w:rPr>
        <w:t xml:space="preserve">увеличением </w:t>
      </w:r>
      <w:r w:rsidR="00F31A1F" w:rsidRPr="005F6F72">
        <w:rPr>
          <w:rFonts w:ascii="Times New Roman" w:hAnsi="Times New Roman" w:cs="Times New Roman"/>
          <w:bCs/>
          <w:sz w:val="24"/>
          <w:szCs w:val="24"/>
        </w:rPr>
        <w:t>нормативов зачисления указ</w:t>
      </w:r>
      <w:r w:rsidR="008503C7" w:rsidRPr="005F6F72">
        <w:rPr>
          <w:rFonts w:ascii="Times New Roman" w:hAnsi="Times New Roman" w:cs="Times New Roman"/>
          <w:bCs/>
          <w:sz w:val="24"/>
          <w:szCs w:val="24"/>
        </w:rPr>
        <w:t xml:space="preserve">анных доходов в бюджет субъекта в соответствии со статьей 4 Федерального закона от 30.11.2016 № 409-ФЗ </w:t>
      </w:r>
      <w:r w:rsidR="008201A4" w:rsidRPr="005F6F72">
        <w:rPr>
          <w:rFonts w:ascii="Times New Roman" w:hAnsi="Times New Roman" w:cs="Times New Roman"/>
          <w:bCs/>
          <w:sz w:val="24"/>
          <w:szCs w:val="24"/>
        </w:rPr>
        <w:t xml:space="preserve"> </w:t>
      </w:r>
      <w:r w:rsidR="008503C7" w:rsidRPr="005F6F72">
        <w:rPr>
          <w:rFonts w:ascii="Times New Roman" w:hAnsi="Times New Roman" w:cs="Times New Roman"/>
          <w:bCs/>
          <w:sz w:val="24"/>
          <w:szCs w:val="24"/>
        </w:rPr>
        <w: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roofErr w:type="gramEnd"/>
      <w:r w:rsidR="008503C7" w:rsidRPr="005F6F72">
        <w:rPr>
          <w:rFonts w:ascii="Times New Roman" w:hAnsi="Times New Roman" w:cs="Times New Roman"/>
          <w:bCs/>
          <w:sz w:val="24"/>
          <w:szCs w:val="24"/>
        </w:rPr>
        <w:t xml:space="preserve"> Изменение ставок на нефтепродукты и нормативов </w:t>
      </w:r>
      <w:r w:rsidR="001041FE" w:rsidRPr="005F6F72">
        <w:rPr>
          <w:rFonts w:ascii="Times New Roman" w:hAnsi="Times New Roman" w:cs="Times New Roman"/>
          <w:bCs/>
          <w:sz w:val="24"/>
          <w:szCs w:val="24"/>
        </w:rPr>
        <w:t xml:space="preserve">их </w:t>
      </w:r>
      <w:r w:rsidR="008503C7" w:rsidRPr="005F6F72">
        <w:rPr>
          <w:rFonts w:ascii="Times New Roman" w:hAnsi="Times New Roman" w:cs="Times New Roman"/>
          <w:bCs/>
          <w:sz w:val="24"/>
          <w:szCs w:val="24"/>
        </w:rPr>
        <w:t xml:space="preserve">отчислений </w:t>
      </w:r>
      <w:r w:rsidR="001041FE" w:rsidRPr="005F6F72">
        <w:rPr>
          <w:rFonts w:ascii="Times New Roman" w:hAnsi="Times New Roman" w:cs="Times New Roman"/>
          <w:bCs/>
          <w:sz w:val="24"/>
          <w:szCs w:val="24"/>
        </w:rPr>
        <w:t>в</w:t>
      </w:r>
      <w:r w:rsidR="008503C7" w:rsidRPr="005F6F72">
        <w:rPr>
          <w:rFonts w:ascii="Times New Roman" w:hAnsi="Times New Roman" w:cs="Times New Roman"/>
          <w:bCs/>
          <w:sz w:val="24"/>
          <w:szCs w:val="24"/>
        </w:rPr>
        <w:t xml:space="preserve"> 20</w:t>
      </w:r>
      <w:r w:rsidR="008847AF" w:rsidRPr="005F6F72">
        <w:rPr>
          <w:rFonts w:ascii="Times New Roman" w:hAnsi="Times New Roman" w:cs="Times New Roman"/>
          <w:bCs/>
          <w:sz w:val="24"/>
          <w:szCs w:val="24"/>
        </w:rPr>
        <w:t>20</w:t>
      </w:r>
      <w:r w:rsidR="001041FE" w:rsidRPr="005F6F72">
        <w:rPr>
          <w:rFonts w:ascii="Times New Roman" w:hAnsi="Times New Roman" w:cs="Times New Roman"/>
          <w:bCs/>
          <w:sz w:val="24"/>
          <w:szCs w:val="24"/>
        </w:rPr>
        <w:t xml:space="preserve"> </w:t>
      </w:r>
      <w:r w:rsidR="008503C7" w:rsidRPr="005F6F72">
        <w:rPr>
          <w:rFonts w:ascii="Times New Roman" w:hAnsi="Times New Roman" w:cs="Times New Roman"/>
          <w:bCs/>
          <w:sz w:val="24"/>
          <w:szCs w:val="24"/>
        </w:rPr>
        <w:t>-202</w:t>
      </w:r>
      <w:r w:rsidR="008847AF" w:rsidRPr="005F6F72">
        <w:rPr>
          <w:rFonts w:ascii="Times New Roman" w:hAnsi="Times New Roman" w:cs="Times New Roman"/>
          <w:bCs/>
          <w:sz w:val="24"/>
          <w:szCs w:val="24"/>
        </w:rPr>
        <w:t>3</w:t>
      </w:r>
      <w:r w:rsidR="008503C7" w:rsidRPr="005F6F72">
        <w:rPr>
          <w:rFonts w:ascii="Times New Roman" w:hAnsi="Times New Roman" w:cs="Times New Roman"/>
          <w:bCs/>
          <w:sz w:val="24"/>
          <w:szCs w:val="24"/>
        </w:rPr>
        <w:t xml:space="preserve"> года</w:t>
      </w:r>
      <w:r w:rsidR="001041FE" w:rsidRPr="005F6F72">
        <w:rPr>
          <w:rFonts w:ascii="Times New Roman" w:hAnsi="Times New Roman" w:cs="Times New Roman"/>
          <w:bCs/>
          <w:sz w:val="24"/>
          <w:szCs w:val="24"/>
        </w:rPr>
        <w:t>х</w:t>
      </w:r>
      <w:r w:rsidR="008503C7" w:rsidRPr="005F6F72">
        <w:rPr>
          <w:rFonts w:ascii="Times New Roman" w:hAnsi="Times New Roman" w:cs="Times New Roman"/>
          <w:bCs/>
          <w:sz w:val="24"/>
          <w:szCs w:val="24"/>
        </w:rPr>
        <w:t xml:space="preserve"> представлены в таблице 4.</w:t>
      </w:r>
    </w:p>
    <w:p w:rsidR="008503C7" w:rsidRPr="005F6F72" w:rsidRDefault="008503C7" w:rsidP="008503C7">
      <w:pPr>
        <w:spacing w:line="240" w:lineRule="auto"/>
        <w:ind w:firstLine="567"/>
        <w:jc w:val="right"/>
        <w:rPr>
          <w:rFonts w:ascii="Times New Roman" w:hAnsi="Times New Roman" w:cs="Times New Roman"/>
          <w:bCs/>
          <w:sz w:val="24"/>
          <w:szCs w:val="24"/>
        </w:rPr>
      </w:pPr>
      <w:r w:rsidRPr="005F6F72">
        <w:rPr>
          <w:rFonts w:ascii="Times New Roman" w:hAnsi="Times New Roman" w:cs="Times New Roman"/>
          <w:bCs/>
          <w:sz w:val="24"/>
          <w:szCs w:val="24"/>
        </w:rPr>
        <w:t>Таблица 4.</w:t>
      </w:r>
    </w:p>
    <w:p w:rsidR="008503C7" w:rsidRPr="005F6F72" w:rsidRDefault="008503C7" w:rsidP="00F2609C">
      <w:pPr>
        <w:spacing w:line="240" w:lineRule="auto"/>
        <w:ind w:firstLine="567"/>
        <w:jc w:val="both"/>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2178"/>
        <w:gridCol w:w="1883"/>
        <w:gridCol w:w="1883"/>
        <w:gridCol w:w="1884"/>
        <w:gridCol w:w="1884"/>
      </w:tblGrid>
      <w:tr w:rsidR="00BE366A" w:rsidRPr="005F6F72" w:rsidTr="00F31A1F">
        <w:tc>
          <w:tcPr>
            <w:tcW w:w="2178" w:type="dxa"/>
          </w:tcPr>
          <w:p w:rsidR="00F31A1F" w:rsidRPr="005F6F72" w:rsidRDefault="00F31A1F" w:rsidP="00F2609C">
            <w:pPr>
              <w:jc w:val="both"/>
              <w:rPr>
                <w:rFonts w:ascii="Times New Roman" w:hAnsi="Times New Roman" w:cs="Times New Roman"/>
                <w:b/>
                <w:bCs/>
                <w:sz w:val="24"/>
                <w:szCs w:val="24"/>
              </w:rPr>
            </w:pPr>
          </w:p>
        </w:tc>
        <w:tc>
          <w:tcPr>
            <w:tcW w:w="1883" w:type="dxa"/>
          </w:tcPr>
          <w:p w:rsidR="00F31A1F" w:rsidRPr="005F6F72" w:rsidRDefault="00F31A1F" w:rsidP="003C0CAE">
            <w:pPr>
              <w:jc w:val="both"/>
              <w:rPr>
                <w:rFonts w:ascii="Times New Roman" w:hAnsi="Times New Roman" w:cs="Times New Roman"/>
                <w:b/>
                <w:bCs/>
                <w:sz w:val="24"/>
                <w:szCs w:val="24"/>
              </w:rPr>
            </w:pPr>
            <w:r w:rsidRPr="005F6F72">
              <w:rPr>
                <w:rFonts w:ascii="Times New Roman" w:hAnsi="Times New Roman" w:cs="Times New Roman"/>
                <w:b/>
                <w:bCs/>
                <w:sz w:val="24"/>
                <w:szCs w:val="24"/>
              </w:rPr>
              <w:t>20</w:t>
            </w:r>
            <w:r w:rsidR="003C0CAE" w:rsidRPr="005F6F72">
              <w:rPr>
                <w:rFonts w:ascii="Times New Roman" w:hAnsi="Times New Roman" w:cs="Times New Roman"/>
                <w:b/>
                <w:bCs/>
                <w:sz w:val="24"/>
                <w:szCs w:val="24"/>
              </w:rPr>
              <w:t>20</w:t>
            </w:r>
            <w:r w:rsidRPr="005F6F72">
              <w:rPr>
                <w:rFonts w:ascii="Times New Roman" w:hAnsi="Times New Roman" w:cs="Times New Roman"/>
                <w:b/>
                <w:bCs/>
                <w:sz w:val="24"/>
                <w:szCs w:val="24"/>
              </w:rPr>
              <w:t xml:space="preserve"> год</w:t>
            </w:r>
          </w:p>
        </w:tc>
        <w:tc>
          <w:tcPr>
            <w:tcW w:w="1883" w:type="dxa"/>
          </w:tcPr>
          <w:p w:rsidR="00F31A1F" w:rsidRPr="005F6F72" w:rsidRDefault="00F31A1F" w:rsidP="003C0CAE">
            <w:pPr>
              <w:jc w:val="both"/>
              <w:rPr>
                <w:rFonts w:ascii="Times New Roman" w:hAnsi="Times New Roman" w:cs="Times New Roman"/>
                <w:b/>
                <w:bCs/>
                <w:sz w:val="24"/>
                <w:szCs w:val="24"/>
              </w:rPr>
            </w:pPr>
            <w:r w:rsidRPr="005F6F72">
              <w:rPr>
                <w:rFonts w:ascii="Times New Roman" w:hAnsi="Times New Roman" w:cs="Times New Roman"/>
                <w:b/>
                <w:bCs/>
                <w:sz w:val="24"/>
                <w:szCs w:val="24"/>
              </w:rPr>
              <w:t>202</w:t>
            </w:r>
            <w:r w:rsidR="003C0CAE" w:rsidRPr="005F6F72">
              <w:rPr>
                <w:rFonts w:ascii="Times New Roman" w:hAnsi="Times New Roman" w:cs="Times New Roman"/>
                <w:b/>
                <w:bCs/>
                <w:sz w:val="24"/>
                <w:szCs w:val="24"/>
              </w:rPr>
              <w:t>1</w:t>
            </w:r>
            <w:r w:rsidRPr="005F6F72">
              <w:rPr>
                <w:rFonts w:ascii="Times New Roman" w:hAnsi="Times New Roman" w:cs="Times New Roman"/>
                <w:b/>
                <w:bCs/>
                <w:sz w:val="24"/>
                <w:szCs w:val="24"/>
              </w:rPr>
              <w:t xml:space="preserve"> год</w:t>
            </w:r>
          </w:p>
        </w:tc>
        <w:tc>
          <w:tcPr>
            <w:tcW w:w="1884" w:type="dxa"/>
          </w:tcPr>
          <w:p w:rsidR="00F31A1F" w:rsidRPr="005F6F72" w:rsidRDefault="003C0CAE" w:rsidP="00F2609C">
            <w:pPr>
              <w:jc w:val="both"/>
              <w:rPr>
                <w:rFonts w:ascii="Times New Roman" w:hAnsi="Times New Roman" w:cs="Times New Roman"/>
                <w:b/>
                <w:bCs/>
                <w:sz w:val="24"/>
                <w:szCs w:val="24"/>
              </w:rPr>
            </w:pPr>
            <w:r w:rsidRPr="005F6F72">
              <w:rPr>
                <w:rFonts w:ascii="Times New Roman" w:hAnsi="Times New Roman" w:cs="Times New Roman"/>
                <w:b/>
                <w:bCs/>
                <w:sz w:val="24"/>
                <w:szCs w:val="24"/>
              </w:rPr>
              <w:t>2022</w:t>
            </w:r>
            <w:r w:rsidR="00F31A1F" w:rsidRPr="005F6F72">
              <w:rPr>
                <w:rFonts w:ascii="Times New Roman" w:hAnsi="Times New Roman" w:cs="Times New Roman"/>
                <w:b/>
                <w:bCs/>
                <w:sz w:val="24"/>
                <w:szCs w:val="24"/>
              </w:rPr>
              <w:t xml:space="preserve"> год</w:t>
            </w:r>
          </w:p>
        </w:tc>
        <w:tc>
          <w:tcPr>
            <w:tcW w:w="1884" w:type="dxa"/>
          </w:tcPr>
          <w:p w:rsidR="00F31A1F" w:rsidRPr="005F6F72" w:rsidRDefault="003C0CAE" w:rsidP="00F2609C">
            <w:pPr>
              <w:jc w:val="both"/>
              <w:rPr>
                <w:rFonts w:ascii="Times New Roman" w:hAnsi="Times New Roman" w:cs="Times New Roman"/>
                <w:b/>
                <w:bCs/>
                <w:sz w:val="24"/>
                <w:szCs w:val="24"/>
              </w:rPr>
            </w:pPr>
            <w:r w:rsidRPr="005F6F72">
              <w:rPr>
                <w:rFonts w:ascii="Times New Roman" w:hAnsi="Times New Roman" w:cs="Times New Roman"/>
                <w:b/>
                <w:bCs/>
                <w:sz w:val="24"/>
                <w:szCs w:val="24"/>
              </w:rPr>
              <w:t>2023</w:t>
            </w:r>
            <w:r w:rsidR="00F31A1F" w:rsidRPr="005F6F72">
              <w:rPr>
                <w:rFonts w:ascii="Times New Roman" w:hAnsi="Times New Roman" w:cs="Times New Roman"/>
                <w:b/>
                <w:bCs/>
                <w:sz w:val="24"/>
                <w:szCs w:val="24"/>
              </w:rPr>
              <w:t xml:space="preserve"> год</w:t>
            </w:r>
          </w:p>
        </w:tc>
      </w:tr>
      <w:tr w:rsidR="00BE366A" w:rsidRPr="005F6F72" w:rsidTr="008503C7">
        <w:tc>
          <w:tcPr>
            <w:tcW w:w="9712" w:type="dxa"/>
            <w:gridSpan w:val="5"/>
          </w:tcPr>
          <w:p w:rsidR="008503C7" w:rsidRPr="005F6F72" w:rsidRDefault="008503C7" w:rsidP="008503C7">
            <w:pPr>
              <w:jc w:val="center"/>
              <w:rPr>
                <w:rFonts w:ascii="Times New Roman" w:hAnsi="Times New Roman" w:cs="Times New Roman"/>
                <w:b/>
                <w:bCs/>
                <w:sz w:val="24"/>
                <w:szCs w:val="24"/>
              </w:rPr>
            </w:pPr>
            <w:r w:rsidRPr="005F6F72">
              <w:rPr>
                <w:rFonts w:ascii="Times New Roman" w:hAnsi="Times New Roman" w:cs="Times New Roman"/>
                <w:b/>
                <w:bCs/>
                <w:sz w:val="24"/>
                <w:szCs w:val="24"/>
              </w:rPr>
              <w:t>Ставки на нефтепродукты (рублей за тонну)</w:t>
            </w:r>
          </w:p>
          <w:p w:rsidR="00DA6EB0" w:rsidRPr="005F6F72" w:rsidRDefault="00DA6EB0" w:rsidP="008503C7">
            <w:pPr>
              <w:jc w:val="center"/>
              <w:rPr>
                <w:rFonts w:ascii="Times New Roman" w:hAnsi="Times New Roman" w:cs="Times New Roman"/>
                <w:b/>
                <w:bCs/>
                <w:sz w:val="24"/>
                <w:szCs w:val="24"/>
              </w:rPr>
            </w:pPr>
          </w:p>
        </w:tc>
      </w:tr>
      <w:tr w:rsidR="00BE366A" w:rsidRPr="005F6F72" w:rsidTr="00F31A1F">
        <w:tc>
          <w:tcPr>
            <w:tcW w:w="2178" w:type="dxa"/>
          </w:tcPr>
          <w:p w:rsidR="00F31A1F" w:rsidRPr="005F6F72" w:rsidRDefault="00F31A1F" w:rsidP="00F2609C">
            <w:pPr>
              <w:jc w:val="both"/>
              <w:rPr>
                <w:rFonts w:ascii="Times New Roman" w:hAnsi="Times New Roman" w:cs="Times New Roman"/>
                <w:bCs/>
                <w:sz w:val="24"/>
                <w:szCs w:val="24"/>
              </w:rPr>
            </w:pPr>
            <w:r w:rsidRPr="005F6F72">
              <w:rPr>
                <w:rFonts w:ascii="Times New Roman" w:hAnsi="Times New Roman" w:cs="Times New Roman"/>
                <w:bCs/>
                <w:sz w:val="24"/>
                <w:szCs w:val="24"/>
              </w:rPr>
              <w:t xml:space="preserve">Автомобильный </w:t>
            </w:r>
            <w:r w:rsidRPr="005F6F72">
              <w:rPr>
                <w:rFonts w:ascii="Times New Roman" w:hAnsi="Times New Roman" w:cs="Times New Roman"/>
                <w:bCs/>
                <w:sz w:val="24"/>
                <w:szCs w:val="24"/>
              </w:rPr>
              <w:lastRenderedPageBreak/>
              <w:t>бензин</w:t>
            </w:r>
          </w:p>
        </w:tc>
        <w:tc>
          <w:tcPr>
            <w:tcW w:w="1883" w:type="dxa"/>
          </w:tcPr>
          <w:p w:rsidR="00F31A1F" w:rsidRPr="005F6F72" w:rsidRDefault="008503C7" w:rsidP="003C0CAE">
            <w:pPr>
              <w:jc w:val="center"/>
              <w:rPr>
                <w:rFonts w:ascii="Times New Roman" w:hAnsi="Times New Roman" w:cs="Times New Roman"/>
                <w:bCs/>
                <w:sz w:val="24"/>
                <w:szCs w:val="24"/>
              </w:rPr>
            </w:pPr>
            <w:r w:rsidRPr="005F6F72">
              <w:rPr>
                <w:rFonts w:ascii="Times New Roman" w:hAnsi="Times New Roman" w:cs="Times New Roman"/>
                <w:bCs/>
                <w:sz w:val="24"/>
                <w:szCs w:val="24"/>
              </w:rPr>
              <w:lastRenderedPageBreak/>
              <w:t xml:space="preserve">12 </w:t>
            </w:r>
            <w:r w:rsidR="003C0CAE" w:rsidRPr="005F6F72">
              <w:rPr>
                <w:rFonts w:ascii="Times New Roman" w:hAnsi="Times New Roman" w:cs="Times New Roman"/>
                <w:bCs/>
                <w:sz w:val="24"/>
                <w:szCs w:val="24"/>
              </w:rPr>
              <w:t>752</w:t>
            </w:r>
          </w:p>
        </w:tc>
        <w:tc>
          <w:tcPr>
            <w:tcW w:w="1883"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13 262</w:t>
            </w:r>
          </w:p>
        </w:tc>
        <w:tc>
          <w:tcPr>
            <w:tcW w:w="1884" w:type="dxa"/>
          </w:tcPr>
          <w:p w:rsidR="00F31A1F" w:rsidRPr="005F6F72" w:rsidRDefault="008503C7" w:rsidP="003C0CAE">
            <w:pPr>
              <w:jc w:val="center"/>
              <w:rPr>
                <w:rFonts w:ascii="Times New Roman" w:hAnsi="Times New Roman" w:cs="Times New Roman"/>
                <w:bCs/>
                <w:sz w:val="24"/>
                <w:szCs w:val="24"/>
              </w:rPr>
            </w:pPr>
            <w:r w:rsidRPr="005F6F72">
              <w:rPr>
                <w:rFonts w:ascii="Times New Roman" w:hAnsi="Times New Roman" w:cs="Times New Roman"/>
                <w:bCs/>
                <w:sz w:val="24"/>
                <w:szCs w:val="24"/>
              </w:rPr>
              <w:t xml:space="preserve">13 </w:t>
            </w:r>
            <w:r w:rsidR="003C0CAE" w:rsidRPr="005F6F72">
              <w:rPr>
                <w:rFonts w:ascii="Times New Roman" w:hAnsi="Times New Roman" w:cs="Times New Roman"/>
                <w:bCs/>
                <w:sz w:val="24"/>
                <w:szCs w:val="24"/>
              </w:rPr>
              <w:t>793</w:t>
            </w:r>
          </w:p>
        </w:tc>
        <w:tc>
          <w:tcPr>
            <w:tcW w:w="1884"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14 345</w:t>
            </w:r>
          </w:p>
        </w:tc>
      </w:tr>
      <w:tr w:rsidR="00BE366A" w:rsidRPr="005F6F72" w:rsidTr="00F31A1F">
        <w:tc>
          <w:tcPr>
            <w:tcW w:w="2178" w:type="dxa"/>
          </w:tcPr>
          <w:p w:rsidR="00F31A1F" w:rsidRPr="005F6F72" w:rsidRDefault="00F31A1F" w:rsidP="00F2609C">
            <w:pPr>
              <w:jc w:val="both"/>
              <w:rPr>
                <w:rFonts w:ascii="Times New Roman" w:hAnsi="Times New Roman" w:cs="Times New Roman"/>
                <w:bCs/>
                <w:sz w:val="24"/>
                <w:szCs w:val="24"/>
              </w:rPr>
            </w:pPr>
            <w:r w:rsidRPr="005F6F72">
              <w:rPr>
                <w:rFonts w:ascii="Times New Roman" w:hAnsi="Times New Roman" w:cs="Times New Roman"/>
                <w:bCs/>
                <w:sz w:val="24"/>
                <w:szCs w:val="24"/>
              </w:rPr>
              <w:lastRenderedPageBreak/>
              <w:t>Дизельное топливо</w:t>
            </w:r>
          </w:p>
        </w:tc>
        <w:tc>
          <w:tcPr>
            <w:tcW w:w="1883" w:type="dxa"/>
          </w:tcPr>
          <w:p w:rsidR="00F31A1F" w:rsidRPr="005F6F72" w:rsidRDefault="008503C7" w:rsidP="003C0CAE">
            <w:pPr>
              <w:jc w:val="center"/>
              <w:rPr>
                <w:rFonts w:ascii="Times New Roman" w:hAnsi="Times New Roman" w:cs="Times New Roman"/>
                <w:bCs/>
                <w:sz w:val="24"/>
                <w:szCs w:val="24"/>
              </w:rPr>
            </w:pPr>
            <w:r w:rsidRPr="005F6F72">
              <w:rPr>
                <w:rFonts w:ascii="Times New Roman" w:hAnsi="Times New Roman" w:cs="Times New Roman"/>
                <w:bCs/>
                <w:sz w:val="24"/>
                <w:szCs w:val="24"/>
              </w:rPr>
              <w:t xml:space="preserve">8 </w:t>
            </w:r>
            <w:r w:rsidR="003C0CAE" w:rsidRPr="005F6F72">
              <w:rPr>
                <w:rFonts w:ascii="Times New Roman" w:hAnsi="Times New Roman" w:cs="Times New Roman"/>
                <w:bCs/>
                <w:sz w:val="24"/>
                <w:szCs w:val="24"/>
              </w:rPr>
              <w:t>835</w:t>
            </w:r>
          </w:p>
        </w:tc>
        <w:tc>
          <w:tcPr>
            <w:tcW w:w="1883" w:type="dxa"/>
          </w:tcPr>
          <w:p w:rsidR="00F31A1F" w:rsidRPr="005F6F72" w:rsidRDefault="003C0CAE" w:rsidP="003C0CAE">
            <w:pPr>
              <w:jc w:val="center"/>
              <w:rPr>
                <w:rFonts w:ascii="Times New Roman" w:hAnsi="Times New Roman" w:cs="Times New Roman"/>
                <w:bCs/>
                <w:sz w:val="24"/>
                <w:szCs w:val="24"/>
              </w:rPr>
            </w:pPr>
            <w:r w:rsidRPr="005F6F72">
              <w:rPr>
                <w:rFonts w:ascii="Times New Roman" w:hAnsi="Times New Roman" w:cs="Times New Roman"/>
                <w:bCs/>
                <w:sz w:val="24"/>
                <w:szCs w:val="24"/>
              </w:rPr>
              <w:t>9 188</w:t>
            </w:r>
          </w:p>
        </w:tc>
        <w:tc>
          <w:tcPr>
            <w:tcW w:w="1884" w:type="dxa"/>
          </w:tcPr>
          <w:p w:rsidR="00F31A1F" w:rsidRPr="005F6F72" w:rsidRDefault="008503C7" w:rsidP="003C0CAE">
            <w:pPr>
              <w:jc w:val="center"/>
              <w:rPr>
                <w:rFonts w:ascii="Times New Roman" w:hAnsi="Times New Roman" w:cs="Times New Roman"/>
                <w:bCs/>
                <w:sz w:val="24"/>
                <w:szCs w:val="24"/>
              </w:rPr>
            </w:pPr>
            <w:r w:rsidRPr="005F6F72">
              <w:rPr>
                <w:rFonts w:ascii="Times New Roman" w:hAnsi="Times New Roman" w:cs="Times New Roman"/>
                <w:bCs/>
                <w:sz w:val="24"/>
                <w:szCs w:val="24"/>
              </w:rPr>
              <w:t xml:space="preserve">9 </w:t>
            </w:r>
            <w:r w:rsidR="003C0CAE" w:rsidRPr="005F6F72">
              <w:rPr>
                <w:rFonts w:ascii="Times New Roman" w:hAnsi="Times New Roman" w:cs="Times New Roman"/>
                <w:bCs/>
                <w:sz w:val="24"/>
                <w:szCs w:val="24"/>
              </w:rPr>
              <w:t>556</w:t>
            </w:r>
          </w:p>
        </w:tc>
        <w:tc>
          <w:tcPr>
            <w:tcW w:w="1884" w:type="dxa"/>
          </w:tcPr>
          <w:p w:rsidR="00F31A1F" w:rsidRPr="005F6F72" w:rsidRDefault="008503C7" w:rsidP="003C0CAE">
            <w:pPr>
              <w:jc w:val="center"/>
              <w:rPr>
                <w:rFonts w:ascii="Times New Roman" w:hAnsi="Times New Roman" w:cs="Times New Roman"/>
                <w:bCs/>
                <w:sz w:val="24"/>
                <w:szCs w:val="24"/>
              </w:rPr>
            </w:pPr>
            <w:r w:rsidRPr="005F6F72">
              <w:rPr>
                <w:rFonts w:ascii="Times New Roman" w:hAnsi="Times New Roman" w:cs="Times New Roman"/>
                <w:bCs/>
                <w:sz w:val="24"/>
                <w:szCs w:val="24"/>
              </w:rPr>
              <w:t xml:space="preserve">9 </w:t>
            </w:r>
            <w:r w:rsidR="003C0CAE" w:rsidRPr="005F6F72">
              <w:rPr>
                <w:rFonts w:ascii="Times New Roman" w:hAnsi="Times New Roman" w:cs="Times New Roman"/>
                <w:bCs/>
                <w:sz w:val="24"/>
                <w:szCs w:val="24"/>
              </w:rPr>
              <w:t>938</w:t>
            </w:r>
          </w:p>
        </w:tc>
      </w:tr>
      <w:tr w:rsidR="00BE366A" w:rsidRPr="005F6F72" w:rsidTr="00F31A1F">
        <w:tc>
          <w:tcPr>
            <w:tcW w:w="2178" w:type="dxa"/>
          </w:tcPr>
          <w:p w:rsidR="00F31A1F" w:rsidRPr="005F6F72" w:rsidRDefault="00F31A1F" w:rsidP="00F2609C">
            <w:pPr>
              <w:jc w:val="both"/>
              <w:rPr>
                <w:rFonts w:ascii="Times New Roman" w:hAnsi="Times New Roman" w:cs="Times New Roman"/>
                <w:bCs/>
                <w:sz w:val="24"/>
                <w:szCs w:val="24"/>
              </w:rPr>
            </w:pPr>
            <w:r w:rsidRPr="005F6F72">
              <w:rPr>
                <w:rFonts w:ascii="Times New Roman" w:hAnsi="Times New Roman" w:cs="Times New Roman"/>
                <w:bCs/>
                <w:sz w:val="24"/>
                <w:szCs w:val="24"/>
              </w:rPr>
              <w:t>Моторные масла</w:t>
            </w:r>
          </w:p>
        </w:tc>
        <w:tc>
          <w:tcPr>
            <w:tcW w:w="1883" w:type="dxa"/>
          </w:tcPr>
          <w:p w:rsidR="00F31A1F" w:rsidRPr="005F6F72" w:rsidRDefault="008503C7" w:rsidP="003C0CAE">
            <w:pPr>
              <w:jc w:val="center"/>
              <w:rPr>
                <w:rFonts w:ascii="Times New Roman" w:hAnsi="Times New Roman" w:cs="Times New Roman"/>
                <w:bCs/>
                <w:sz w:val="24"/>
                <w:szCs w:val="24"/>
              </w:rPr>
            </w:pPr>
            <w:r w:rsidRPr="005F6F72">
              <w:rPr>
                <w:rFonts w:ascii="Times New Roman" w:hAnsi="Times New Roman" w:cs="Times New Roman"/>
                <w:bCs/>
                <w:sz w:val="24"/>
                <w:szCs w:val="24"/>
              </w:rPr>
              <w:t xml:space="preserve">5 </w:t>
            </w:r>
            <w:r w:rsidR="003C0CAE" w:rsidRPr="005F6F72">
              <w:rPr>
                <w:rFonts w:ascii="Times New Roman" w:hAnsi="Times New Roman" w:cs="Times New Roman"/>
                <w:bCs/>
                <w:sz w:val="24"/>
                <w:szCs w:val="24"/>
              </w:rPr>
              <w:t>616</w:t>
            </w:r>
          </w:p>
        </w:tc>
        <w:tc>
          <w:tcPr>
            <w:tcW w:w="1883"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5 841</w:t>
            </w:r>
          </w:p>
        </w:tc>
        <w:tc>
          <w:tcPr>
            <w:tcW w:w="1884"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6 075</w:t>
            </w:r>
          </w:p>
        </w:tc>
        <w:tc>
          <w:tcPr>
            <w:tcW w:w="1884" w:type="dxa"/>
          </w:tcPr>
          <w:p w:rsidR="00F31A1F" w:rsidRPr="005F6F72" w:rsidRDefault="003C0CAE" w:rsidP="003C0CAE">
            <w:pPr>
              <w:jc w:val="center"/>
              <w:rPr>
                <w:rFonts w:ascii="Times New Roman" w:hAnsi="Times New Roman" w:cs="Times New Roman"/>
                <w:bCs/>
                <w:sz w:val="24"/>
                <w:szCs w:val="24"/>
              </w:rPr>
            </w:pPr>
            <w:r w:rsidRPr="005F6F72">
              <w:rPr>
                <w:rFonts w:ascii="Times New Roman" w:hAnsi="Times New Roman" w:cs="Times New Roman"/>
                <w:bCs/>
                <w:sz w:val="24"/>
                <w:szCs w:val="24"/>
              </w:rPr>
              <w:t>6 318</w:t>
            </w:r>
          </w:p>
        </w:tc>
      </w:tr>
      <w:tr w:rsidR="00BE366A" w:rsidRPr="005F6F72" w:rsidTr="00F31A1F">
        <w:tc>
          <w:tcPr>
            <w:tcW w:w="2178" w:type="dxa"/>
          </w:tcPr>
          <w:p w:rsidR="00F31A1F" w:rsidRPr="005F6F72" w:rsidRDefault="00F31A1F" w:rsidP="00F2609C">
            <w:pPr>
              <w:jc w:val="both"/>
              <w:rPr>
                <w:rFonts w:ascii="Times New Roman" w:hAnsi="Times New Roman" w:cs="Times New Roman"/>
                <w:bCs/>
                <w:sz w:val="24"/>
                <w:szCs w:val="24"/>
              </w:rPr>
            </w:pPr>
            <w:r w:rsidRPr="005F6F72">
              <w:rPr>
                <w:rFonts w:ascii="Times New Roman" w:hAnsi="Times New Roman" w:cs="Times New Roman"/>
                <w:bCs/>
                <w:sz w:val="24"/>
                <w:szCs w:val="24"/>
              </w:rPr>
              <w:t>Прямогонный бензин</w:t>
            </w:r>
          </w:p>
        </w:tc>
        <w:tc>
          <w:tcPr>
            <w:tcW w:w="1883"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14 720</w:t>
            </w:r>
          </w:p>
        </w:tc>
        <w:tc>
          <w:tcPr>
            <w:tcW w:w="1883"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15 532,5</w:t>
            </w:r>
          </w:p>
        </w:tc>
        <w:tc>
          <w:tcPr>
            <w:tcW w:w="1884"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16 345,0</w:t>
            </w:r>
          </w:p>
        </w:tc>
        <w:tc>
          <w:tcPr>
            <w:tcW w:w="1884"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17 152,5</w:t>
            </w:r>
          </w:p>
        </w:tc>
      </w:tr>
      <w:tr w:rsidR="00BE366A" w:rsidRPr="005F6F72" w:rsidTr="008503C7">
        <w:tc>
          <w:tcPr>
            <w:tcW w:w="9712" w:type="dxa"/>
            <w:gridSpan w:val="5"/>
          </w:tcPr>
          <w:p w:rsidR="008503C7" w:rsidRPr="005F6F72" w:rsidRDefault="008503C7" w:rsidP="008503C7">
            <w:pPr>
              <w:jc w:val="center"/>
              <w:rPr>
                <w:rFonts w:ascii="Times New Roman" w:hAnsi="Times New Roman" w:cs="Times New Roman"/>
                <w:b/>
                <w:bCs/>
                <w:sz w:val="24"/>
                <w:szCs w:val="24"/>
              </w:rPr>
            </w:pPr>
            <w:r w:rsidRPr="005F6F72">
              <w:rPr>
                <w:rFonts w:ascii="Times New Roman" w:hAnsi="Times New Roman" w:cs="Times New Roman"/>
                <w:b/>
                <w:bCs/>
                <w:sz w:val="24"/>
                <w:szCs w:val="24"/>
              </w:rPr>
              <w:t>Нормативы отчислений в бюджет субъекта</w:t>
            </w:r>
            <w:proofErr w:type="gramStart"/>
            <w:r w:rsidRPr="005F6F72">
              <w:rPr>
                <w:rFonts w:ascii="Times New Roman" w:hAnsi="Times New Roman" w:cs="Times New Roman"/>
                <w:b/>
                <w:bCs/>
                <w:sz w:val="24"/>
                <w:szCs w:val="24"/>
              </w:rPr>
              <w:t xml:space="preserve"> (%)</w:t>
            </w:r>
            <w:proofErr w:type="gramEnd"/>
          </w:p>
          <w:p w:rsidR="00DA6EB0" w:rsidRPr="005F6F72" w:rsidRDefault="00DA6EB0" w:rsidP="008503C7">
            <w:pPr>
              <w:jc w:val="center"/>
              <w:rPr>
                <w:rFonts w:ascii="Times New Roman" w:hAnsi="Times New Roman" w:cs="Times New Roman"/>
                <w:b/>
                <w:bCs/>
                <w:sz w:val="24"/>
                <w:szCs w:val="24"/>
              </w:rPr>
            </w:pPr>
          </w:p>
        </w:tc>
      </w:tr>
      <w:tr w:rsidR="00F31A1F" w:rsidRPr="005F6F72" w:rsidTr="00F31A1F">
        <w:tc>
          <w:tcPr>
            <w:tcW w:w="2178" w:type="dxa"/>
          </w:tcPr>
          <w:p w:rsidR="00F31A1F" w:rsidRPr="005F6F72" w:rsidRDefault="00F31A1F" w:rsidP="00E50762">
            <w:pPr>
              <w:jc w:val="center"/>
              <w:rPr>
                <w:rFonts w:ascii="Times New Roman" w:hAnsi="Times New Roman" w:cs="Times New Roman"/>
                <w:bCs/>
                <w:sz w:val="24"/>
                <w:szCs w:val="24"/>
              </w:rPr>
            </w:pPr>
          </w:p>
        </w:tc>
        <w:tc>
          <w:tcPr>
            <w:tcW w:w="1883"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66,6</w:t>
            </w:r>
          </w:p>
        </w:tc>
        <w:tc>
          <w:tcPr>
            <w:tcW w:w="1883"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74,9</w:t>
            </w:r>
          </w:p>
        </w:tc>
        <w:tc>
          <w:tcPr>
            <w:tcW w:w="1884"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83,3</w:t>
            </w:r>
          </w:p>
        </w:tc>
        <w:tc>
          <w:tcPr>
            <w:tcW w:w="1884" w:type="dxa"/>
          </w:tcPr>
          <w:p w:rsidR="00F31A1F" w:rsidRPr="005F6F72" w:rsidRDefault="003C0CAE" w:rsidP="00E50762">
            <w:pPr>
              <w:jc w:val="center"/>
              <w:rPr>
                <w:rFonts w:ascii="Times New Roman" w:hAnsi="Times New Roman" w:cs="Times New Roman"/>
                <w:bCs/>
                <w:sz w:val="24"/>
                <w:szCs w:val="24"/>
              </w:rPr>
            </w:pPr>
            <w:r w:rsidRPr="005F6F72">
              <w:rPr>
                <w:rFonts w:ascii="Times New Roman" w:hAnsi="Times New Roman" w:cs="Times New Roman"/>
                <w:bCs/>
                <w:sz w:val="24"/>
                <w:szCs w:val="24"/>
              </w:rPr>
              <w:t>91,6</w:t>
            </w:r>
          </w:p>
        </w:tc>
      </w:tr>
    </w:tbl>
    <w:p w:rsidR="00497211" w:rsidRPr="005F6F72" w:rsidRDefault="00497211" w:rsidP="00415B28">
      <w:pPr>
        <w:spacing w:line="240" w:lineRule="auto"/>
        <w:jc w:val="both"/>
        <w:rPr>
          <w:rFonts w:ascii="Times New Roman" w:hAnsi="Times New Roman" w:cs="Times New Roman"/>
          <w:bCs/>
          <w:sz w:val="24"/>
          <w:szCs w:val="24"/>
        </w:rPr>
      </w:pPr>
    </w:p>
    <w:p w:rsidR="003417EA" w:rsidRPr="005F6F72" w:rsidRDefault="003417EA" w:rsidP="003417EA">
      <w:pPr>
        <w:spacing w:line="240" w:lineRule="auto"/>
        <w:contextualSpacing/>
        <w:jc w:val="center"/>
        <w:rPr>
          <w:rFonts w:ascii="Times New Roman" w:hAnsi="Times New Roman" w:cs="Times New Roman"/>
          <w:b/>
          <w:bCs/>
          <w:i/>
          <w:sz w:val="24"/>
          <w:szCs w:val="24"/>
        </w:rPr>
      </w:pPr>
      <w:r w:rsidRPr="005F6F72">
        <w:rPr>
          <w:rFonts w:ascii="Times New Roman" w:hAnsi="Times New Roman" w:cs="Times New Roman"/>
          <w:b/>
          <w:bCs/>
          <w:i/>
          <w:sz w:val="24"/>
          <w:szCs w:val="24"/>
        </w:rPr>
        <w:t>Налог, взимаемый в связи с применением патентной системы налогообложения</w:t>
      </w:r>
    </w:p>
    <w:p w:rsidR="003417EA" w:rsidRPr="005F6F72" w:rsidRDefault="003417EA" w:rsidP="003417EA">
      <w:pPr>
        <w:spacing w:line="240" w:lineRule="auto"/>
        <w:contextualSpacing/>
        <w:jc w:val="center"/>
        <w:rPr>
          <w:rFonts w:ascii="Times New Roman" w:hAnsi="Times New Roman" w:cs="Times New Roman"/>
          <w:b/>
          <w:bCs/>
          <w:i/>
          <w:sz w:val="24"/>
          <w:szCs w:val="24"/>
        </w:rPr>
      </w:pPr>
    </w:p>
    <w:p w:rsidR="003417EA" w:rsidRPr="005F6F72" w:rsidRDefault="003417EA" w:rsidP="003417EA">
      <w:pPr>
        <w:pStyle w:val="ConsPlusNormal"/>
        <w:ind w:right="-5" w:firstLine="540"/>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Прогноз по данному доходному источнику рассчитан </w:t>
      </w:r>
      <w:r w:rsidRPr="005F6F72">
        <w:rPr>
          <w:rFonts w:ascii="Times New Roman" w:hAnsi="Times New Roman" w:cs="Times New Roman"/>
          <w:bCs/>
          <w:sz w:val="24"/>
          <w:szCs w:val="24"/>
        </w:rPr>
        <w:t>исходя из  предоставленного Межрайонной инспекцией Федеральной налоговой службы № 2 по Пермско</w:t>
      </w:r>
      <w:r w:rsidR="00903197" w:rsidRPr="005F6F72">
        <w:rPr>
          <w:rFonts w:ascii="Times New Roman" w:hAnsi="Times New Roman" w:cs="Times New Roman"/>
          <w:bCs/>
          <w:sz w:val="24"/>
          <w:szCs w:val="24"/>
        </w:rPr>
        <w:t>му краю прогноза доходов на 20</w:t>
      </w:r>
      <w:r w:rsidR="000F1CFC" w:rsidRPr="005F6F72">
        <w:rPr>
          <w:rFonts w:ascii="Times New Roman" w:hAnsi="Times New Roman" w:cs="Times New Roman"/>
          <w:bCs/>
          <w:sz w:val="24"/>
          <w:szCs w:val="24"/>
        </w:rPr>
        <w:t>2</w:t>
      </w:r>
      <w:r w:rsidR="00AB55C0" w:rsidRPr="005F6F72">
        <w:rPr>
          <w:rFonts w:ascii="Times New Roman" w:hAnsi="Times New Roman" w:cs="Times New Roman"/>
          <w:bCs/>
          <w:sz w:val="24"/>
          <w:szCs w:val="24"/>
        </w:rPr>
        <w:t>1</w:t>
      </w:r>
      <w:r w:rsidRPr="005F6F72">
        <w:rPr>
          <w:rFonts w:ascii="Times New Roman" w:hAnsi="Times New Roman" w:cs="Times New Roman"/>
          <w:bCs/>
          <w:sz w:val="24"/>
          <w:szCs w:val="24"/>
        </w:rPr>
        <w:t>-20</w:t>
      </w:r>
      <w:r w:rsidR="008E0C97" w:rsidRPr="005F6F72">
        <w:rPr>
          <w:rFonts w:ascii="Times New Roman" w:hAnsi="Times New Roman" w:cs="Times New Roman"/>
          <w:bCs/>
          <w:sz w:val="24"/>
          <w:szCs w:val="24"/>
        </w:rPr>
        <w:t>2</w:t>
      </w:r>
      <w:r w:rsidR="00AB55C0" w:rsidRPr="005F6F72">
        <w:rPr>
          <w:rFonts w:ascii="Times New Roman" w:hAnsi="Times New Roman" w:cs="Times New Roman"/>
          <w:bCs/>
          <w:sz w:val="24"/>
          <w:szCs w:val="24"/>
        </w:rPr>
        <w:t>3</w:t>
      </w:r>
      <w:r w:rsidRPr="005F6F72">
        <w:rPr>
          <w:rFonts w:ascii="Times New Roman" w:hAnsi="Times New Roman" w:cs="Times New Roman"/>
          <w:bCs/>
          <w:sz w:val="24"/>
          <w:szCs w:val="24"/>
        </w:rPr>
        <w:t xml:space="preserve"> годы.</w:t>
      </w:r>
    </w:p>
    <w:p w:rsidR="0030787C" w:rsidRPr="005F6F72" w:rsidRDefault="0030787C" w:rsidP="00FD72E2">
      <w:pPr>
        <w:pStyle w:val="ConsPlusNormal"/>
        <w:ind w:right="-5" w:firstLine="540"/>
        <w:contextualSpacing/>
        <w:jc w:val="both"/>
        <w:rPr>
          <w:rFonts w:ascii="Times New Roman" w:hAnsi="Times New Roman" w:cs="Times New Roman"/>
          <w:sz w:val="24"/>
          <w:szCs w:val="24"/>
        </w:rPr>
      </w:pPr>
      <w:r w:rsidRPr="005F6F72">
        <w:rPr>
          <w:rFonts w:ascii="Times New Roman" w:hAnsi="Times New Roman" w:cs="Times New Roman"/>
          <w:sz w:val="24"/>
          <w:szCs w:val="24"/>
        </w:rPr>
        <w:t>Прогнозируемая  сумма доходов на 20</w:t>
      </w:r>
      <w:r w:rsidR="000F1CFC" w:rsidRPr="005F6F72">
        <w:rPr>
          <w:rFonts w:ascii="Times New Roman" w:hAnsi="Times New Roman" w:cs="Times New Roman"/>
          <w:sz w:val="24"/>
          <w:szCs w:val="24"/>
        </w:rPr>
        <w:t>2</w:t>
      </w:r>
      <w:r w:rsidR="00AB55C0" w:rsidRPr="005F6F72">
        <w:rPr>
          <w:rFonts w:ascii="Times New Roman" w:hAnsi="Times New Roman" w:cs="Times New Roman"/>
          <w:sz w:val="24"/>
          <w:szCs w:val="24"/>
        </w:rPr>
        <w:t>1</w:t>
      </w:r>
      <w:r w:rsidRPr="005F6F72">
        <w:rPr>
          <w:rFonts w:ascii="Times New Roman" w:hAnsi="Times New Roman" w:cs="Times New Roman"/>
          <w:sz w:val="24"/>
          <w:szCs w:val="24"/>
        </w:rPr>
        <w:t>-202</w:t>
      </w:r>
      <w:r w:rsidR="00AB55C0"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 составит </w:t>
      </w:r>
      <w:r w:rsidR="00AB55C0" w:rsidRPr="005F6F72">
        <w:rPr>
          <w:rFonts w:ascii="Times New Roman" w:hAnsi="Times New Roman" w:cs="Times New Roman"/>
          <w:sz w:val="24"/>
          <w:szCs w:val="24"/>
        </w:rPr>
        <w:t>1 60</w:t>
      </w:r>
      <w:r w:rsidRPr="005F6F72">
        <w:rPr>
          <w:rFonts w:ascii="Times New Roman" w:hAnsi="Times New Roman" w:cs="Times New Roman"/>
          <w:sz w:val="24"/>
          <w:szCs w:val="24"/>
        </w:rPr>
        <w:t xml:space="preserve">0,0 тыс. рублей ежегодно. </w:t>
      </w:r>
    </w:p>
    <w:p w:rsidR="002562C2" w:rsidRPr="005F6F72" w:rsidRDefault="00FD72E2" w:rsidP="00575790">
      <w:pPr>
        <w:pStyle w:val="ConsPlusNormal"/>
        <w:ind w:right="-5" w:firstLine="540"/>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В сравнении с первоначальным планом 20</w:t>
      </w:r>
      <w:r w:rsidR="00AB55C0" w:rsidRPr="005F6F72">
        <w:rPr>
          <w:rFonts w:ascii="Times New Roman" w:hAnsi="Times New Roman" w:cs="Times New Roman"/>
          <w:bCs/>
          <w:sz w:val="24"/>
          <w:szCs w:val="24"/>
        </w:rPr>
        <w:t>20</w:t>
      </w:r>
      <w:r w:rsidRPr="005F6F72">
        <w:rPr>
          <w:rFonts w:ascii="Times New Roman" w:hAnsi="Times New Roman" w:cs="Times New Roman"/>
          <w:bCs/>
          <w:sz w:val="24"/>
          <w:szCs w:val="24"/>
        </w:rPr>
        <w:t xml:space="preserve"> года поступления налога, взимаемого в связи с применением патентной системы налогообложения, увеличатся на </w:t>
      </w:r>
      <w:r w:rsidR="00AB55C0" w:rsidRPr="005F6F72">
        <w:rPr>
          <w:rFonts w:ascii="Times New Roman" w:hAnsi="Times New Roman" w:cs="Times New Roman"/>
          <w:bCs/>
          <w:sz w:val="24"/>
          <w:szCs w:val="24"/>
        </w:rPr>
        <w:t>13,3</w:t>
      </w:r>
      <w:r w:rsidR="009A3D0E" w:rsidRPr="005F6F72">
        <w:rPr>
          <w:rFonts w:ascii="Times New Roman" w:hAnsi="Times New Roman" w:cs="Times New Roman"/>
          <w:bCs/>
          <w:sz w:val="24"/>
          <w:szCs w:val="24"/>
        </w:rPr>
        <w:t xml:space="preserve">% или на </w:t>
      </w:r>
      <w:r w:rsidR="00AB55C0" w:rsidRPr="005F6F72">
        <w:rPr>
          <w:rFonts w:ascii="Times New Roman" w:hAnsi="Times New Roman" w:cs="Times New Roman"/>
          <w:bCs/>
          <w:sz w:val="24"/>
          <w:szCs w:val="24"/>
        </w:rPr>
        <w:t>8</w:t>
      </w:r>
      <w:r w:rsidR="000F1CFC" w:rsidRPr="005F6F72">
        <w:rPr>
          <w:rFonts w:ascii="Times New Roman" w:hAnsi="Times New Roman" w:cs="Times New Roman"/>
          <w:bCs/>
          <w:sz w:val="24"/>
          <w:szCs w:val="24"/>
        </w:rPr>
        <w:t>50</w:t>
      </w:r>
      <w:r w:rsidRPr="005F6F72">
        <w:rPr>
          <w:rFonts w:ascii="Times New Roman" w:hAnsi="Times New Roman" w:cs="Times New Roman"/>
          <w:bCs/>
          <w:sz w:val="24"/>
          <w:szCs w:val="24"/>
        </w:rPr>
        <w:t>,0</w:t>
      </w:r>
      <w:r w:rsidR="00E840B1" w:rsidRPr="005F6F72">
        <w:rPr>
          <w:rFonts w:ascii="Times New Roman" w:hAnsi="Times New Roman" w:cs="Times New Roman"/>
          <w:bCs/>
          <w:sz w:val="24"/>
          <w:szCs w:val="24"/>
        </w:rPr>
        <w:t xml:space="preserve"> тыс. рублей. </w:t>
      </w:r>
      <w:r w:rsidR="00575790" w:rsidRPr="005F6F72">
        <w:rPr>
          <w:rFonts w:ascii="Times New Roman" w:hAnsi="Times New Roman" w:cs="Times New Roman"/>
          <w:bCs/>
          <w:sz w:val="24"/>
          <w:szCs w:val="24"/>
        </w:rPr>
        <w:t>П</w:t>
      </w:r>
      <w:r w:rsidR="00E840B1" w:rsidRPr="005F6F72">
        <w:rPr>
          <w:rFonts w:ascii="Times New Roman" w:hAnsi="Times New Roman" w:cs="Times New Roman"/>
          <w:bCs/>
          <w:sz w:val="24"/>
          <w:szCs w:val="24"/>
        </w:rPr>
        <w:t xml:space="preserve">о данным </w:t>
      </w:r>
      <w:r w:rsidR="006944A6" w:rsidRPr="005F6F72">
        <w:rPr>
          <w:rFonts w:ascii="Times New Roman" w:hAnsi="Times New Roman" w:cs="Times New Roman"/>
          <w:bCs/>
          <w:sz w:val="24"/>
          <w:szCs w:val="24"/>
        </w:rPr>
        <w:t>отчетов Федеральной налоговой</w:t>
      </w:r>
      <w:r w:rsidR="00B96EA7" w:rsidRPr="005F6F72">
        <w:rPr>
          <w:rFonts w:ascii="Times New Roman" w:hAnsi="Times New Roman" w:cs="Times New Roman"/>
          <w:bCs/>
          <w:sz w:val="24"/>
          <w:szCs w:val="24"/>
        </w:rPr>
        <w:t xml:space="preserve"> службы № 1</w:t>
      </w:r>
      <w:r w:rsidR="006944A6" w:rsidRPr="005F6F72">
        <w:rPr>
          <w:rFonts w:ascii="Times New Roman" w:hAnsi="Times New Roman" w:cs="Times New Roman"/>
          <w:bCs/>
          <w:sz w:val="24"/>
          <w:szCs w:val="24"/>
        </w:rPr>
        <w:t>-ПАТЕНТ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w:t>
      </w:r>
      <w:r w:rsidR="004C6E91" w:rsidRPr="005F6F72">
        <w:rPr>
          <w:rFonts w:ascii="Times New Roman" w:hAnsi="Times New Roman" w:cs="Times New Roman"/>
          <w:bCs/>
          <w:sz w:val="24"/>
          <w:szCs w:val="24"/>
        </w:rPr>
        <w:t xml:space="preserve"> по состоянию на 01.07.201</w:t>
      </w:r>
      <w:r w:rsidR="00575790" w:rsidRPr="005F6F72">
        <w:rPr>
          <w:rFonts w:ascii="Times New Roman" w:hAnsi="Times New Roman" w:cs="Times New Roman"/>
          <w:bCs/>
          <w:sz w:val="24"/>
          <w:szCs w:val="24"/>
        </w:rPr>
        <w:t>9</w:t>
      </w:r>
      <w:r w:rsidR="00B96EA7" w:rsidRPr="005F6F72">
        <w:rPr>
          <w:rFonts w:ascii="Times New Roman" w:hAnsi="Times New Roman" w:cs="Times New Roman"/>
          <w:bCs/>
          <w:sz w:val="24"/>
          <w:szCs w:val="24"/>
        </w:rPr>
        <w:t xml:space="preserve"> года </w:t>
      </w:r>
      <w:r w:rsidR="004C6E91" w:rsidRPr="005F6F72">
        <w:rPr>
          <w:rFonts w:ascii="Times New Roman" w:hAnsi="Times New Roman" w:cs="Times New Roman"/>
          <w:bCs/>
          <w:sz w:val="24"/>
          <w:szCs w:val="24"/>
        </w:rPr>
        <w:t xml:space="preserve">выдано патентов </w:t>
      </w:r>
      <w:r w:rsidR="00FD1B9D" w:rsidRPr="005F6F72">
        <w:rPr>
          <w:rFonts w:ascii="Times New Roman" w:hAnsi="Times New Roman" w:cs="Times New Roman"/>
          <w:bCs/>
          <w:sz w:val="24"/>
          <w:szCs w:val="24"/>
        </w:rPr>
        <w:t>3</w:t>
      </w:r>
      <w:r w:rsidR="00575790" w:rsidRPr="005F6F72">
        <w:rPr>
          <w:rFonts w:ascii="Times New Roman" w:hAnsi="Times New Roman" w:cs="Times New Roman"/>
          <w:bCs/>
          <w:sz w:val="24"/>
          <w:szCs w:val="24"/>
        </w:rPr>
        <w:t>6</w:t>
      </w:r>
      <w:r w:rsidR="004C6E91" w:rsidRPr="005F6F72">
        <w:rPr>
          <w:rFonts w:ascii="Times New Roman" w:hAnsi="Times New Roman" w:cs="Times New Roman"/>
          <w:bCs/>
          <w:sz w:val="24"/>
          <w:szCs w:val="24"/>
        </w:rPr>
        <w:t>, по состоянию на 01.07.20</w:t>
      </w:r>
      <w:r w:rsidR="00575790" w:rsidRPr="005F6F72">
        <w:rPr>
          <w:rFonts w:ascii="Times New Roman" w:hAnsi="Times New Roman" w:cs="Times New Roman"/>
          <w:bCs/>
          <w:sz w:val="24"/>
          <w:szCs w:val="24"/>
        </w:rPr>
        <w:t>20</w:t>
      </w:r>
      <w:r w:rsidR="004C6E91" w:rsidRPr="005F6F72">
        <w:rPr>
          <w:rFonts w:ascii="Times New Roman" w:hAnsi="Times New Roman" w:cs="Times New Roman"/>
          <w:bCs/>
          <w:sz w:val="24"/>
          <w:szCs w:val="24"/>
        </w:rPr>
        <w:t xml:space="preserve"> года – </w:t>
      </w:r>
      <w:r w:rsidR="00575790" w:rsidRPr="005F6F72">
        <w:rPr>
          <w:rFonts w:ascii="Times New Roman" w:hAnsi="Times New Roman" w:cs="Times New Roman"/>
          <w:bCs/>
          <w:sz w:val="24"/>
          <w:szCs w:val="24"/>
        </w:rPr>
        <w:t>241</w:t>
      </w:r>
      <w:r w:rsidR="004C6E91" w:rsidRPr="005F6F72">
        <w:rPr>
          <w:rFonts w:ascii="Times New Roman" w:hAnsi="Times New Roman" w:cs="Times New Roman"/>
          <w:bCs/>
          <w:sz w:val="24"/>
          <w:szCs w:val="24"/>
        </w:rPr>
        <w:t xml:space="preserve">. </w:t>
      </w:r>
      <w:r w:rsidR="00FD1B9D" w:rsidRPr="005F6F72">
        <w:rPr>
          <w:rFonts w:ascii="Times New Roman" w:hAnsi="Times New Roman" w:cs="Times New Roman"/>
          <w:bCs/>
          <w:sz w:val="24"/>
          <w:szCs w:val="24"/>
        </w:rPr>
        <w:t xml:space="preserve">Таким образом, наблюдается </w:t>
      </w:r>
      <w:r w:rsidR="00A61439" w:rsidRPr="005F6F72">
        <w:rPr>
          <w:rFonts w:ascii="Times New Roman" w:hAnsi="Times New Roman" w:cs="Times New Roman"/>
          <w:bCs/>
          <w:sz w:val="24"/>
          <w:szCs w:val="24"/>
        </w:rPr>
        <w:t>рост</w:t>
      </w:r>
      <w:r w:rsidR="00FD1B9D" w:rsidRPr="005F6F72">
        <w:rPr>
          <w:rFonts w:ascii="Times New Roman" w:hAnsi="Times New Roman" w:cs="Times New Roman"/>
          <w:bCs/>
          <w:sz w:val="24"/>
          <w:szCs w:val="24"/>
        </w:rPr>
        <w:t xml:space="preserve"> выданных патентов </w:t>
      </w:r>
      <w:r w:rsidR="00575790" w:rsidRPr="005F6F72">
        <w:rPr>
          <w:rFonts w:ascii="Times New Roman" w:hAnsi="Times New Roman" w:cs="Times New Roman"/>
          <w:bCs/>
          <w:sz w:val="24"/>
          <w:szCs w:val="24"/>
        </w:rPr>
        <w:t>более чем в 6 раз, что обусловлено отменой с 1 января 2020 года на территории округа единого налога на вмененный доход.</w:t>
      </w:r>
    </w:p>
    <w:p w:rsidR="003945C8" w:rsidRPr="005F6F72" w:rsidRDefault="003945C8" w:rsidP="00FD72E2">
      <w:pPr>
        <w:pStyle w:val="ConsPlusNormal"/>
        <w:ind w:right="-5" w:firstLine="540"/>
        <w:contextualSpacing/>
        <w:jc w:val="both"/>
        <w:rPr>
          <w:rFonts w:ascii="Times New Roman" w:hAnsi="Times New Roman" w:cs="Times New Roman"/>
          <w:b/>
          <w:bCs/>
          <w:i/>
          <w:sz w:val="24"/>
          <w:szCs w:val="24"/>
        </w:rPr>
      </w:pPr>
    </w:p>
    <w:p w:rsidR="003E07D8" w:rsidRPr="005F6F72" w:rsidRDefault="003E07D8" w:rsidP="003E07D8">
      <w:pPr>
        <w:spacing w:line="240" w:lineRule="auto"/>
        <w:contextualSpacing/>
        <w:jc w:val="center"/>
        <w:rPr>
          <w:rFonts w:ascii="Times New Roman" w:hAnsi="Times New Roman" w:cs="Times New Roman"/>
          <w:b/>
          <w:bCs/>
          <w:i/>
          <w:sz w:val="24"/>
          <w:szCs w:val="24"/>
        </w:rPr>
      </w:pPr>
      <w:r w:rsidRPr="005F6F72">
        <w:rPr>
          <w:rFonts w:ascii="Times New Roman" w:hAnsi="Times New Roman" w:cs="Times New Roman"/>
          <w:b/>
          <w:bCs/>
          <w:i/>
          <w:sz w:val="24"/>
          <w:szCs w:val="24"/>
        </w:rPr>
        <w:t>Транспортный налог</w:t>
      </w:r>
    </w:p>
    <w:p w:rsidR="003E07D8" w:rsidRPr="005F6F72" w:rsidRDefault="003E07D8" w:rsidP="003E07D8">
      <w:pPr>
        <w:spacing w:line="240" w:lineRule="auto"/>
        <w:contextualSpacing/>
        <w:jc w:val="center"/>
        <w:rPr>
          <w:rFonts w:ascii="Times New Roman" w:hAnsi="Times New Roman" w:cs="Times New Roman"/>
          <w:b/>
          <w:bCs/>
          <w:sz w:val="24"/>
          <w:szCs w:val="24"/>
          <w:u w:val="single"/>
        </w:rPr>
      </w:pPr>
    </w:p>
    <w:p w:rsidR="003E07D8" w:rsidRPr="005F6F72" w:rsidRDefault="003E07D8" w:rsidP="003E07D8">
      <w:pPr>
        <w:spacing w:line="240" w:lineRule="auto"/>
        <w:ind w:firstLine="567"/>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Объем поступления транспортного налога, подлежащего зачи</w:t>
      </w:r>
      <w:r w:rsidR="00FD72E2" w:rsidRPr="005F6F72">
        <w:rPr>
          <w:rFonts w:ascii="Times New Roman" w:hAnsi="Times New Roman" w:cs="Times New Roman"/>
          <w:bCs/>
          <w:sz w:val="24"/>
          <w:szCs w:val="24"/>
        </w:rPr>
        <w:t>слению в бюджет</w:t>
      </w:r>
      <w:r w:rsidR="00D640AD" w:rsidRPr="005F6F72">
        <w:rPr>
          <w:rFonts w:ascii="Times New Roman" w:hAnsi="Times New Roman" w:cs="Times New Roman"/>
          <w:bCs/>
          <w:sz w:val="24"/>
          <w:szCs w:val="24"/>
        </w:rPr>
        <w:t xml:space="preserve"> округа</w:t>
      </w:r>
      <w:r w:rsidR="00FD72E2" w:rsidRPr="005F6F72">
        <w:rPr>
          <w:rFonts w:ascii="Times New Roman" w:hAnsi="Times New Roman" w:cs="Times New Roman"/>
          <w:bCs/>
          <w:sz w:val="24"/>
          <w:szCs w:val="24"/>
        </w:rPr>
        <w:t>, в 20</w:t>
      </w:r>
      <w:r w:rsidR="00D640AD" w:rsidRPr="005F6F72">
        <w:rPr>
          <w:rFonts w:ascii="Times New Roman" w:hAnsi="Times New Roman" w:cs="Times New Roman"/>
          <w:bCs/>
          <w:sz w:val="24"/>
          <w:szCs w:val="24"/>
        </w:rPr>
        <w:t>2</w:t>
      </w:r>
      <w:r w:rsidR="0006293C" w:rsidRPr="005F6F72">
        <w:rPr>
          <w:rFonts w:ascii="Times New Roman" w:hAnsi="Times New Roman" w:cs="Times New Roman"/>
          <w:bCs/>
          <w:sz w:val="24"/>
          <w:szCs w:val="24"/>
        </w:rPr>
        <w:t>1</w:t>
      </w:r>
      <w:r w:rsidRPr="005F6F72">
        <w:rPr>
          <w:rFonts w:ascii="Times New Roman" w:hAnsi="Times New Roman" w:cs="Times New Roman"/>
          <w:bCs/>
          <w:sz w:val="24"/>
          <w:szCs w:val="24"/>
        </w:rPr>
        <w:t xml:space="preserve"> году прогнозируется в сумме </w:t>
      </w:r>
      <w:r w:rsidR="0006293C" w:rsidRPr="005F6F72">
        <w:rPr>
          <w:rFonts w:ascii="Times New Roman" w:hAnsi="Times New Roman" w:cs="Times New Roman"/>
          <w:bCs/>
          <w:sz w:val="24"/>
          <w:szCs w:val="24"/>
        </w:rPr>
        <w:t>20 526</w:t>
      </w:r>
      <w:r w:rsidR="00D640AD" w:rsidRPr="005F6F72">
        <w:rPr>
          <w:rFonts w:ascii="Times New Roman" w:hAnsi="Times New Roman" w:cs="Times New Roman"/>
          <w:bCs/>
          <w:sz w:val="24"/>
          <w:szCs w:val="24"/>
        </w:rPr>
        <w:t>,0</w:t>
      </w:r>
      <w:r w:rsidRPr="005F6F72">
        <w:rPr>
          <w:rFonts w:ascii="Times New Roman" w:hAnsi="Times New Roman" w:cs="Times New Roman"/>
          <w:bCs/>
          <w:sz w:val="24"/>
          <w:szCs w:val="24"/>
        </w:rPr>
        <w:t xml:space="preserve"> тыс. рублей, в </w:t>
      </w:r>
      <w:r w:rsidR="0006293C" w:rsidRPr="005F6F72">
        <w:rPr>
          <w:rFonts w:ascii="Times New Roman" w:hAnsi="Times New Roman" w:cs="Times New Roman"/>
          <w:bCs/>
          <w:sz w:val="24"/>
          <w:szCs w:val="24"/>
        </w:rPr>
        <w:t>2022-2023 годах – 20 530,0 тыс. рублей ежегодно.</w:t>
      </w:r>
      <w:r w:rsidRPr="005F6F72">
        <w:rPr>
          <w:rFonts w:ascii="Times New Roman" w:hAnsi="Times New Roman" w:cs="Times New Roman"/>
          <w:bCs/>
          <w:sz w:val="24"/>
          <w:szCs w:val="24"/>
        </w:rPr>
        <w:t xml:space="preserve">  </w:t>
      </w:r>
    </w:p>
    <w:p w:rsidR="00E016E3" w:rsidRPr="005F6F72" w:rsidRDefault="00E016E3" w:rsidP="00E016E3">
      <w:pPr>
        <w:spacing w:line="240" w:lineRule="auto"/>
        <w:ind w:firstLine="567"/>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Поступления по транспортному налогу на 20</w:t>
      </w:r>
      <w:r w:rsidR="00B96EA7" w:rsidRPr="005F6F72">
        <w:rPr>
          <w:rFonts w:ascii="Times New Roman" w:hAnsi="Times New Roman" w:cs="Times New Roman"/>
          <w:bCs/>
          <w:sz w:val="24"/>
          <w:szCs w:val="24"/>
        </w:rPr>
        <w:t>2</w:t>
      </w:r>
      <w:r w:rsidR="0006293C" w:rsidRPr="005F6F72">
        <w:rPr>
          <w:rFonts w:ascii="Times New Roman" w:hAnsi="Times New Roman" w:cs="Times New Roman"/>
          <w:bCs/>
          <w:sz w:val="24"/>
          <w:szCs w:val="24"/>
        </w:rPr>
        <w:t>1</w:t>
      </w:r>
      <w:r w:rsidR="00B96EA7" w:rsidRPr="005F6F72">
        <w:rPr>
          <w:rFonts w:ascii="Times New Roman" w:hAnsi="Times New Roman" w:cs="Times New Roman"/>
          <w:bCs/>
          <w:sz w:val="24"/>
          <w:szCs w:val="24"/>
        </w:rPr>
        <w:t>-202</w:t>
      </w:r>
      <w:r w:rsidR="0006293C" w:rsidRPr="005F6F72">
        <w:rPr>
          <w:rFonts w:ascii="Times New Roman" w:hAnsi="Times New Roman" w:cs="Times New Roman"/>
          <w:bCs/>
          <w:sz w:val="24"/>
          <w:szCs w:val="24"/>
        </w:rPr>
        <w:t>3</w:t>
      </w:r>
      <w:r w:rsidR="00B96EA7" w:rsidRPr="005F6F72">
        <w:rPr>
          <w:rFonts w:ascii="Times New Roman" w:hAnsi="Times New Roman" w:cs="Times New Roman"/>
          <w:bCs/>
          <w:sz w:val="24"/>
          <w:szCs w:val="24"/>
        </w:rPr>
        <w:t xml:space="preserve"> </w:t>
      </w:r>
      <w:r w:rsidRPr="005F6F72">
        <w:rPr>
          <w:rFonts w:ascii="Times New Roman" w:hAnsi="Times New Roman" w:cs="Times New Roman"/>
          <w:bCs/>
          <w:sz w:val="24"/>
          <w:szCs w:val="24"/>
        </w:rPr>
        <w:t>годы спрогнозированы на основании информации  Межрайонной инспекции Федеральной налоговой службы № 2 по Пермскому краю.</w:t>
      </w:r>
    </w:p>
    <w:p w:rsidR="003E07D8" w:rsidRPr="005F6F72" w:rsidRDefault="003E07D8" w:rsidP="003E07D8">
      <w:pPr>
        <w:spacing w:line="240" w:lineRule="auto"/>
        <w:ind w:firstLine="567"/>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 xml:space="preserve">Общий объем поступлений транспортного налога формируется </w:t>
      </w:r>
      <w:proofErr w:type="gramStart"/>
      <w:r w:rsidRPr="005F6F72">
        <w:rPr>
          <w:rFonts w:ascii="Times New Roman" w:hAnsi="Times New Roman" w:cs="Times New Roman"/>
          <w:bCs/>
          <w:sz w:val="24"/>
          <w:szCs w:val="24"/>
        </w:rPr>
        <w:t>из</w:t>
      </w:r>
      <w:proofErr w:type="gramEnd"/>
      <w:r w:rsidRPr="005F6F72">
        <w:rPr>
          <w:rFonts w:ascii="Times New Roman" w:hAnsi="Times New Roman" w:cs="Times New Roman"/>
          <w:bCs/>
          <w:sz w:val="24"/>
          <w:szCs w:val="24"/>
        </w:rPr>
        <w:t>:</w:t>
      </w:r>
    </w:p>
    <w:p w:rsidR="003E07D8" w:rsidRPr="005F6F72" w:rsidRDefault="0092092E" w:rsidP="003E07D8">
      <w:pPr>
        <w:spacing w:line="240" w:lineRule="auto"/>
        <w:ind w:firstLine="567"/>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 xml:space="preserve">- </w:t>
      </w:r>
      <w:r w:rsidR="003E07D8" w:rsidRPr="005F6F72">
        <w:rPr>
          <w:rFonts w:ascii="Times New Roman" w:hAnsi="Times New Roman" w:cs="Times New Roman"/>
          <w:bCs/>
          <w:sz w:val="24"/>
          <w:szCs w:val="24"/>
        </w:rPr>
        <w:t xml:space="preserve">транспортного налога с организаций, прогнозируемого                                   </w:t>
      </w:r>
      <w:r w:rsidR="00D640AD" w:rsidRPr="005F6F72">
        <w:rPr>
          <w:rFonts w:ascii="Times New Roman" w:hAnsi="Times New Roman" w:cs="Times New Roman"/>
          <w:bCs/>
          <w:sz w:val="24"/>
          <w:szCs w:val="24"/>
        </w:rPr>
        <w:t>на 202</w:t>
      </w:r>
      <w:r w:rsidR="0006293C" w:rsidRPr="005F6F72">
        <w:rPr>
          <w:rFonts w:ascii="Times New Roman" w:hAnsi="Times New Roman" w:cs="Times New Roman"/>
          <w:bCs/>
          <w:sz w:val="24"/>
          <w:szCs w:val="24"/>
        </w:rPr>
        <w:t>1</w:t>
      </w:r>
      <w:r w:rsidRPr="005F6F72">
        <w:rPr>
          <w:rFonts w:ascii="Times New Roman" w:hAnsi="Times New Roman" w:cs="Times New Roman"/>
          <w:bCs/>
          <w:sz w:val="24"/>
          <w:szCs w:val="24"/>
        </w:rPr>
        <w:t xml:space="preserve"> год </w:t>
      </w:r>
      <w:r w:rsidR="003E07D8" w:rsidRPr="005F6F72">
        <w:rPr>
          <w:rFonts w:ascii="Times New Roman" w:hAnsi="Times New Roman" w:cs="Times New Roman"/>
          <w:bCs/>
          <w:sz w:val="24"/>
          <w:szCs w:val="24"/>
        </w:rPr>
        <w:t xml:space="preserve">в сумме </w:t>
      </w:r>
      <w:r w:rsidR="00D640AD" w:rsidRPr="005F6F72">
        <w:rPr>
          <w:rFonts w:ascii="Times New Roman" w:hAnsi="Times New Roman" w:cs="Times New Roman"/>
          <w:bCs/>
          <w:sz w:val="24"/>
          <w:szCs w:val="24"/>
        </w:rPr>
        <w:t>2 </w:t>
      </w:r>
      <w:r w:rsidR="0006293C" w:rsidRPr="005F6F72">
        <w:rPr>
          <w:rFonts w:ascii="Times New Roman" w:hAnsi="Times New Roman" w:cs="Times New Roman"/>
          <w:bCs/>
          <w:sz w:val="24"/>
          <w:szCs w:val="24"/>
        </w:rPr>
        <w:t>826</w:t>
      </w:r>
      <w:r w:rsidR="00D640AD" w:rsidRPr="005F6F72">
        <w:rPr>
          <w:rFonts w:ascii="Times New Roman" w:hAnsi="Times New Roman" w:cs="Times New Roman"/>
          <w:bCs/>
          <w:sz w:val="24"/>
          <w:szCs w:val="24"/>
        </w:rPr>
        <w:t>,0</w:t>
      </w:r>
      <w:r w:rsidR="003E07D8" w:rsidRPr="005F6F72">
        <w:rPr>
          <w:rFonts w:ascii="Times New Roman" w:hAnsi="Times New Roman" w:cs="Times New Roman"/>
          <w:bCs/>
          <w:sz w:val="24"/>
          <w:szCs w:val="24"/>
        </w:rPr>
        <w:t xml:space="preserve"> тыс. рублей</w:t>
      </w:r>
      <w:r w:rsidRPr="005F6F72">
        <w:rPr>
          <w:rFonts w:ascii="Times New Roman" w:hAnsi="Times New Roman" w:cs="Times New Roman"/>
          <w:bCs/>
          <w:sz w:val="24"/>
          <w:szCs w:val="24"/>
        </w:rPr>
        <w:t>, на 20</w:t>
      </w:r>
      <w:r w:rsidR="003945C8" w:rsidRPr="005F6F72">
        <w:rPr>
          <w:rFonts w:ascii="Times New Roman" w:hAnsi="Times New Roman" w:cs="Times New Roman"/>
          <w:bCs/>
          <w:sz w:val="24"/>
          <w:szCs w:val="24"/>
        </w:rPr>
        <w:t>2</w:t>
      </w:r>
      <w:r w:rsidR="00CA1CB3" w:rsidRPr="005F6F72">
        <w:rPr>
          <w:rFonts w:ascii="Times New Roman" w:hAnsi="Times New Roman" w:cs="Times New Roman"/>
          <w:bCs/>
          <w:sz w:val="24"/>
          <w:szCs w:val="24"/>
        </w:rPr>
        <w:t>2</w:t>
      </w:r>
      <w:r w:rsidR="0006293C" w:rsidRPr="005F6F72">
        <w:rPr>
          <w:rFonts w:ascii="Times New Roman" w:hAnsi="Times New Roman" w:cs="Times New Roman"/>
          <w:bCs/>
          <w:sz w:val="24"/>
          <w:szCs w:val="24"/>
        </w:rPr>
        <w:t>-202</w:t>
      </w:r>
      <w:r w:rsidR="00CA1CB3" w:rsidRPr="005F6F72">
        <w:rPr>
          <w:rFonts w:ascii="Times New Roman" w:hAnsi="Times New Roman" w:cs="Times New Roman"/>
          <w:bCs/>
          <w:sz w:val="24"/>
          <w:szCs w:val="24"/>
        </w:rPr>
        <w:t>3</w:t>
      </w:r>
      <w:r w:rsidRPr="005F6F72">
        <w:rPr>
          <w:rFonts w:ascii="Times New Roman" w:hAnsi="Times New Roman" w:cs="Times New Roman"/>
          <w:bCs/>
          <w:sz w:val="24"/>
          <w:szCs w:val="24"/>
        </w:rPr>
        <w:t xml:space="preserve"> год</w:t>
      </w:r>
      <w:r w:rsidR="0006293C" w:rsidRPr="005F6F72">
        <w:rPr>
          <w:rFonts w:ascii="Times New Roman" w:hAnsi="Times New Roman" w:cs="Times New Roman"/>
          <w:bCs/>
          <w:sz w:val="24"/>
          <w:szCs w:val="24"/>
        </w:rPr>
        <w:t>а</w:t>
      </w:r>
      <w:r w:rsidRPr="005F6F72">
        <w:rPr>
          <w:rFonts w:ascii="Times New Roman" w:hAnsi="Times New Roman" w:cs="Times New Roman"/>
          <w:bCs/>
          <w:sz w:val="24"/>
          <w:szCs w:val="24"/>
        </w:rPr>
        <w:t xml:space="preserve"> – </w:t>
      </w:r>
      <w:r w:rsidR="00D640AD" w:rsidRPr="005F6F72">
        <w:rPr>
          <w:rFonts w:ascii="Times New Roman" w:hAnsi="Times New Roman" w:cs="Times New Roman"/>
          <w:bCs/>
          <w:sz w:val="24"/>
          <w:szCs w:val="24"/>
        </w:rPr>
        <w:t>2 </w:t>
      </w:r>
      <w:r w:rsidR="0006293C" w:rsidRPr="005F6F72">
        <w:rPr>
          <w:rFonts w:ascii="Times New Roman" w:hAnsi="Times New Roman" w:cs="Times New Roman"/>
          <w:bCs/>
          <w:sz w:val="24"/>
          <w:szCs w:val="24"/>
        </w:rPr>
        <w:t>830</w:t>
      </w:r>
      <w:r w:rsidR="00D640AD" w:rsidRPr="005F6F72">
        <w:rPr>
          <w:rFonts w:ascii="Times New Roman" w:hAnsi="Times New Roman" w:cs="Times New Roman"/>
          <w:bCs/>
          <w:sz w:val="24"/>
          <w:szCs w:val="24"/>
        </w:rPr>
        <w:t>,0</w:t>
      </w:r>
      <w:r w:rsidRPr="005F6F72">
        <w:rPr>
          <w:rFonts w:ascii="Times New Roman" w:hAnsi="Times New Roman" w:cs="Times New Roman"/>
          <w:bCs/>
          <w:sz w:val="24"/>
          <w:szCs w:val="24"/>
        </w:rPr>
        <w:t xml:space="preserve"> </w:t>
      </w:r>
      <w:r w:rsidR="003E07D8" w:rsidRPr="005F6F72">
        <w:rPr>
          <w:rFonts w:ascii="Times New Roman" w:hAnsi="Times New Roman" w:cs="Times New Roman"/>
          <w:bCs/>
          <w:sz w:val="24"/>
          <w:szCs w:val="24"/>
        </w:rPr>
        <w:t>тыс. рубле</w:t>
      </w:r>
      <w:r w:rsidRPr="005F6F72">
        <w:rPr>
          <w:rFonts w:ascii="Times New Roman" w:hAnsi="Times New Roman" w:cs="Times New Roman"/>
          <w:bCs/>
          <w:sz w:val="24"/>
          <w:szCs w:val="24"/>
        </w:rPr>
        <w:t>й</w:t>
      </w:r>
      <w:r w:rsidR="0006293C" w:rsidRPr="005F6F72">
        <w:rPr>
          <w:rFonts w:ascii="Times New Roman" w:hAnsi="Times New Roman" w:cs="Times New Roman"/>
          <w:bCs/>
          <w:sz w:val="24"/>
          <w:szCs w:val="24"/>
        </w:rPr>
        <w:t xml:space="preserve"> ежегодно</w:t>
      </w:r>
      <w:r w:rsidR="00AF6893" w:rsidRPr="005F6F72">
        <w:rPr>
          <w:rFonts w:ascii="Times New Roman" w:hAnsi="Times New Roman" w:cs="Times New Roman"/>
          <w:bCs/>
          <w:sz w:val="24"/>
          <w:szCs w:val="24"/>
        </w:rPr>
        <w:t>;</w:t>
      </w:r>
    </w:p>
    <w:p w:rsidR="003E07D8" w:rsidRPr="005F6F72" w:rsidRDefault="003E07D8" w:rsidP="003E07D8">
      <w:pPr>
        <w:spacing w:line="240" w:lineRule="auto"/>
        <w:ind w:firstLine="540"/>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 транспортного налога с физических лиц, прогнозируемого</w:t>
      </w:r>
      <w:r w:rsidR="0092092E" w:rsidRPr="005F6F72">
        <w:rPr>
          <w:rFonts w:ascii="Times New Roman" w:hAnsi="Times New Roman" w:cs="Times New Roman"/>
          <w:bCs/>
          <w:sz w:val="24"/>
          <w:szCs w:val="24"/>
        </w:rPr>
        <w:t xml:space="preserve"> на 20</w:t>
      </w:r>
      <w:r w:rsidR="00D640AD" w:rsidRPr="005F6F72">
        <w:rPr>
          <w:rFonts w:ascii="Times New Roman" w:hAnsi="Times New Roman" w:cs="Times New Roman"/>
          <w:bCs/>
          <w:sz w:val="24"/>
          <w:szCs w:val="24"/>
        </w:rPr>
        <w:t>2</w:t>
      </w:r>
      <w:r w:rsidR="0006293C" w:rsidRPr="005F6F72">
        <w:rPr>
          <w:rFonts w:ascii="Times New Roman" w:hAnsi="Times New Roman" w:cs="Times New Roman"/>
          <w:bCs/>
          <w:sz w:val="24"/>
          <w:szCs w:val="24"/>
        </w:rPr>
        <w:t>1-2023</w:t>
      </w:r>
      <w:r w:rsidR="0092092E" w:rsidRPr="005F6F72">
        <w:rPr>
          <w:rFonts w:ascii="Times New Roman" w:hAnsi="Times New Roman" w:cs="Times New Roman"/>
          <w:bCs/>
          <w:sz w:val="24"/>
          <w:szCs w:val="24"/>
        </w:rPr>
        <w:t xml:space="preserve"> год</w:t>
      </w:r>
      <w:r w:rsidR="0006293C" w:rsidRPr="005F6F72">
        <w:rPr>
          <w:rFonts w:ascii="Times New Roman" w:hAnsi="Times New Roman" w:cs="Times New Roman"/>
          <w:bCs/>
          <w:sz w:val="24"/>
          <w:szCs w:val="24"/>
        </w:rPr>
        <w:t>ы</w:t>
      </w:r>
      <w:r w:rsidRPr="005F6F72">
        <w:rPr>
          <w:rFonts w:ascii="Times New Roman" w:hAnsi="Times New Roman" w:cs="Times New Roman"/>
          <w:bCs/>
          <w:sz w:val="24"/>
          <w:szCs w:val="24"/>
        </w:rPr>
        <w:t xml:space="preserve"> в сумме </w:t>
      </w:r>
      <w:r w:rsidR="0006293C" w:rsidRPr="005F6F72">
        <w:rPr>
          <w:rFonts w:ascii="Times New Roman" w:hAnsi="Times New Roman" w:cs="Times New Roman"/>
          <w:bCs/>
          <w:sz w:val="24"/>
          <w:szCs w:val="24"/>
        </w:rPr>
        <w:t>17 700,0</w:t>
      </w:r>
      <w:r w:rsidR="0092092E" w:rsidRPr="005F6F72">
        <w:rPr>
          <w:rFonts w:ascii="Times New Roman" w:hAnsi="Times New Roman" w:cs="Times New Roman"/>
          <w:bCs/>
          <w:sz w:val="24"/>
          <w:szCs w:val="24"/>
        </w:rPr>
        <w:t xml:space="preserve"> тыс. рублей</w:t>
      </w:r>
      <w:r w:rsidR="0006293C" w:rsidRPr="005F6F72">
        <w:rPr>
          <w:rFonts w:ascii="Times New Roman" w:hAnsi="Times New Roman" w:cs="Times New Roman"/>
          <w:bCs/>
          <w:sz w:val="24"/>
          <w:szCs w:val="24"/>
        </w:rPr>
        <w:t xml:space="preserve"> ежегодно.</w:t>
      </w:r>
    </w:p>
    <w:p w:rsidR="00955AED" w:rsidRPr="005F6F72" w:rsidRDefault="0006293C" w:rsidP="00501E02">
      <w:pPr>
        <w:spacing w:line="240" w:lineRule="auto"/>
        <w:ind w:firstLine="540"/>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Рост</w:t>
      </w:r>
      <w:r w:rsidR="003E07D8" w:rsidRPr="005F6F72">
        <w:rPr>
          <w:rFonts w:ascii="Times New Roman" w:hAnsi="Times New Roman" w:cs="Times New Roman"/>
          <w:bCs/>
          <w:sz w:val="24"/>
          <w:szCs w:val="24"/>
        </w:rPr>
        <w:t xml:space="preserve"> прогнозного объема поступлений по транспортному налогу в</w:t>
      </w:r>
      <w:r w:rsidR="001E46D5" w:rsidRPr="005F6F72">
        <w:rPr>
          <w:rFonts w:ascii="Times New Roman" w:hAnsi="Times New Roman" w:cs="Times New Roman"/>
          <w:bCs/>
          <w:sz w:val="24"/>
          <w:szCs w:val="24"/>
        </w:rPr>
        <w:t xml:space="preserve"> 20</w:t>
      </w:r>
      <w:r w:rsidR="00D640AD" w:rsidRPr="005F6F72">
        <w:rPr>
          <w:rFonts w:ascii="Times New Roman" w:hAnsi="Times New Roman" w:cs="Times New Roman"/>
          <w:bCs/>
          <w:sz w:val="24"/>
          <w:szCs w:val="24"/>
        </w:rPr>
        <w:t>2</w:t>
      </w:r>
      <w:r w:rsidRPr="005F6F72">
        <w:rPr>
          <w:rFonts w:ascii="Times New Roman" w:hAnsi="Times New Roman" w:cs="Times New Roman"/>
          <w:bCs/>
          <w:sz w:val="24"/>
          <w:szCs w:val="24"/>
        </w:rPr>
        <w:t>1</w:t>
      </w:r>
      <w:r w:rsidR="001E46D5" w:rsidRPr="005F6F72">
        <w:rPr>
          <w:rFonts w:ascii="Times New Roman" w:hAnsi="Times New Roman" w:cs="Times New Roman"/>
          <w:bCs/>
          <w:sz w:val="24"/>
          <w:szCs w:val="24"/>
        </w:rPr>
        <w:t xml:space="preserve"> году в</w:t>
      </w:r>
      <w:r w:rsidR="003E07D8" w:rsidRPr="005F6F72">
        <w:rPr>
          <w:rFonts w:ascii="Times New Roman" w:hAnsi="Times New Roman" w:cs="Times New Roman"/>
          <w:bCs/>
          <w:sz w:val="24"/>
          <w:szCs w:val="24"/>
        </w:rPr>
        <w:t xml:space="preserve"> сравнении с 20</w:t>
      </w:r>
      <w:r w:rsidRPr="005F6F72">
        <w:rPr>
          <w:rFonts w:ascii="Times New Roman" w:hAnsi="Times New Roman" w:cs="Times New Roman"/>
          <w:bCs/>
          <w:sz w:val="24"/>
          <w:szCs w:val="24"/>
        </w:rPr>
        <w:t>20</w:t>
      </w:r>
      <w:r w:rsidR="003E07D8" w:rsidRPr="005F6F72">
        <w:rPr>
          <w:rFonts w:ascii="Times New Roman" w:hAnsi="Times New Roman" w:cs="Times New Roman"/>
          <w:bCs/>
          <w:sz w:val="24"/>
          <w:szCs w:val="24"/>
        </w:rPr>
        <w:t xml:space="preserve"> годом составляет </w:t>
      </w:r>
      <w:r w:rsidR="00D640AD" w:rsidRPr="005F6F72">
        <w:rPr>
          <w:rFonts w:ascii="Times New Roman" w:hAnsi="Times New Roman" w:cs="Times New Roman"/>
          <w:bCs/>
          <w:sz w:val="24"/>
          <w:szCs w:val="24"/>
        </w:rPr>
        <w:t>2,9</w:t>
      </w:r>
      <w:r w:rsidR="003E07D8" w:rsidRPr="005F6F72">
        <w:rPr>
          <w:rFonts w:ascii="Times New Roman" w:hAnsi="Times New Roman" w:cs="Times New Roman"/>
          <w:bCs/>
          <w:sz w:val="24"/>
          <w:szCs w:val="24"/>
        </w:rPr>
        <w:t>%</w:t>
      </w:r>
      <w:r w:rsidR="003D65BA" w:rsidRPr="005F6F72">
        <w:rPr>
          <w:rFonts w:ascii="Times New Roman" w:hAnsi="Times New Roman" w:cs="Times New Roman"/>
          <w:bCs/>
          <w:sz w:val="24"/>
          <w:szCs w:val="24"/>
        </w:rPr>
        <w:t xml:space="preserve"> или </w:t>
      </w:r>
      <w:r w:rsidR="008815BE" w:rsidRPr="005F6F72">
        <w:rPr>
          <w:rFonts w:ascii="Times New Roman" w:hAnsi="Times New Roman" w:cs="Times New Roman"/>
          <w:bCs/>
          <w:sz w:val="24"/>
          <w:szCs w:val="24"/>
        </w:rPr>
        <w:t xml:space="preserve"> </w:t>
      </w:r>
      <w:r w:rsidRPr="005F6F72">
        <w:rPr>
          <w:rFonts w:ascii="Times New Roman" w:hAnsi="Times New Roman" w:cs="Times New Roman"/>
          <w:bCs/>
          <w:sz w:val="24"/>
          <w:szCs w:val="24"/>
        </w:rPr>
        <w:t>616</w:t>
      </w:r>
      <w:r w:rsidR="00D640AD" w:rsidRPr="005F6F72">
        <w:rPr>
          <w:rFonts w:ascii="Times New Roman" w:hAnsi="Times New Roman" w:cs="Times New Roman"/>
          <w:bCs/>
          <w:sz w:val="24"/>
          <w:szCs w:val="24"/>
        </w:rPr>
        <w:t>,0</w:t>
      </w:r>
      <w:r w:rsidR="003D65BA" w:rsidRPr="005F6F72">
        <w:rPr>
          <w:rFonts w:ascii="Times New Roman" w:hAnsi="Times New Roman" w:cs="Times New Roman"/>
          <w:bCs/>
          <w:sz w:val="24"/>
          <w:szCs w:val="24"/>
        </w:rPr>
        <w:t xml:space="preserve"> тыс. рублей</w:t>
      </w:r>
      <w:r w:rsidR="003E07D8" w:rsidRPr="005F6F72">
        <w:rPr>
          <w:rFonts w:ascii="Times New Roman" w:hAnsi="Times New Roman" w:cs="Times New Roman"/>
          <w:bCs/>
          <w:sz w:val="24"/>
          <w:szCs w:val="24"/>
        </w:rPr>
        <w:t>.</w:t>
      </w:r>
      <w:r w:rsidR="00501E02" w:rsidRPr="005F6F72">
        <w:rPr>
          <w:rFonts w:ascii="Times New Roman" w:hAnsi="Times New Roman" w:cs="Times New Roman"/>
          <w:bCs/>
          <w:sz w:val="24"/>
          <w:szCs w:val="24"/>
        </w:rPr>
        <w:t xml:space="preserve"> </w:t>
      </w:r>
      <w:r w:rsidR="00575790" w:rsidRPr="005F6F72">
        <w:rPr>
          <w:rFonts w:ascii="Times New Roman" w:hAnsi="Times New Roman" w:cs="Times New Roman"/>
          <w:bCs/>
          <w:sz w:val="24"/>
          <w:szCs w:val="24"/>
        </w:rPr>
        <w:t>При этом п</w:t>
      </w:r>
      <w:r w:rsidR="00F62D35" w:rsidRPr="005F6F72">
        <w:rPr>
          <w:rFonts w:ascii="Times New Roman" w:hAnsi="Times New Roman" w:cs="Times New Roman"/>
          <w:bCs/>
          <w:sz w:val="24"/>
          <w:szCs w:val="24"/>
        </w:rPr>
        <w:t xml:space="preserve">о данным отчетов Федеральной налоговой службы </w:t>
      </w:r>
      <w:r w:rsidR="00B01E09" w:rsidRPr="005F6F72">
        <w:rPr>
          <w:rFonts w:ascii="Times New Roman" w:hAnsi="Times New Roman" w:cs="Times New Roman"/>
          <w:bCs/>
          <w:sz w:val="24"/>
          <w:szCs w:val="24"/>
        </w:rPr>
        <w:t xml:space="preserve">№ </w:t>
      </w:r>
      <w:r w:rsidR="00F62D35" w:rsidRPr="005F6F72">
        <w:rPr>
          <w:rFonts w:ascii="Times New Roman" w:hAnsi="Times New Roman" w:cs="Times New Roman"/>
          <w:bCs/>
          <w:sz w:val="24"/>
          <w:szCs w:val="24"/>
        </w:rPr>
        <w:t>5-ТН «О налоговой базе и структуре начислений по транспортному налогу»</w:t>
      </w:r>
      <w:r w:rsidR="00B02D72" w:rsidRPr="005F6F72">
        <w:rPr>
          <w:rFonts w:ascii="Times New Roman" w:hAnsi="Times New Roman" w:cs="Times New Roman"/>
          <w:bCs/>
          <w:sz w:val="24"/>
          <w:szCs w:val="24"/>
        </w:rPr>
        <w:t xml:space="preserve"> </w:t>
      </w:r>
      <w:r w:rsidR="00955AED" w:rsidRPr="005F6F72">
        <w:rPr>
          <w:rFonts w:ascii="Times New Roman" w:hAnsi="Times New Roman" w:cs="Times New Roman"/>
          <w:bCs/>
          <w:sz w:val="24"/>
          <w:szCs w:val="24"/>
        </w:rPr>
        <w:t xml:space="preserve"> количество транспортных средств, учтенных в базе данных для начисления транспортного налога</w:t>
      </w:r>
      <w:r w:rsidR="002D2931" w:rsidRPr="005F6F72">
        <w:rPr>
          <w:rFonts w:ascii="Times New Roman" w:hAnsi="Times New Roman" w:cs="Times New Roman"/>
          <w:bCs/>
          <w:sz w:val="24"/>
          <w:szCs w:val="24"/>
        </w:rPr>
        <w:t>, имеет тенденцию к уменьшению. Так, в 201</w:t>
      </w:r>
      <w:r w:rsidR="00575790" w:rsidRPr="005F6F72">
        <w:rPr>
          <w:rFonts w:ascii="Times New Roman" w:hAnsi="Times New Roman" w:cs="Times New Roman"/>
          <w:bCs/>
          <w:sz w:val="24"/>
          <w:szCs w:val="24"/>
        </w:rPr>
        <w:t>8</w:t>
      </w:r>
      <w:r w:rsidR="002D2931" w:rsidRPr="005F6F72">
        <w:rPr>
          <w:rFonts w:ascii="Times New Roman" w:hAnsi="Times New Roman" w:cs="Times New Roman"/>
          <w:bCs/>
          <w:sz w:val="24"/>
          <w:szCs w:val="24"/>
        </w:rPr>
        <w:t xml:space="preserve"> году </w:t>
      </w:r>
      <w:r w:rsidR="006B287E" w:rsidRPr="005F6F72">
        <w:rPr>
          <w:rFonts w:ascii="Times New Roman" w:hAnsi="Times New Roman" w:cs="Times New Roman"/>
          <w:bCs/>
          <w:sz w:val="24"/>
          <w:szCs w:val="24"/>
        </w:rPr>
        <w:t>количество транспортных средств составляло</w:t>
      </w:r>
      <w:r w:rsidR="002D2931" w:rsidRPr="005F6F72">
        <w:rPr>
          <w:rFonts w:ascii="Times New Roman" w:hAnsi="Times New Roman" w:cs="Times New Roman"/>
          <w:bCs/>
          <w:sz w:val="24"/>
          <w:szCs w:val="24"/>
        </w:rPr>
        <w:t xml:space="preserve"> </w:t>
      </w:r>
      <w:r w:rsidR="00275623" w:rsidRPr="005F6F72">
        <w:rPr>
          <w:rFonts w:ascii="Times New Roman" w:hAnsi="Times New Roman" w:cs="Times New Roman"/>
          <w:bCs/>
          <w:sz w:val="24"/>
          <w:szCs w:val="24"/>
        </w:rPr>
        <w:t xml:space="preserve">8 </w:t>
      </w:r>
      <w:r w:rsidR="00575790" w:rsidRPr="005F6F72">
        <w:rPr>
          <w:rFonts w:ascii="Times New Roman" w:hAnsi="Times New Roman" w:cs="Times New Roman"/>
          <w:bCs/>
          <w:sz w:val="24"/>
          <w:szCs w:val="24"/>
        </w:rPr>
        <w:t>149</w:t>
      </w:r>
      <w:r w:rsidR="002D2931" w:rsidRPr="005F6F72">
        <w:rPr>
          <w:rFonts w:ascii="Times New Roman" w:hAnsi="Times New Roman" w:cs="Times New Roman"/>
          <w:bCs/>
          <w:sz w:val="24"/>
          <w:szCs w:val="24"/>
        </w:rPr>
        <w:t xml:space="preserve"> един</w:t>
      </w:r>
      <w:r w:rsidR="006B287E" w:rsidRPr="005F6F72">
        <w:rPr>
          <w:rFonts w:ascii="Times New Roman" w:hAnsi="Times New Roman" w:cs="Times New Roman"/>
          <w:bCs/>
          <w:sz w:val="24"/>
          <w:szCs w:val="24"/>
        </w:rPr>
        <w:t>иц</w:t>
      </w:r>
      <w:r w:rsidR="00501E02" w:rsidRPr="005F6F72">
        <w:rPr>
          <w:rFonts w:ascii="Times New Roman" w:hAnsi="Times New Roman" w:cs="Times New Roman"/>
          <w:bCs/>
          <w:sz w:val="24"/>
          <w:szCs w:val="24"/>
        </w:rPr>
        <w:t>а</w:t>
      </w:r>
      <w:r w:rsidR="006B287E" w:rsidRPr="005F6F72">
        <w:rPr>
          <w:rFonts w:ascii="Times New Roman" w:hAnsi="Times New Roman" w:cs="Times New Roman"/>
          <w:bCs/>
          <w:sz w:val="24"/>
          <w:szCs w:val="24"/>
        </w:rPr>
        <w:t>, в 20</w:t>
      </w:r>
      <w:r w:rsidR="00575790" w:rsidRPr="005F6F72">
        <w:rPr>
          <w:rFonts w:ascii="Times New Roman" w:hAnsi="Times New Roman" w:cs="Times New Roman"/>
          <w:bCs/>
          <w:sz w:val="24"/>
          <w:szCs w:val="24"/>
        </w:rPr>
        <w:t>19</w:t>
      </w:r>
      <w:r w:rsidR="006B287E" w:rsidRPr="005F6F72">
        <w:rPr>
          <w:rFonts w:ascii="Times New Roman" w:hAnsi="Times New Roman" w:cs="Times New Roman"/>
          <w:bCs/>
          <w:sz w:val="24"/>
          <w:szCs w:val="24"/>
        </w:rPr>
        <w:t xml:space="preserve"> году – 8 </w:t>
      </w:r>
      <w:r w:rsidR="00575790" w:rsidRPr="005F6F72">
        <w:rPr>
          <w:rFonts w:ascii="Times New Roman" w:hAnsi="Times New Roman" w:cs="Times New Roman"/>
          <w:bCs/>
          <w:sz w:val="24"/>
          <w:szCs w:val="24"/>
        </w:rPr>
        <w:t>120</w:t>
      </w:r>
      <w:r w:rsidR="00CB40A1" w:rsidRPr="005F6F72">
        <w:rPr>
          <w:rFonts w:ascii="Times New Roman" w:hAnsi="Times New Roman" w:cs="Times New Roman"/>
          <w:bCs/>
          <w:sz w:val="24"/>
          <w:szCs w:val="24"/>
        </w:rPr>
        <w:t xml:space="preserve"> единиц</w:t>
      </w:r>
      <w:r w:rsidR="00501E02" w:rsidRPr="005F6F72">
        <w:rPr>
          <w:rFonts w:ascii="Times New Roman" w:hAnsi="Times New Roman" w:cs="Times New Roman"/>
          <w:bCs/>
          <w:sz w:val="24"/>
          <w:szCs w:val="24"/>
        </w:rPr>
        <w:t>.</w:t>
      </w:r>
    </w:p>
    <w:p w:rsidR="001239D5" w:rsidRPr="005F6F72" w:rsidRDefault="001239D5" w:rsidP="006B287E">
      <w:pPr>
        <w:spacing w:line="240" w:lineRule="auto"/>
        <w:contextualSpacing/>
        <w:jc w:val="both"/>
        <w:rPr>
          <w:rFonts w:ascii="Times New Roman" w:hAnsi="Times New Roman" w:cs="Times New Roman"/>
          <w:bCs/>
          <w:sz w:val="24"/>
          <w:szCs w:val="24"/>
        </w:rPr>
      </w:pPr>
    </w:p>
    <w:p w:rsidR="00E746A1" w:rsidRPr="005F6F72" w:rsidRDefault="00E746A1" w:rsidP="00663C62">
      <w:pPr>
        <w:pStyle w:val="ConsPlusNormal"/>
        <w:ind w:left="-180" w:right="-5"/>
        <w:jc w:val="center"/>
        <w:rPr>
          <w:rFonts w:ascii="Times New Roman" w:hAnsi="Times New Roman" w:cs="Times New Roman"/>
          <w:b/>
          <w:i/>
          <w:sz w:val="24"/>
          <w:szCs w:val="24"/>
        </w:rPr>
      </w:pPr>
      <w:r w:rsidRPr="005F6F72">
        <w:rPr>
          <w:rFonts w:ascii="Times New Roman" w:hAnsi="Times New Roman" w:cs="Times New Roman"/>
          <w:b/>
          <w:i/>
          <w:sz w:val="24"/>
          <w:szCs w:val="24"/>
        </w:rPr>
        <w:t>Земельный налог</w:t>
      </w:r>
    </w:p>
    <w:p w:rsidR="00E016E3" w:rsidRPr="005F6F72" w:rsidRDefault="00E016E3" w:rsidP="00663C62">
      <w:pPr>
        <w:pStyle w:val="ConsPlusNormal"/>
        <w:ind w:left="-180" w:right="-5"/>
        <w:jc w:val="center"/>
        <w:rPr>
          <w:rFonts w:ascii="Times New Roman" w:hAnsi="Times New Roman" w:cs="Times New Roman"/>
          <w:b/>
          <w:i/>
          <w:sz w:val="24"/>
          <w:szCs w:val="24"/>
        </w:rPr>
      </w:pPr>
    </w:p>
    <w:p w:rsidR="00E746A1" w:rsidRPr="005F6F72" w:rsidRDefault="00E746A1" w:rsidP="00E746A1">
      <w:pPr>
        <w:spacing w:line="240" w:lineRule="auto"/>
        <w:ind w:firstLine="567"/>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Объем поступления земельного налога, подлежащего зачислению в бюджет округа, в 202</w:t>
      </w:r>
      <w:r w:rsidR="0006293C" w:rsidRPr="005F6F72">
        <w:rPr>
          <w:rFonts w:ascii="Times New Roman" w:hAnsi="Times New Roman" w:cs="Times New Roman"/>
          <w:bCs/>
          <w:sz w:val="24"/>
          <w:szCs w:val="24"/>
        </w:rPr>
        <w:t>1-2023</w:t>
      </w:r>
      <w:r w:rsidRPr="005F6F72">
        <w:rPr>
          <w:rFonts w:ascii="Times New Roman" w:hAnsi="Times New Roman" w:cs="Times New Roman"/>
          <w:bCs/>
          <w:sz w:val="24"/>
          <w:szCs w:val="24"/>
        </w:rPr>
        <w:t xml:space="preserve"> год</w:t>
      </w:r>
      <w:r w:rsidR="0006293C" w:rsidRPr="005F6F72">
        <w:rPr>
          <w:rFonts w:ascii="Times New Roman" w:hAnsi="Times New Roman" w:cs="Times New Roman"/>
          <w:bCs/>
          <w:sz w:val="24"/>
          <w:szCs w:val="24"/>
        </w:rPr>
        <w:t>ах</w:t>
      </w:r>
      <w:r w:rsidRPr="005F6F72">
        <w:rPr>
          <w:rFonts w:ascii="Times New Roman" w:hAnsi="Times New Roman" w:cs="Times New Roman"/>
          <w:bCs/>
          <w:sz w:val="24"/>
          <w:szCs w:val="24"/>
        </w:rPr>
        <w:t xml:space="preserve"> прогнозируется в сумме 12 </w:t>
      </w:r>
      <w:r w:rsidR="0006293C" w:rsidRPr="005F6F72">
        <w:rPr>
          <w:rFonts w:ascii="Times New Roman" w:hAnsi="Times New Roman" w:cs="Times New Roman"/>
          <w:bCs/>
          <w:sz w:val="24"/>
          <w:szCs w:val="24"/>
        </w:rPr>
        <w:t>288</w:t>
      </w:r>
      <w:r w:rsidRPr="005F6F72">
        <w:rPr>
          <w:rFonts w:ascii="Times New Roman" w:hAnsi="Times New Roman" w:cs="Times New Roman"/>
          <w:bCs/>
          <w:sz w:val="24"/>
          <w:szCs w:val="24"/>
        </w:rPr>
        <w:t>,0 тыс. рублей</w:t>
      </w:r>
      <w:r w:rsidR="0006293C" w:rsidRPr="005F6F72">
        <w:rPr>
          <w:rFonts w:ascii="Times New Roman" w:hAnsi="Times New Roman" w:cs="Times New Roman"/>
          <w:bCs/>
          <w:sz w:val="24"/>
          <w:szCs w:val="24"/>
        </w:rPr>
        <w:t xml:space="preserve"> ежегодно.</w:t>
      </w:r>
      <w:r w:rsidRPr="005F6F72">
        <w:rPr>
          <w:rFonts w:ascii="Times New Roman" w:hAnsi="Times New Roman" w:cs="Times New Roman"/>
          <w:bCs/>
          <w:sz w:val="24"/>
          <w:szCs w:val="24"/>
        </w:rPr>
        <w:t xml:space="preserve">  </w:t>
      </w:r>
    </w:p>
    <w:p w:rsidR="00E016E3" w:rsidRPr="005F6F72" w:rsidRDefault="00E016E3" w:rsidP="00E016E3">
      <w:pPr>
        <w:spacing w:line="240" w:lineRule="auto"/>
        <w:ind w:firstLine="567"/>
        <w:contextualSpacing/>
        <w:jc w:val="both"/>
        <w:rPr>
          <w:rFonts w:ascii="Times New Roman" w:hAnsi="Times New Roman" w:cs="Times New Roman"/>
          <w:bCs/>
          <w:sz w:val="24"/>
          <w:szCs w:val="24"/>
        </w:rPr>
      </w:pPr>
      <w:r w:rsidRPr="005F6F72">
        <w:rPr>
          <w:rFonts w:ascii="Times New Roman" w:hAnsi="Times New Roman" w:cs="Times New Roman"/>
          <w:bCs/>
          <w:sz w:val="24"/>
          <w:szCs w:val="24"/>
        </w:rPr>
        <w:lastRenderedPageBreak/>
        <w:t>Поступления по земельному налогу на 202</w:t>
      </w:r>
      <w:r w:rsidR="0006293C" w:rsidRPr="005F6F72">
        <w:rPr>
          <w:rFonts w:ascii="Times New Roman" w:hAnsi="Times New Roman" w:cs="Times New Roman"/>
          <w:bCs/>
          <w:sz w:val="24"/>
          <w:szCs w:val="24"/>
        </w:rPr>
        <w:t>1</w:t>
      </w:r>
      <w:r w:rsidRPr="005F6F72">
        <w:rPr>
          <w:rFonts w:ascii="Times New Roman" w:hAnsi="Times New Roman" w:cs="Times New Roman"/>
          <w:bCs/>
          <w:sz w:val="24"/>
          <w:szCs w:val="24"/>
        </w:rPr>
        <w:t>-202</w:t>
      </w:r>
      <w:r w:rsidR="0006293C" w:rsidRPr="005F6F72">
        <w:rPr>
          <w:rFonts w:ascii="Times New Roman" w:hAnsi="Times New Roman" w:cs="Times New Roman"/>
          <w:bCs/>
          <w:sz w:val="24"/>
          <w:szCs w:val="24"/>
        </w:rPr>
        <w:t>3</w:t>
      </w:r>
      <w:r w:rsidRPr="005F6F72">
        <w:rPr>
          <w:rFonts w:ascii="Times New Roman" w:hAnsi="Times New Roman" w:cs="Times New Roman"/>
          <w:bCs/>
          <w:sz w:val="24"/>
          <w:szCs w:val="24"/>
        </w:rPr>
        <w:t xml:space="preserve"> годы спрогнозированы на основании информации  Межрайонной инспекции Федеральной налоговой службы № 2 по Пермскому краю.</w:t>
      </w:r>
    </w:p>
    <w:p w:rsidR="00E746A1" w:rsidRPr="005F6F72" w:rsidRDefault="00E746A1" w:rsidP="00E746A1">
      <w:pPr>
        <w:spacing w:line="240" w:lineRule="auto"/>
        <w:ind w:firstLine="567"/>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 xml:space="preserve">Общий объем поступлений земельного налога формируется </w:t>
      </w:r>
      <w:proofErr w:type="gramStart"/>
      <w:r w:rsidRPr="005F6F72">
        <w:rPr>
          <w:rFonts w:ascii="Times New Roman" w:hAnsi="Times New Roman" w:cs="Times New Roman"/>
          <w:bCs/>
          <w:sz w:val="24"/>
          <w:szCs w:val="24"/>
        </w:rPr>
        <w:t>из</w:t>
      </w:r>
      <w:proofErr w:type="gramEnd"/>
      <w:r w:rsidRPr="005F6F72">
        <w:rPr>
          <w:rFonts w:ascii="Times New Roman" w:hAnsi="Times New Roman" w:cs="Times New Roman"/>
          <w:bCs/>
          <w:sz w:val="24"/>
          <w:szCs w:val="24"/>
        </w:rPr>
        <w:t>:</w:t>
      </w:r>
    </w:p>
    <w:p w:rsidR="00E746A1" w:rsidRPr="005F6F72" w:rsidRDefault="00E746A1" w:rsidP="00E746A1">
      <w:pPr>
        <w:spacing w:line="240" w:lineRule="auto"/>
        <w:ind w:firstLine="567"/>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 земельного налога с организаций, прогнозируемого                                   на 202</w:t>
      </w:r>
      <w:r w:rsidR="0006293C" w:rsidRPr="005F6F72">
        <w:rPr>
          <w:rFonts w:ascii="Times New Roman" w:hAnsi="Times New Roman" w:cs="Times New Roman"/>
          <w:bCs/>
          <w:sz w:val="24"/>
          <w:szCs w:val="24"/>
        </w:rPr>
        <w:t>1-2023</w:t>
      </w:r>
      <w:r w:rsidRPr="005F6F72">
        <w:rPr>
          <w:rFonts w:ascii="Times New Roman" w:hAnsi="Times New Roman" w:cs="Times New Roman"/>
          <w:bCs/>
          <w:sz w:val="24"/>
          <w:szCs w:val="24"/>
        </w:rPr>
        <w:t xml:space="preserve"> год</w:t>
      </w:r>
      <w:r w:rsidR="0006293C" w:rsidRPr="005F6F72">
        <w:rPr>
          <w:rFonts w:ascii="Times New Roman" w:hAnsi="Times New Roman" w:cs="Times New Roman"/>
          <w:bCs/>
          <w:sz w:val="24"/>
          <w:szCs w:val="24"/>
        </w:rPr>
        <w:t>ы</w:t>
      </w:r>
      <w:r w:rsidRPr="005F6F72">
        <w:rPr>
          <w:rFonts w:ascii="Times New Roman" w:hAnsi="Times New Roman" w:cs="Times New Roman"/>
          <w:bCs/>
          <w:sz w:val="24"/>
          <w:szCs w:val="24"/>
        </w:rPr>
        <w:t xml:space="preserve"> в </w:t>
      </w:r>
      <w:r w:rsidR="008815BE" w:rsidRPr="005F6F72">
        <w:rPr>
          <w:rFonts w:ascii="Times New Roman" w:hAnsi="Times New Roman" w:cs="Times New Roman"/>
          <w:bCs/>
          <w:sz w:val="24"/>
          <w:szCs w:val="24"/>
        </w:rPr>
        <w:t xml:space="preserve"> </w:t>
      </w:r>
      <w:r w:rsidRPr="005F6F72">
        <w:rPr>
          <w:rFonts w:ascii="Times New Roman" w:hAnsi="Times New Roman" w:cs="Times New Roman"/>
          <w:bCs/>
          <w:sz w:val="24"/>
          <w:szCs w:val="24"/>
        </w:rPr>
        <w:t>сумме</w:t>
      </w:r>
      <w:r w:rsidR="008815BE" w:rsidRPr="005F6F72">
        <w:rPr>
          <w:rFonts w:ascii="Times New Roman" w:hAnsi="Times New Roman" w:cs="Times New Roman"/>
          <w:bCs/>
          <w:sz w:val="24"/>
          <w:szCs w:val="24"/>
        </w:rPr>
        <w:t xml:space="preserve">  </w:t>
      </w:r>
      <w:r w:rsidRPr="005F6F72">
        <w:rPr>
          <w:rFonts w:ascii="Times New Roman" w:hAnsi="Times New Roman" w:cs="Times New Roman"/>
          <w:bCs/>
          <w:sz w:val="24"/>
          <w:szCs w:val="24"/>
        </w:rPr>
        <w:t>9 </w:t>
      </w:r>
      <w:r w:rsidR="0006293C" w:rsidRPr="005F6F72">
        <w:rPr>
          <w:rFonts w:ascii="Times New Roman" w:hAnsi="Times New Roman" w:cs="Times New Roman"/>
          <w:bCs/>
          <w:sz w:val="24"/>
          <w:szCs w:val="24"/>
        </w:rPr>
        <w:t>500</w:t>
      </w:r>
      <w:r w:rsidRPr="005F6F72">
        <w:rPr>
          <w:rFonts w:ascii="Times New Roman" w:hAnsi="Times New Roman" w:cs="Times New Roman"/>
          <w:bCs/>
          <w:sz w:val="24"/>
          <w:szCs w:val="24"/>
        </w:rPr>
        <w:t>,0 тыс. рублей</w:t>
      </w:r>
      <w:r w:rsidR="00CA1CB3" w:rsidRPr="005F6F72">
        <w:rPr>
          <w:rFonts w:ascii="Times New Roman" w:hAnsi="Times New Roman" w:cs="Times New Roman"/>
          <w:bCs/>
          <w:sz w:val="24"/>
          <w:szCs w:val="24"/>
        </w:rPr>
        <w:t xml:space="preserve"> ежегодно</w:t>
      </w:r>
      <w:r w:rsidRPr="005F6F72">
        <w:rPr>
          <w:rFonts w:ascii="Times New Roman" w:hAnsi="Times New Roman" w:cs="Times New Roman"/>
          <w:bCs/>
          <w:sz w:val="24"/>
          <w:szCs w:val="24"/>
        </w:rPr>
        <w:t>;</w:t>
      </w:r>
    </w:p>
    <w:p w:rsidR="00E746A1" w:rsidRPr="005F6F72" w:rsidRDefault="00E746A1" w:rsidP="00E746A1">
      <w:pPr>
        <w:spacing w:line="240" w:lineRule="auto"/>
        <w:ind w:firstLine="540"/>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 земельного налога с физических лиц, прогнозируемого на 202</w:t>
      </w:r>
      <w:r w:rsidR="0006293C" w:rsidRPr="005F6F72">
        <w:rPr>
          <w:rFonts w:ascii="Times New Roman" w:hAnsi="Times New Roman" w:cs="Times New Roman"/>
          <w:bCs/>
          <w:sz w:val="24"/>
          <w:szCs w:val="24"/>
        </w:rPr>
        <w:t>1-2023</w:t>
      </w:r>
      <w:r w:rsidRPr="005F6F72">
        <w:rPr>
          <w:rFonts w:ascii="Times New Roman" w:hAnsi="Times New Roman" w:cs="Times New Roman"/>
          <w:bCs/>
          <w:sz w:val="24"/>
          <w:szCs w:val="24"/>
        </w:rPr>
        <w:t xml:space="preserve"> год</w:t>
      </w:r>
      <w:r w:rsidR="0006293C" w:rsidRPr="005F6F72">
        <w:rPr>
          <w:rFonts w:ascii="Times New Roman" w:hAnsi="Times New Roman" w:cs="Times New Roman"/>
          <w:bCs/>
          <w:sz w:val="24"/>
          <w:szCs w:val="24"/>
        </w:rPr>
        <w:t>ы</w:t>
      </w:r>
      <w:r w:rsidRPr="005F6F72">
        <w:rPr>
          <w:rFonts w:ascii="Times New Roman" w:hAnsi="Times New Roman" w:cs="Times New Roman"/>
          <w:bCs/>
          <w:sz w:val="24"/>
          <w:szCs w:val="24"/>
        </w:rPr>
        <w:t xml:space="preserve"> в сумме </w:t>
      </w:r>
      <w:r w:rsidR="0006293C" w:rsidRPr="005F6F72">
        <w:rPr>
          <w:rFonts w:ascii="Times New Roman" w:hAnsi="Times New Roman" w:cs="Times New Roman"/>
          <w:bCs/>
          <w:sz w:val="24"/>
          <w:szCs w:val="24"/>
        </w:rPr>
        <w:t xml:space="preserve">2 788,0 </w:t>
      </w:r>
      <w:r w:rsidRPr="005F6F72">
        <w:rPr>
          <w:rFonts w:ascii="Times New Roman" w:hAnsi="Times New Roman" w:cs="Times New Roman"/>
          <w:bCs/>
          <w:sz w:val="24"/>
          <w:szCs w:val="24"/>
        </w:rPr>
        <w:t>тыс. рублей</w:t>
      </w:r>
      <w:r w:rsidR="00CA1CB3" w:rsidRPr="005F6F72">
        <w:rPr>
          <w:rFonts w:ascii="Times New Roman" w:hAnsi="Times New Roman" w:cs="Times New Roman"/>
          <w:bCs/>
          <w:sz w:val="24"/>
          <w:szCs w:val="24"/>
        </w:rPr>
        <w:t xml:space="preserve"> ежегодно</w:t>
      </w:r>
      <w:r w:rsidRPr="005F6F72">
        <w:rPr>
          <w:rFonts w:ascii="Times New Roman" w:hAnsi="Times New Roman" w:cs="Times New Roman"/>
          <w:bCs/>
          <w:sz w:val="24"/>
          <w:szCs w:val="24"/>
        </w:rPr>
        <w:t>.</w:t>
      </w:r>
    </w:p>
    <w:p w:rsidR="008D7143" w:rsidRPr="005F6F72" w:rsidRDefault="00E746A1" w:rsidP="00E746A1">
      <w:pPr>
        <w:spacing w:line="240" w:lineRule="auto"/>
        <w:ind w:firstLine="540"/>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Снижение прогнозного объема поступлений по земельному налогу в 202</w:t>
      </w:r>
      <w:r w:rsidR="00CA1CB3" w:rsidRPr="005F6F72">
        <w:rPr>
          <w:rFonts w:ascii="Times New Roman" w:hAnsi="Times New Roman" w:cs="Times New Roman"/>
          <w:bCs/>
          <w:sz w:val="24"/>
          <w:szCs w:val="24"/>
        </w:rPr>
        <w:t>1</w:t>
      </w:r>
      <w:r w:rsidRPr="005F6F72">
        <w:rPr>
          <w:rFonts w:ascii="Times New Roman" w:hAnsi="Times New Roman" w:cs="Times New Roman"/>
          <w:bCs/>
          <w:sz w:val="24"/>
          <w:szCs w:val="24"/>
        </w:rPr>
        <w:t xml:space="preserve"> году в сравнении с 20</w:t>
      </w:r>
      <w:r w:rsidR="0006293C" w:rsidRPr="005F6F72">
        <w:rPr>
          <w:rFonts w:ascii="Times New Roman" w:hAnsi="Times New Roman" w:cs="Times New Roman"/>
          <w:bCs/>
          <w:sz w:val="24"/>
          <w:szCs w:val="24"/>
        </w:rPr>
        <w:t>20</w:t>
      </w:r>
      <w:r w:rsidRPr="005F6F72">
        <w:rPr>
          <w:rFonts w:ascii="Times New Roman" w:hAnsi="Times New Roman" w:cs="Times New Roman"/>
          <w:bCs/>
          <w:sz w:val="24"/>
          <w:szCs w:val="24"/>
        </w:rPr>
        <w:t xml:space="preserve"> годом составляет </w:t>
      </w:r>
      <w:r w:rsidR="0006293C" w:rsidRPr="005F6F72">
        <w:rPr>
          <w:rFonts w:ascii="Times New Roman" w:hAnsi="Times New Roman" w:cs="Times New Roman"/>
          <w:bCs/>
          <w:sz w:val="24"/>
          <w:szCs w:val="24"/>
        </w:rPr>
        <w:t>3,8</w:t>
      </w:r>
      <w:r w:rsidRPr="005F6F72">
        <w:rPr>
          <w:rFonts w:ascii="Times New Roman" w:hAnsi="Times New Roman" w:cs="Times New Roman"/>
          <w:bCs/>
          <w:sz w:val="24"/>
          <w:szCs w:val="24"/>
        </w:rPr>
        <w:t xml:space="preserve">% или </w:t>
      </w:r>
      <w:r w:rsidR="0006293C" w:rsidRPr="005F6F72">
        <w:rPr>
          <w:rFonts w:ascii="Times New Roman" w:hAnsi="Times New Roman" w:cs="Times New Roman"/>
          <w:bCs/>
          <w:sz w:val="24"/>
          <w:szCs w:val="24"/>
        </w:rPr>
        <w:t>481,0</w:t>
      </w:r>
      <w:r w:rsidRPr="005F6F72">
        <w:rPr>
          <w:rFonts w:ascii="Times New Roman" w:hAnsi="Times New Roman" w:cs="Times New Roman"/>
          <w:bCs/>
          <w:sz w:val="24"/>
          <w:szCs w:val="24"/>
        </w:rPr>
        <w:t xml:space="preserve"> тыс. рублей. </w:t>
      </w:r>
    </w:p>
    <w:p w:rsidR="00631BA9" w:rsidRPr="005F6F72" w:rsidRDefault="008D7143" w:rsidP="00631BA9">
      <w:pPr>
        <w:spacing w:line="240" w:lineRule="auto"/>
        <w:ind w:firstLine="540"/>
        <w:contextualSpacing/>
        <w:jc w:val="both"/>
        <w:rPr>
          <w:rFonts w:ascii="Times New Roman" w:hAnsi="Times New Roman" w:cs="Times New Roman"/>
          <w:bCs/>
          <w:sz w:val="24"/>
          <w:szCs w:val="24"/>
        </w:rPr>
      </w:pPr>
      <w:proofErr w:type="gramStart"/>
      <w:r w:rsidRPr="005F6F72">
        <w:rPr>
          <w:rFonts w:ascii="Times New Roman" w:hAnsi="Times New Roman" w:cs="Times New Roman"/>
          <w:bCs/>
          <w:sz w:val="24"/>
          <w:szCs w:val="24"/>
        </w:rPr>
        <w:t>П</w:t>
      </w:r>
      <w:r w:rsidR="00E746A1" w:rsidRPr="005F6F72">
        <w:rPr>
          <w:rFonts w:ascii="Times New Roman" w:hAnsi="Times New Roman" w:cs="Times New Roman"/>
          <w:bCs/>
          <w:sz w:val="24"/>
          <w:szCs w:val="24"/>
        </w:rPr>
        <w:t>о данным отчетов Федеральной налоговой службы № 5-</w:t>
      </w:r>
      <w:r w:rsidRPr="005F6F72">
        <w:rPr>
          <w:rFonts w:ascii="Times New Roman" w:hAnsi="Times New Roman" w:cs="Times New Roman"/>
          <w:bCs/>
          <w:sz w:val="24"/>
          <w:szCs w:val="24"/>
        </w:rPr>
        <w:t>М</w:t>
      </w:r>
      <w:r w:rsidR="00E746A1" w:rsidRPr="005F6F72">
        <w:rPr>
          <w:rFonts w:ascii="Times New Roman" w:hAnsi="Times New Roman" w:cs="Times New Roman"/>
          <w:bCs/>
          <w:sz w:val="24"/>
          <w:szCs w:val="24"/>
        </w:rPr>
        <w:t xml:space="preserve">Н «О налоговой базе и структуре начислений по </w:t>
      </w:r>
      <w:r w:rsidRPr="005F6F72">
        <w:rPr>
          <w:rFonts w:ascii="Times New Roman" w:hAnsi="Times New Roman" w:cs="Times New Roman"/>
          <w:bCs/>
          <w:sz w:val="24"/>
          <w:szCs w:val="24"/>
        </w:rPr>
        <w:t>местным налогам</w:t>
      </w:r>
      <w:r w:rsidR="001763DA" w:rsidRPr="005F6F72">
        <w:rPr>
          <w:rFonts w:ascii="Times New Roman" w:hAnsi="Times New Roman" w:cs="Times New Roman"/>
          <w:bCs/>
          <w:sz w:val="24"/>
          <w:szCs w:val="24"/>
        </w:rPr>
        <w:t>»</w:t>
      </w:r>
      <w:r w:rsidR="00631BA9" w:rsidRPr="005F6F72">
        <w:rPr>
          <w:rFonts w:ascii="Times New Roman" w:hAnsi="Times New Roman" w:cs="Times New Roman"/>
          <w:bCs/>
          <w:sz w:val="24"/>
          <w:szCs w:val="24"/>
        </w:rPr>
        <w:t xml:space="preserve"> в 201</w:t>
      </w:r>
      <w:r w:rsidR="00FD4937" w:rsidRPr="005F6F72">
        <w:rPr>
          <w:rFonts w:ascii="Times New Roman" w:hAnsi="Times New Roman" w:cs="Times New Roman"/>
          <w:bCs/>
          <w:sz w:val="24"/>
          <w:szCs w:val="24"/>
        </w:rPr>
        <w:t>9</w:t>
      </w:r>
      <w:r w:rsidR="00631BA9" w:rsidRPr="005F6F72">
        <w:rPr>
          <w:rFonts w:ascii="Times New Roman" w:hAnsi="Times New Roman" w:cs="Times New Roman"/>
          <w:bCs/>
          <w:sz w:val="24"/>
          <w:szCs w:val="24"/>
        </w:rPr>
        <w:t xml:space="preserve"> году относительно 201</w:t>
      </w:r>
      <w:r w:rsidR="00FD4937" w:rsidRPr="005F6F72">
        <w:rPr>
          <w:rFonts w:ascii="Times New Roman" w:hAnsi="Times New Roman" w:cs="Times New Roman"/>
          <w:bCs/>
          <w:sz w:val="24"/>
          <w:szCs w:val="24"/>
        </w:rPr>
        <w:t>8</w:t>
      </w:r>
      <w:r w:rsidR="00631BA9" w:rsidRPr="005F6F72">
        <w:rPr>
          <w:rFonts w:ascii="Times New Roman" w:hAnsi="Times New Roman" w:cs="Times New Roman"/>
          <w:bCs/>
          <w:sz w:val="24"/>
          <w:szCs w:val="24"/>
        </w:rPr>
        <w:t xml:space="preserve"> года наблюдается рост числа льготных категорий граждан, которым в соответствии с п</w:t>
      </w:r>
      <w:r w:rsidR="00572626" w:rsidRPr="005F6F72">
        <w:rPr>
          <w:rFonts w:ascii="Times New Roman" w:hAnsi="Times New Roman" w:cs="Times New Roman"/>
          <w:bCs/>
          <w:sz w:val="24"/>
          <w:szCs w:val="24"/>
        </w:rPr>
        <w:t>унктом</w:t>
      </w:r>
      <w:r w:rsidR="00631BA9" w:rsidRPr="005F6F72">
        <w:rPr>
          <w:rFonts w:ascii="Times New Roman" w:hAnsi="Times New Roman" w:cs="Times New Roman"/>
          <w:bCs/>
          <w:sz w:val="24"/>
          <w:szCs w:val="24"/>
        </w:rPr>
        <w:t xml:space="preserve"> </w:t>
      </w:r>
      <w:r w:rsidR="00572626" w:rsidRPr="005F6F72">
        <w:rPr>
          <w:rFonts w:ascii="Times New Roman" w:hAnsi="Times New Roman" w:cs="Times New Roman"/>
          <w:bCs/>
          <w:sz w:val="24"/>
          <w:szCs w:val="24"/>
        </w:rPr>
        <w:t>5 статьи</w:t>
      </w:r>
      <w:r w:rsidR="00631BA9" w:rsidRPr="005F6F72">
        <w:rPr>
          <w:rFonts w:ascii="Times New Roman" w:hAnsi="Times New Roman" w:cs="Times New Roman"/>
          <w:bCs/>
          <w:sz w:val="24"/>
          <w:szCs w:val="24"/>
        </w:rPr>
        <w:t xml:space="preserve"> 391 Налогового кодекса Российской Федерации</w:t>
      </w:r>
      <w:r w:rsidR="00631BA9" w:rsidRPr="005F6F72">
        <w:rPr>
          <w:rFonts w:ascii="Times New Roman" w:hAnsi="Times New Roman" w:cs="Times New Roman"/>
          <w:sz w:val="24"/>
          <w:szCs w:val="24"/>
        </w:rPr>
        <w:t xml:space="preserve"> </w:t>
      </w:r>
      <w:r w:rsidR="00631BA9" w:rsidRPr="005F6F72">
        <w:rPr>
          <w:rFonts w:ascii="Times New Roman" w:hAnsi="Times New Roman" w:cs="Times New Roman"/>
          <w:bCs/>
          <w:sz w:val="24"/>
          <w:szCs w:val="24"/>
        </w:rPr>
        <w:t>налоговая база уменьшена на величину кадастровой стоимости 600 квадратных метров площади земельного участка, находящегося в собственности.</w:t>
      </w:r>
      <w:proofErr w:type="gramEnd"/>
      <w:r w:rsidR="00631BA9" w:rsidRPr="005F6F72">
        <w:rPr>
          <w:rFonts w:ascii="Times New Roman" w:hAnsi="Times New Roman" w:cs="Times New Roman"/>
          <w:bCs/>
          <w:sz w:val="24"/>
          <w:szCs w:val="24"/>
        </w:rPr>
        <w:t xml:space="preserve"> Информация об изменении количества льготных категорий налогоплательщиков представлена в таблице 5.</w:t>
      </w:r>
    </w:p>
    <w:p w:rsidR="00631BA9" w:rsidRPr="005F6F72" w:rsidRDefault="00A52037" w:rsidP="00631BA9">
      <w:pPr>
        <w:spacing w:line="240" w:lineRule="auto"/>
        <w:ind w:firstLine="540"/>
        <w:contextualSpacing/>
        <w:jc w:val="right"/>
        <w:rPr>
          <w:rFonts w:ascii="Times New Roman" w:hAnsi="Times New Roman" w:cs="Times New Roman"/>
          <w:bCs/>
          <w:sz w:val="24"/>
          <w:szCs w:val="24"/>
        </w:rPr>
      </w:pPr>
      <w:r w:rsidRPr="005F6F72">
        <w:rPr>
          <w:rFonts w:ascii="Times New Roman" w:hAnsi="Times New Roman" w:cs="Times New Roman"/>
          <w:bCs/>
          <w:sz w:val="24"/>
          <w:szCs w:val="24"/>
        </w:rPr>
        <w:t>Таблица 5</w:t>
      </w:r>
    </w:p>
    <w:p w:rsidR="00203641" w:rsidRPr="005F6F72" w:rsidRDefault="00203641" w:rsidP="00203641">
      <w:pPr>
        <w:spacing w:line="240" w:lineRule="auto"/>
        <w:ind w:firstLine="540"/>
        <w:contextualSpacing/>
        <w:jc w:val="right"/>
        <w:rPr>
          <w:rFonts w:ascii="Times New Roman" w:hAnsi="Times New Roman" w:cs="Times New Roman"/>
          <w:bCs/>
          <w:sz w:val="24"/>
          <w:szCs w:val="24"/>
        </w:rPr>
      </w:pPr>
    </w:p>
    <w:tbl>
      <w:tblPr>
        <w:tblStyle w:val="a4"/>
        <w:tblW w:w="0" w:type="auto"/>
        <w:jc w:val="center"/>
        <w:tblLook w:val="04A0" w:firstRow="1" w:lastRow="0" w:firstColumn="1" w:lastColumn="0" w:noHBand="0" w:noVBand="1"/>
      </w:tblPr>
      <w:tblGrid>
        <w:gridCol w:w="5495"/>
        <w:gridCol w:w="1122"/>
        <w:gridCol w:w="1547"/>
        <w:gridCol w:w="1548"/>
      </w:tblGrid>
      <w:tr w:rsidR="00BE366A" w:rsidRPr="005F6F72" w:rsidTr="00203641">
        <w:trPr>
          <w:jc w:val="center"/>
        </w:trPr>
        <w:tc>
          <w:tcPr>
            <w:tcW w:w="5495" w:type="dxa"/>
          </w:tcPr>
          <w:p w:rsidR="00870F4B" w:rsidRPr="005F6F72" w:rsidRDefault="00870F4B" w:rsidP="0013344C">
            <w:pPr>
              <w:contextualSpacing/>
              <w:jc w:val="center"/>
              <w:rPr>
                <w:rFonts w:ascii="Times New Roman" w:hAnsi="Times New Roman" w:cs="Times New Roman"/>
                <w:b/>
                <w:bCs/>
                <w:sz w:val="24"/>
                <w:szCs w:val="24"/>
              </w:rPr>
            </w:pPr>
            <w:r w:rsidRPr="005F6F72">
              <w:rPr>
                <w:rFonts w:ascii="Times New Roman" w:hAnsi="Times New Roman" w:cs="Times New Roman"/>
                <w:b/>
                <w:bCs/>
                <w:sz w:val="24"/>
                <w:szCs w:val="24"/>
              </w:rPr>
              <w:t>Категория льготников</w:t>
            </w:r>
          </w:p>
        </w:tc>
        <w:tc>
          <w:tcPr>
            <w:tcW w:w="1122" w:type="dxa"/>
          </w:tcPr>
          <w:p w:rsidR="00870F4B" w:rsidRPr="005F6F72" w:rsidRDefault="00870F4B" w:rsidP="00870F4B">
            <w:pPr>
              <w:contextualSpacing/>
              <w:jc w:val="center"/>
              <w:rPr>
                <w:rFonts w:ascii="Times New Roman" w:hAnsi="Times New Roman" w:cs="Times New Roman"/>
                <w:b/>
                <w:bCs/>
                <w:sz w:val="24"/>
                <w:szCs w:val="24"/>
              </w:rPr>
            </w:pPr>
            <w:r w:rsidRPr="005F6F72">
              <w:rPr>
                <w:rFonts w:ascii="Times New Roman" w:hAnsi="Times New Roman" w:cs="Times New Roman"/>
                <w:b/>
                <w:bCs/>
                <w:sz w:val="24"/>
                <w:szCs w:val="24"/>
              </w:rPr>
              <w:t>2018 год</w:t>
            </w:r>
          </w:p>
        </w:tc>
        <w:tc>
          <w:tcPr>
            <w:tcW w:w="1547" w:type="dxa"/>
          </w:tcPr>
          <w:p w:rsidR="00870F4B" w:rsidRPr="005F6F72" w:rsidRDefault="00870F4B" w:rsidP="00870F4B">
            <w:pPr>
              <w:contextualSpacing/>
              <w:jc w:val="center"/>
              <w:rPr>
                <w:rFonts w:ascii="Times New Roman" w:hAnsi="Times New Roman" w:cs="Times New Roman"/>
                <w:b/>
                <w:bCs/>
                <w:sz w:val="24"/>
                <w:szCs w:val="24"/>
              </w:rPr>
            </w:pPr>
            <w:r w:rsidRPr="005F6F72">
              <w:rPr>
                <w:rFonts w:ascii="Times New Roman" w:hAnsi="Times New Roman" w:cs="Times New Roman"/>
                <w:b/>
                <w:bCs/>
                <w:sz w:val="24"/>
                <w:szCs w:val="24"/>
              </w:rPr>
              <w:t>2019 год</w:t>
            </w:r>
          </w:p>
        </w:tc>
        <w:tc>
          <w:tcPr>
            <w:tcW w:w="1548" w:type="dxa"/>
          </w:tcPr>
          <w:p w:rsidR="00870F4B" w:rsidRPr="005F6F72" w:rsidRDefault="00870F4B" w:rsidP="0013344C">
            <w:pPr>
              <w:contextualSpacing/>
              <w:jc w:val="center"/>
              <w:rPr>
                <w:rFonts w:ascii="Times New Roman" w:hAnsi="Times New Roman" w:cs="Times New Roman"/>
                <w:b/>
                <w:bCs/>
                <w:sz w:val="24"/>
                <w:szCs w:val="24"/>
              </w:rPr>
            </w:pPr>
            <w:r w:rsidRPr="005F6F72">
              <w:rPr>
                <w:rFonts w:ascii="Times New Roman" w:hAnsi="Times New Roman" w:cs="Times New Roman"/>
                <w:b/>
                <w:bCs/>
                <w:sz w:val="24"/>
                <w:szCs w:val="24"/>
              </w:rPr>
              <w:t>Отклонение</w:t>
            </w:r>
          </w:p>
        </w:tc>
      </w:tr>
      <w:tr w:rsidR="00BE366A" w:rsidRPr="005F6F72" w:rsidTr="00203641">
        <w:trPr>
          <w:jc w:val="center"/>
        </w:trPr>
        <w:tc>
          <w:tcPr>
            <w:tcW w:w="5495" w:type="dxa"/>
          </w:tcPr>
          <w:p w:rsidR="00870F4B" w:rsidRPr="005F6F72" w:rsidRDefault="00870F4B" w:rsidP="00993626">
            <w:pPr>
              <w:contextualSpacing/>
              <w:rPr>
                <w:rFonts w:ascii="Times New Roman" w:hAnsi="Times New Roman" w:cs="Times New Roman"/>
                <w:b/>
                <w:bCs/>
                <w:sz w:val="24"/>
                <w:szCs w:val="24"/>
              </w:rPr>
            </w:pPr>
            <w:proofErr w:type="gramStart"/>
            <w:r w:rsidRPr="005F6F72">
              <w:rPr>
                <w:rFonts w:ascii="Times New Roman" w:hAnsi="Times New Roman" w:cs="Times New Roman"/>
                <w:b/>
                <w:bCs/>
                <w:sz w:val="24"/>
                <w:szCs w:val="24"/>
              </w:rPr>
              <w:t>Пенсионеры</w:t>
            </w:r>
            <w:proofErr w:type="gramEnd"/>
            <w:r w:rsidRPr="005F6F72">
              <w:rPr>
                <w:sz w:val="24"/>
                <w:szCs w:val="24"/>
              </w:rPr>
              <w:t xml:space="preserve"> </w:t>
            </w:r>
            <w:r w:rsidRPr="005F6F72">
              <w:rPr>
                <w:rFonts w:ascii="Times New Roman" w:hAnsi="Times New Roman" w:cs="Times New Roman"/>
                <w:b/>
                <w:bCs/>
                <w:sz w:val="24"/>
                <w:szCs w:val="24"/>
              </w:rPr>
              <w:t>достигшие 60 и 55 лет (мужчины и женщины)</w:t>
            </w:r>
          </w:p>
        </w:tc>
        <w:tc>
          <w:tcPr>
            <w:tcW w:w="1122" w:type="dxa"/>
          </w:tcPr>
          <w:p w:rsidR="00870F4B" w:rsidRPr="005F6F72" w:rsidRDefault="00870F4B" w:rsidP="00870F4B">
            <w:pPr>
              <w:contextualSpacing/>
              <w:rPr>
                <w:rFonts w:ascii="Times New Roman" w:hAnsi="Times New Roman" w:cs="Times New Roman"/>
                <w:b/>
                <w:bCs/>
                <w:sz w:val="24"/>
                <w:szCs w:val="24"/>
              </w:rPr>
            </w:pPr>
            <w:r w:rsidRPr="005F6F72">
              <w:rPr>
                <w:rFonts w:ascii="Times New Roman" w:hAnsi="Times New Roman" w:cs="Times New Roman"/>
                <w:b/>
                <w:bCs/>
                <w:sz w:val="24"/>
                <w:szCs w:val="24"/>
              </w:rPr>
              <w:t>3 634</w:t>
            </w:r>
          </w:p>
        </w:tc>
        <w:tc>
          <w:tcPr>
            <w:tcW w:w="1547" w:type="dxa"/>
          </w:tcPr>
          <w:p w:rsidR="00870F4B" w:rsidRPr="005F6F72" w:rsidRDefault="00870F4B" w:rsidP="00870F4B">
            <w:pPr>
              <w:contextualSpacing/>
              <w:rPr>
                <w:rFonts w:ascii="Times New Roman" w:hAnsi="Times New Roman" w:cs="Times New Roman"/>
                <w:bCs/>
                <w:sz w:val="24"/>
                <w:szCs w:val="24"/>
              </w:rPr>
            </w:pPr>
            <w:r w:rsidRPr="005F6F72">
              <w:rPr>
                <w:rFonts w:ascii="Times New Roman" w:hAnsi="Times New Roman" w:cs="Times New Roman"/>
                <w:bCs/>
                <w:sz w:val="24"/>
                <w:szCs w:val="24"/>
              </w:rPr>
              <w:t>3 660</w:t>
            </w:r>
          </w:p>
        </w:tc>
        <w:tc>
          <w:tcPr>
            <w:tcW w:w="1548" w:type="dxa"/>
          </w:tcPr>
          <w:p w:rsidR="00870F4B" w:rsidRPr="005F6F72" w:rsidRDefault="00870F4B" w:rsidP="00870F4B">
            <w:pPr>
              <w:contextualSpacing/>
              <w:rPr>
                <w:rFonts w:ascii="Times New Roman" w:hAnsi="Times New Roman" w:cs="Times New Roman"/>
                <w:bCs/>
                <w:sz w:val="24"/>
                <w:szCs w:val="24"/>
              </w:rPr>
            </w:pPr>
            <w:r w:rsidRPr="005F6F72">
              <w:rPr>
                <w:rFonts w:ascii="Times New Roman" w:hAnsi="Times New Roman" w:cs="Times New Roman"/>
                <w:bCs/>
                <w:sz w:val="24"/>
                <w:szCs w:val="24"/>
              </w:rPr>
              <w:t>+ 26</w:t>
            </w:r>
          </w:p>
        </w:tc>
      </w:tr>
      <w:tr w:rsidR="00BE366A" w:rsidRPr="005F6F72" w:rsidTr="00203641">
        <w:trPr>
          <w:jc w:val="center"/>
        </w:trPr>
        <w:tc>
          <w:tcPr>
            <w:tcW w:w="5495" w:type="dxa"/>
          </w:tcPr>
          <w:p w:rsidR="00870F4B" w:rsidRPr="005F6F72" w:rsidRDefault="00870F4B" w:rsidP="00993626">
            <w:pPr>
              <w:contextualSpacing/>
              <w:rPr>
                <w:rFonts w:ascii="Times New Roman" w:hAnsi="Times New Roman" w:cs="Times New Roman"/>
                <w:b/>
                <w:bCs/>
                <w:sz w:val="24"/>
                <w:szCs w:val="24"/>
              </w:rPr>
            </w:pPr>
            <w:r w:rsidRPr="005F6F72">
              <w:rPr>
                <w:rFonts w:ascii="Times New Roman" w:hAnsi="Times New Roman" w:cs="Times New Roman"/>
                <w:b/>
                <w:bCs/>
                <w:sz w:val="24"/>
                <w:szCs w:val="24"/>
              </w:rPr>
              <w:t>Нетрудоспособные граждане, имеющие I и II группу инвалидности, в том числе, и инвалиды с детства</w:t>
            </w:r>
          </w:p>
        </w:tc>
        <w:tc>
          <w:tcPr>
            <w:tcW w:w="1122" w:type="dxa"/>
          </w:tcPr>
          <w:p w:rsidR="00870F4B" w:rsidRPr="005F6F72" w:rsidRDefault="00870F4B" w:rsidP="00870F4B">
            <w:pPr>
              <w:contextualSpacing/>
              <w:rPr>
                <w:rFonts w:ascii="Times New Roman" w:hAnsi="Times New Roman" w:cs="Times New Roman"/>
                <w:b/>
                <w:bCs/>
                <w:sz w:val="24"/>
                <w:szCs w:val="24"/>
              </w:rPr>
            </w:pPr>
            <w:r w:rsidRPr="005F6F72">
              <w:rPr>
                <w:rFonts w:ascii="Times New Roman" w:hAnsi="Times New Roman" w:cs="Times New Roman"/>
                <w:b/>
                <w:bCs/>
                <w:sz w:val="24"/>
                <w:szCs w:val="24"/>
              </w:rPr>
              <w:t>174</w:t>
            </w:r>
          </w:p>
        </w:tc>
        <w:tc>
          <w:tcPr>
            <w:tcW w:w="1547" w:type="dxa"/>
          </w:tcPr>
          <w:p w:rsidR="00870F4B" w:rsidRPr="005F6F72" w:rsidRDefault="00870F4B" w:rsidP="00870F4B">
            <w:pPr>
              <w:contextualSpacing/>
              <w:rPr>
                <w:rFonts w:ascii="Times New Roman" w:hAnsi="Times New Roman" w:cs="Times New Roman"/>
                <w:bCs/>
                <w:sz w:val="24"/>
                <w:szCs w:val="24"/>
              </w:rPr>
            </w:pPr>
            <w:r w:rsidRPr="005F6F72">
              <w:rPr>
                <w:rFonts w:ascii="Times New Roman" w:hAnsi="Times New Roman" w:cs="Times New Roman"/>
                <w:bCs/>
                <w:sz w:val="24"/>
                <w:szCs w:val="24"/>
              </w:rPr>
              <w:t>183</w:t>
            </w:r>
          </w:p>
        </w:tc>
        <w:tc>
          <w:tcPr>
            <w:tcW w:w="1548" w:type="dxa"/>
          </w:tcPr>
          <w:p w:rsidR="00870F4B" w:rsidRPr="005F6F72" w:rsidRDefault="00870F4B" w:rsidP="00870F4B">
            <w:pPr>
              <w:contextualSpacing/>
              <w:rPr>
                <w:rFonts w:ascii="Times New Roman" w:hAnsi="Times New Roman" w:cs="Times New Roman"/>
                <w:bCs/>
                <w:sz w:val="24"/>
                <w:szCs w:val="24"/>
              </w:rPr>
            </w:pPr>
            <w:r w:rsidRPr="005F6F72">
              <w:rPr>
                <w:rFonts w:ascii="Times New Roman" w:hAnsi="Times New Roman" w:cs="Times New Roman"/>
                <w:bCs/>
                <w:sz w:val="24"/>
                <w:szCs w:val="24"/>
              </w:rPr>
              <w:t>+ 9</w:t>
            </w:r>
          </w:p>
        </w:tc>
      </w:tr>
      <w:tr w:rsidR="00BE366A" w:rsidRPr="005F6F72" w:rsidTr="00203641">
        <w:trPr>
          <w:jc w:val="center"/>
        </w:trPr>
        <w:tc>
          <w:tcPr>
            <w:tcW w:w="5495" w:type="dxa"/>
          </w:tcPr>
          <w:p w:rsidR="00870F4B" w:rsidRPr="005F6F72" w:rsidRDefault="00870F4B" w:rsidP="00203641">
            <w:pPr>
              <w:contextualSpacing/>
              <w:rPr>
                <w:rFonts w:ascii="Times New Roman" w:hAnsi="Times New Roman" w:cs="Times New Roman"/>
                <w:b/>
                <w:sz w:val="24"/>
                <w:szCs w:val="24"/>
              </w:rPr>
            </w:pPr>
            <w:r w:rsidRPr="005F6F72">
              <w:rPr>
                <w:rFonts w:ascii="Times New Roman" w:hAnsi="Times New Roman" w:cs="Times New Roman"/>
                <w:b/>
                <w:bCs/>
                <w:sz w:val="24"/>
                <w:szCs w:val="24"/>
              </w:rPr>
              <w:t>Физические лица, имеющие трех и более несовершеннолетних детей</w:t>
            </w:r>
            <w:r w:rsidRPr="005F6F72">
              <w:rPr>
                <w:rFonts w:ascii="Times New Roman" w:hAnsi="Times New Roman" w:cs="Times New Roman"/>
                <w:b/>
                <w:sz w:val="24"/>
                <w:szCs w:val="24"/>
              </w:rPr>
              <w:t xml:space="preserve"> </w:t>
            </w:r>
          </w:p>
        </w:tc>
        <w:tc>
          <w:tcPr>
            <w:tcW w:w="1122" w:type="dxa"/>
          </w:tcPr>
          <w:p w:rsidR="00870F4B" w:rsidRPr="005F6F72" w:rsidRDefault="00870F4B" w:rsidP="00870F4B">
            <w:pPr>
              <w:contextualSpacing/>
              <w:rPr>
                <w:rFonts w:ascii="Times New Roman" w:hAnsi="Times New Roman" w:cs="Times New Roman"/>
                <w:b/>
                <w:bCs/>
                <w:sz w:val="24"/>
                <w:szCs w:val="24"/>
              </w:rPr>
            </w:pPr>
            <w:r w:rsidRPr="005F6F72">
              <w:rPr>
                <w:rFonts w:ascii="Times New Roman" w:hAnsi="Times New Roman" w:cs="Times New Roman"/>
                <w:b/>
                <w:bCs/>
                <w:sz w:val="24"/>
                <w:szCs w:val="24"/>
              </w:rPr>
              <w:t>271</w:t>
            </w:r>
          </w:p>
        </w:tc>
        <w:tc>
          <w:tcPr>
            <w:tcW w:w="1547" w:type="dxa"/>
          </w:tcPr>
          <w:p w:rsidR="00870F4B" w:rsidRPr="005F6F72" w:rsidRDefault="00870F4B" w:rsidP="0013344C">
            <w:pPr>
              <w:contextualSpacing/>
              <w:rPr>
                <w:rFonts w:ascii="Times New Roman" w:hAnsi="Times New Roman" w:cs="Times New Roman"/>
                <w:bCs/>
                <w:sz w:val="24"/>
                <w:szCs w:val="24"/>
              </w:rPr>
            </w:pPr>
            <w:r w:rsidRPr="005F6F72">
              <w:rPr>
                <w:rFonts w:ascii="Times New Roman" w:hAnsi="Times New Roman" w:cs="Times New Roman"/>
                <w:bCs/>
                <w:sz w:val="24"/>
                <w:szCs w:val="24"/>
              </w:rPr>
              <w:t>250</w:t>
            </w:r>
          </w:p>
        </w:tc>
        <w:tc>
          <w:tcPr>
            <w:tcW w:w="1548" w:type="dxa"/>
          </w:tcPr>
          <w:p w:rsidR="00870F4B" w:rsidRPr="005F6F72" w:rsidRDefault="00870F4B" w:rsidP="0013344C">
            <w:pPr>
              <w:contextualSpacing/>
              <w:rPr>
                <w:rFonts w:ascii="Times New Roman" w:hAnsi="Times New Roman" w:cs="Times New Roman"/>
                <w:bCs/>
                <w:sz w:val="24"/>
                <w:szCs w:val="24"/>
              </w:rPr>
            </w:pPr>
            <w:r w:rsidRPr="005F6F72">
              <w:rPr>
                <w:rFonts w:ascii="Times New Roman" w:hAnsi="Times New Roman" w:cs="Times New Roman"/>
                <w:bCs/>
                <w:sz w:val="24"/>
                <w:szCs w:val="24"/>
              </w:rPr>
              <w:t>- 21</w:t>
            </w:r>
          </w:p>
        </w:tc>
      </w:tr>
      <w:tr w:rsidR="00BE366A" w:rsidRPr="005F6F72" w:rsidTr="00203641">
        <w:trPr>
          <w:jc w:val="center"/>
        </w:trPr>
        <w:tc>
          <w:tcPr>
            <w:tcW w:w="5495" w:type="dxa"/>
          </w:tcPr>
          <w:p w:rsidR="00870F4B" w:rsidRPr="005F6F72" w:rsidRDefault="00870F4B" w:rsidP="0013344C">
            <w:pPr>
              <w:contextualSpacing/>
              <w:jc w:val="both"/>
              <w:rPr>
                <w:rFonts w:ascii="Times New Roman" w:hAnsi="Times New Roman" w:cs="Times New Roman"/>
                <w:b/>
                <w:bCs/>
                <w:sz w:val="24"/>
                <w:szCs w:val="24"/>
              </w:rPr>
            </w:pPr>
            <w:r w:rsidRPr="005F6F72">
              <w:rPr>
                <w:rFonts w:ascii="Times New Roman" w:hAnsi="Times New Roman" w:cs="Times New Roman"/>
                <w:b/>
                <w:bCs/>
                <w:sz w:val="24"/>
                <w:szCs w:val="24"/>
              </w:rPr>
              <w:t>Иные категории</w:t>
            </w:r>
          </w:p>
        </w:tc>
        <w:tc>
          <w:tcPr>
            <w:tcW w:w="1122" w:type="dxa"/>
          </w:tcPr>
          <w:p w:rsidR="00870F4B" w:rsidRPr="005F6F72" w:rsidRDefault="00870F4B" w:rsidP="00870F4B">
            <w:pPr>
              <w:contextualSpacing/>
              <w:rPr>
                <w:rFonts w:ascii="Times New Roman" w:hAnsi="Times New Roman" w:cs="Times New Roman"/>
                <w:b/>
                <w:bCs/>
                <w:sz w:val="24"/>
                <w:szCs w:val="24"/>
              </w:rPr>
            </w:pPr>
            <w:r w:rsidRPr="005F6F72">
              <w:rPr>
                <w:rFonts w:ascii="Times New Roman" w:hAnsi="Times New Roman" w:cs="Times New Roman"/>
                <w:b/>
                <w:bCs/>
                <w:sz w:val="24"/>
                <w:szCs w:val="24"/>
              </w:rPr>
              <w:t>16</w:t>
            </w:r>
          </w:p>
        </w:tc>
        <w:tc>
          <w:tcPr>
            <w:tcW w:w="1547" w:type="dxa"/>
          </w:tcPr>
          <w:p w:rsidR="00870F4B" w:rsidRPr="005F6F72" w:rsidRDefault="00870F4B" w:rsidP="00870F4B">
            <w:pPr>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17</w:t>
            </w:r>
          </w:p>
        </w:tc>
        <w:tc>
          <w:tcPr>
            <w:tcW w:w="1548" w:type="dxa"/>
          </w:tcPr>
          <w:p w:rsidR="00870F4B" w:rsidRPr="005F6F72" w:rsidRDefault="00870F4B" w:rsidP="00870F4B">
            <w:pPr>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+ 1</w:t>
            </w:r>
          </w:p>
        </w:tc>
      </w:tr>
      <w:tr w:rsidR="00870F4B" w:rsidRPr="005F6F72" w:rsidTr="00203641">
        <w:trPr>
          <w:jc w:val="center"/>
        </w:trPr>
        <w:tc>
          <w:tcPr>
            <w:tcW w:w="5495" w:type="dxa"/>
          </w:tcPr>
          <w:p w:rsidR="00870F4B" w:rsidRPr="005F6F72" w:rsidRDefault="00870F4B" w:rsidP="00E746A1">
            <w:pPr>
              <w:contextualSpacing/>
              <w:jc w:val="both"/>
              <w:rPr>
                <w:rFonts w:ascii="Times New Roman" w:hAnsi="Times New Roman" w:cs="Times New Roman"/>
                <w:b/>
                <w:bCs/>
                <w:sz w:val="24"/>
                <w:szCs w:val="24"/>
              </w:rPr>
            </w:pPr>
            <w:r w:rsidRPr="005F6F72">
              <w:rPr>
                <w:rFonts w:ascii="Times New Roman" w:hAnsi="Times New Roman" w:cs="Times New Roman"/>
                <w:b/>
                <w:bCs/>
                <w:sz w:val="24"/>
                <w:szCs w:val="24"/>
              </w:rPr>
              <w:t>Всего</w:t>
            </w:r>
          </w:p>
        </w:tc>
        <w:tc>
          <w:tcPr>
            <w:tcW w:w="1122" w:type="dxa"/>
          </w:tcPr>
          <w:p w:rsidR="00870F4B" w:rsidRPr="005F6F72" w:rsidRDefault="00870F4B" w:rsidP="00870F4B">
            <w:pPr>
              <w:contextualSpacing/>
              <w:rPr>
                <w:rFonts w:ascii="Times New Roman" w:hAnsi="Times New Roman" w:cs="Times New Roman"/>
                <w:b/>
                <w:bCs/>
                <w:sz w:val="24"/>
                <w:szCs w:val="24"/>
              </w:rPr>
            </w:pPr>
            <w:r w:rsidRPr="005F6F72">
              <w:rPr>
                <w:rFonts w:ascii="Times New Roman" w:hAnsi="Times New Roman" w:cs="Times New Roman"/>
                <w:b/>
                <w:bCs/>
                <w:sz w:val="24"/>
                <w:szCs w:val="24"/>
              </w:rPr>
              <w:t>4 095</w:t>
            </w:r>
          </w:p>
        </w:tc>
        <w:tc>
          <w:tcPr>
            <w:tcW w:w="1547" w:type="dxa"/>
          </w:tcPr>
          <w:p w:rsidR="00870F4B" w:rsidRPr="005F6F72" w:rsidRDefault="00870F4B" w:rsidP="00870F4B">
            <w:pPr>
              <w:contextualSpacing/>
              <w:jc w:val="both"/>
              <w:rPr>
                <w:rFonts w:ascii="Times New Roman" w:hAnsi="Times New Roman" w:cs="Times New Roman"/>
                <w:b/>
                <w:bCs/>
                <w:sz w:val="24"/>
                <w:szCs w:val="24"/>
              </w:rPr>
            </w:pPr>
            <w:r w:rsidRPr="005F6F72">
              <w:rPr>
                <w:rFonts w:ascii="Times New Roman" w:hAnsi="Times New Roman" w:cs="Times New Roman"/>
                <w:b/>
                <w:bCs/>
                <w:sz w:val="24"/>
                <w:szCs w:val="24"/>
              </w:rPr>
              <w:t>4 110</w:t>
            </w:r>
          </w:p>
        </w:tc>
        <w:tc>
          <w:tcPr>
            <w:tcW w:w="1548" w:type="dxa"/>
          </w:tcPr>
          <w:p w:rsidR="00870F4B" w:rsidRPr="005F6F72" w:rsidRDefault="00870F4B" w:rsidP="00870F4B">
            <w:pPr>
              <w:contextualSpacing/>
              <w:jc w:val="both"/>
              <w:rPr>
                <w:rFonts w:ascii="Times New Roman" w:hAnsi="Times New Roman" w:cs="Times New Roman"/>
                <w:b/>
                <w:bCs/>
                <w:sz w:val="24"/>
                <w:szCs w:val="24"/>
              </w:rPr>
            </w:pPr>
            <w:r w:rsidRPr="005F6F72">
              <w:rPr>
                <w:rFonts w:ascii="Times New Roman" w:hAnsi="Times New Roman" w:cs="Times New Roman"/>
                <w:b/>
                <w:bCs/>
                <w:sz w:val="24"/>
                <w:szCs w:val="24"/>
              </w:rPr>
              <w:t>+ 15</w:t>
            </w:r>
          </w:p>
        </w:tc>
      </w:tr>
    </w:tbl>
    <w:p w:rsidR="00631BA9" w:rsidRPr="005F6F72" w:rsidRDefault="00631BA9" w:rsidP="00E746A1">
      <w:pPr>
        <w:spacing w:line="240" w:lineRule="auto"/>
        <w:ind w:firstLine="540"/>
        <w:contextualSpacing/>
        <w:jc w:val="both"/>
        <w:rPr>
          <w:rFonts w:ascii="Times New Roman" w:hAnsi="Times New Roman" w:cs="Times New Roman"/>
          <w:bCs/>
          <w:sz w:val="24"/>
          <w:szCs w:val="24"/>
          <w:highlight w:val="yellow"/>
        </w:rPr>
      </w:pPr>
    </w:p>
    <w:p w:rsidR="00E746A1" w:rsidRPr="005F6F72" w:rsidRDefault="00631BA9" w:rsidP="00E746A1">
      <w:pPr>
        <w:spacing w:line="240" w:lineRule="auto"/>
        <w:ind w:firstLine="540"/>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Общее</w:t>
      </w:r>
      <w:r w:rsidR="001763DA" w:rsidRPr="005F6F72">
        <w:rPr>
          <w:rFonts w:ascii="Times New Roman" w:hAnsi="Times New Roman" w:cs="Times New Roman"/>
          <w:bCs/>
          <w:sz w:val="24"/>
          <w:szCs w:val="24"/>
        </w:rPr>
        <w:t xml:space="preserve"> </w:t>
      </w:r>
      <w:r w:rsidR="00E746A1" w:rsidRPr="005F6F72">
        <w:rPr>
          <w:rFonts w:ascii="Times New Roman" w:hAnsi="Times New Roman" w:cs="Times New Roman"/>
          <w:bCs/>
          <w:sz w:val="24"/>
          <w:szCs w:val="24"/>
        </w:rPr>
        <w:t xml:space="preserve">количество </w:t>
      </w:r>
      <w:r w:rsidR="008D7143" w:rsidRPr="005F6F72">
        <w:rPr>
          <w:rFonts w:ascii="Times New Roman" w:hAnsi="Times New Roman" w:cs="Times New Roman"/>
          <w:bCs/>
          <w:sz w:val="24"/>
          <w:szCs w:val="24"/>
        </w:rPr>
        <w:t xml:space="preserve">налогоплательщиков, которым </w:t>
      </w:r>
      <w:r w:rsidR="003E172E" w:rsidRPr="005F6F72">
        <w:rPr>
          <w:rFonts w:ascii="Times New Roman" w:hAnsi="Times New Roman" w:cs="Times New Roman"/>
          <w:bCs/>
          <w:sz w:val="24"/>
          <w:szCs w:val="24"/>
        </w:rPr>
        <w:t>ис</w:t>
      </w:r>
      <w:r w:rsidR="008D7143" w:rsidRPr="005F6F72">
        <w:rPr>
          <w:rFonts w:ascii="Times New Roman" w:hAnsi="Times New Roman" w:cs="Times New Roman"/>
          <w:bCs/>
          <w:sz w:val="24"/>
          <w:szCs w:val="24"/>
        </w:rPr>
        <w:t xml:space="preserve">числен </w:t>
      </w:r>
      <w:r w:rsidR="00993626" w:rsidRPr="005F6F72">
        <w:rPr>
          <w:rFonts w:ascii="Times New Roman" w:hAnsi="Times New Roman" w:cs="Times New Roman"/>
          <w:bCs/>
          <w:sz w:val="24"/>
          <w:szCs w:val="24"/>
        </w:rPr>
        <w:t xml:space="preserve">земельный </w:t>
      </w:r>
      <w:r w:rsidR="008D7143" w:rsidRPr="005F6F72">
        <w:rPr>
          <w:rFonts w:ascii="Times New Roman" w:hAnsi="Times New Roman" w:cs="Times New Roman"/>
          <w:bCs/>
          <w:sz w:val="24"/>
          <w:szCs w:val="24"/>
        </w:rPr>
        <w:t>налог к уплате, в 201</w:t>
      </w:r>
      <w:r w:rsidR="00870F4B" w:rsidRPr="005F6F72">
        <w:rPr>
          <w:rFonts w:ascii="Times New Roman" w:hAnsi="Times New Roman" w:cs="Times New Roman"/>
          <w:bCs/>
          <w:sz w:val="24"/>
          <w:szCs w:val="24"/>
        </w:rPr>
        <w:t>8</w:t>
      </w:r>
      <w:r w:rsidR="008D7143" w:rsidRPr="005F6F72">
        <w:rPr>
          <w:rFonts w:ascii="Times New Roman" w:hAnsi="Times New Roman" w:cs="Times New Roman"/>
          <w:bCs/>
          <w:sz w:val="24"/>
          <w:szCs w:val="24"/>
        </w:rPr>
        <w:t xml:space="preserve"> году составил 6 </w:t>
      </w:r>
      <w:r w:rsidR="00870F4B" w:rsidRPr="005F6F72">
        <w:rPr>
          <w:rFonts w:ascii="Times New Roman" w:hAnsi="Times New Roman" w:cs="Times New Roman"/>
          <w:bCs/>
          <w:sz w:val="24"/>
          <w:szCs w:val="24"/>
        </w:rPr>
        <w:t>963</w:t>
      </w:r>
      <w:r w:rsidR="008D7143" w:rsidRPr="005F6F72">
        <w:rPr>
          <w:rFonts w:ascii="Times New Roman" w:hAnsi="Times New Roman" w:cs="Times New Roman"/>
          <w:bCs/>
          <w:sz w:val="24"/>
          <w:szCs w:val="24"/>
        </w:rPr>
        <w:t xml:space="preserve"> единиц, в 201</w:t>
      </w:r>
      <w:r w:rsidR="00870F4B" w:rsidRPr="005F6F72">
        <w:rPr>
          <w:rFonts w:ascii="Times New Roman" w:hAnsi="Times New Roman" w:cs="Times New Roman"/>
          <w:bCs/>
          <w:sz w:val="24"/>
          <w:szCs w:val="24"/>
        </w:rPr>
        <w:t>9</w:t>
      </w:r>
      <w:r w:rsidR="008D7143" w:rsidRPr="005F6F72">
        <w:rPr>
          <w:rFonts w:ascii="Times New Roman" w:hAnsi="Times New Roman" w:cs="Times New Roman"/>
          <w:bCs/>
          <w:sz w:val="24"/>
          <w:szCs w:val="24"/>
        </w:rPr>
        <w:t xml:space="preserve"> году</w:t>
      </w:r>
      <w:r w:rsidRPr="005F6F72">
        <w:rPr>
          <w:rFonts w:ascii="Times New Roman" w:hAnsi="Times New Roman" w:cs="Times New Roman"/>
          <w:bCs/>
          <w:sz w:val="24"/>
          <w:szCs w:val="24"/>
        </w:rPr>
        <w:t xml:space="preserve"> </w:t>
      </w:r>
      <w:r w:rsidR="00E746A1" w:rsidRPr="005F6F72">
        <w:rPr>
          <w:rFonts w:ascii="Times New Roman" w:hAnsi="Times New Roman" w:cs="Times New Roman"/>
          <w:bCs/>
          <w:sz w:val="24"/>
          <w:szCs w:val="24"/>
        </w:rPr>
        <w:t xml:space="preserve">– </w:t>
      </w:r>
      <w:r w:rsidR="008D7143" w:rsidRPr="005F6F72">
        <w:rPr>
          <w:rFonts w:ascii="Times New Roman" w:hAnsi="Times New Roman" w:cs="Times New Roman"/>
          <w:bCs/>
          <w:sz w:val="24"/>
          <w:szCs w:val="24"/>
        </w:rPr>
        <w:t>6 9</w:t>
      </w:r>
      <w:r w:rsidR="00870F4B" w:rsidRPr="005F6F72">
        <w:rPr>
          <w:rFonts w:ascii="Times New Roman" w:hAnsi="Times New Roman" w:cs="Times New Roman"/>
          <w:bCs/>
          <w:sz w:val="24"/>
          <w:szCs w:val="24"/>
        </w:rPr>
        <w:t>17</w:t>
      </w:r>
      <w:r w:rsidR="00E746A1" w:rsidRPr="005F6F72">
        <w:rPr>
          <w:rFonts w:ascii="Times New Roman" w:hAnsi="Times New Roman" w:cs="Times New Roman"/>
          <w:bCs/>
          <w:sz w:val="24"/>
          <w:szCs w:val="24"/>
        </w:rPr>
        <w:t xml:space="preserve"> единиц</w:t>
      </w:r>
      <w:r w:rsidRPr="005F6F72">
        <w:rPr>
          <w:rFonts w:ascii="Times New Roman" w:hAnsi="Times New Roman" w:cs="Times New Roman"/>
          <w:bCs/>
          <w:sz w:val="24"/>
          <w:szCs w:val="24"/>
        </w:rPr>
        <w:t>ы</w:t>
      </w:r>
      <w:r w:rsidR="008D7143" w:rsidRPr="005F6F72">
        <w:rPr>
          <w:rFonts w:ascii="Times New Roman" w:hAnsi="Times New Roman" w:cs="Times New Roman"/>
          <w:bCs/>
          <w:sz w:val="24"/>
          <w:szCs w:val="24"/>
        </w:rPr>
        <w:t>.</w:t>
      </w:r>
      <w:r w:rsidRPr="005F6F72">
        <w:rPr>
          <w:rFonts w:ascii="Times New Roman" w:hAnsi="Times New Roman" w:cs="Times New Roman"/>
          <w:bCs/>
          <w:sz w:val="24"/>
          <w:szCs w:val="24"/>
        </w:rPr>
        <w:t xml:space="preserve"> </w:t>
      </w:r>
    </w:p>
    <w:p w:rsidR="00E746A1" w:rsidRPr="005F6F72" w:rsidRDefault="00E746A1" w:rsidP="00663C62">
      <w:pPr>
        <w:pStyle w:val="ConsPlusNormal"/>
        <w:ind w:left="-180" w:right="-5"/>
        <w:jc w:val="center"/>
        <w:rPr>
          <w:rFonts w:ascii="Times New Roman" w:hAnsi="Times New Roman" w:cs="Times New Roman"/>
          <w:b/>
          <w:i/>
          <w:sz w:val="24"/>
          <w:szCs w:val="24"/>
        </w:rPr>
      </w:pPr>
    </w:p>
    <w:p w:rsidR="00E746A1" w:rsidRPr="005F6F72" w:rsidRDefault="00E746A1" w:rsidP="00663C62">
      <w:pPr>
        <w:pStyle w:val="ConsPlusNormal"/>
        <w:ind w:left="-180" w:right="-5"/>
        <w:jc w:val="center"/>
        <w:rPr>
          <w:rFonts w:ascii="Times New Roman" w:hAnsi="Times New Roman" w:cs="Times New Roman"/>
          <w:b/>
          <w:i/>
          <w:sz w:val="24"/>
          <w:szCs w:val="24"/>
        </w:rPr>
      </w:pPr>
      <w:r w:rsidRPr="005F6F72">
        <w:rPr>
          <w:rFonts w:ascii="Times New Roman" w:hAnsi="Times New Roman" w:cs="Times New Roman"/>
          <w:b/>
          <w:i/>
          <w:sz w:val="24"/>
          <w:szCs w:val="24"/>
        </w:rPr>
        <w:t>Налог на имущество физических лиц</w:t>
      </w:r>
    </w:p>
    <w:p w:rsidR="00E746A1" w:rsidRPr="005F6F72" w:rsidRDefault="00E746A1" w:rsidP="00663C62">
      <w:pPr>
        <w:pStyle w:val="ConsPlusNormal"/>
        <w:ind w:left="-180" w:right="-5"/>
        <w:jc w:val="center"/>
        <w:rPr>
          <w:rFonts w:ascii="Times New Roman" w:hAnsi="Times New Roman" w:cs="Times New Roman"/>
          <w:b/>
          <w:i/>
          <w:sz w:val="24"/>
          <w:szCs w:val="24"/>
        </w:rPr>
      </w:pPr>
    </w:p>
    <w:p w:rsidR="00944680" w:rsidRPr="005F6F72" w:rsidRDefault="00944680" w:rsidP="00944680">
      <w:pPr>
        <w:spacing w:line="240" w:lineRule="auto"/>
        <w:ind w:firstLine="567"/>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Объем поступления налога на имущество, подлежащего зачислению в бюджет округа, в 202</w:t>
      </w:r>
      <w:r w:rsidR="0006293C" w:rsidRPr="005F6F72">
        <w:rPr>
          <w:rFonts w:ascii="Times New Roman" w:hAnsi="Times New Roman" w:cs="Times New Roman"/>
          <w:bCs/>
          <w:sz w:val="24"/>
          <w:szCs w:val="24"/>
        </w:rPr>
        <w:t>1</w:t>
      </w:r>
      <w:r w:rsidRPr="005F6F72">
        <w:rPr>
          <w:rFonts w:ascii="Times New Roman" w:hAnsi="Times New Roman" w:cs="Times New Roman"/>
          <w:bCs/>
          <w:sz w:val="24"/>
          <w:szCs w:val="24"/>
        </w:rPr>
        <w:t xml:space="preserve"> году прогнозируется в сумме </w:t>
      </w:r>
      <w:r w:rsidR="0006293C" w:rsidRPr="005F6F72">
        <w:rPr>
          <w:rFonts w:ascii="Times New Roman" w:hAnsi="Times New Roman" w:cs="Times New Roman"/>
          <w:bCs/>
          <w:sz w:val="24"/>
          <w:szCs w:val="24"/>
        </w:rPr>
        <w:t>10 500</w:t>
      </w:r>
      <w:r w:rsidRPr="005F6F72">
        <w:rPr>
          <w:rFonts w:ascii="Times New Roman" w:hAnsi="Times New Roman" w:cs="Times New Roman"/>
          <w:bCs/>
          <w:sz w:val="24"/>
          <w:szCs w:val="24"/>
        </w:rPr>
        <w:t>,0 тыс. рублей, в 202</w:t>
      </w:r>
      <w:r w:rsidR="0006293C" w:rsidRPr="005F6F72">
        <w:rPr>
          <w:rFonts w:ascii="Times New Roman" w:hAnsi="Times New Roman" w:cs="Times New Roman"/>
          <w:bCs/>
          <w:sz w:val="24"/>
          <w:szCs w:val="24"/>
        </w:rPr>
        <w:t>2</w:t>
      </w:r>
      <w:r w:rsidRPr="005F6F72">
        <w:rPr>
          <w:rFonts w:ascii="Times New Roman" w:hAnsi="Times New Roman" w:cs="Times New Roman"/>
          <w:bCs/>
          <w:sz w:val="24"/>
          <w:szCs w:val="24"/>
        </w:rPr>
        <w:t xml:space="preserve"> году – </w:t>
      </w:r>
      <w:r w:rsidR="0006293C" w:rsidRPr="005F6F72">
        <w:rPr>
          <w:rFonts w:ascii="Times New Roman" w:hAnsi="Times New Roman" w:cs="Times New Roman"/>
          <w:bCs/>
          <w:sz w:val="24"/>
          <w:szCs w:val="24"/>
        </w:rPr>
        <w:t>11 200,</w:t>
      </w:r>
      <w:r w:rsidRPr="005F6F72">
        <w:rPr>
          <w:rFonts w:ascii="Times New Roman" w:hAnsi="Times New Roman" w:cs="Times New Roman"/>
          <w:bCs/>
          <w:sz w:val="24"/>
          <w:szCs w:val="24"/>
        </w:rPr>
        <w:t>0 тыс. рублей, в 202</w:t>
      </w:r>
      <w:r w:rsidR="0006293C" w:rsidRPr="005F6F72">
        <w:rPr>
          <w:rFonts w:ascii="Times New Roman" w:hAnsi="Times New Roman" w:cs="Times New Roman"/>
          <w:bCs/>
          <w:sz w:val="24"/>
          <w:szCs w:val="24"/>
        </w:rPr>
        <w:t>3</w:t>
      </w:r>
      <w:r w:rsidRPr="005F6F72">
        <w:rPr>
          <w:rFonts w:ascii="Times New Roman" w:hAnsi="Times New Roman" w:cs="Times New Roman"/>
          <w:bCs/>
          <w:sz w:val="24"/>
          <w:szCs w:val="24"/>
        </w:rPr>
        <w:t xml:space="preserve"> году – </w:t>
      </w:r>
      <w:r w:rsidR="0006293C" w:rsidRPr="005F6F72">
        <w:rPr>
          <w:rFonts w:ascii="Times New Roman" w:hAnsi="Times New Roman" w:cs="Times New Roman"/>
          <w:bCs/>
          <w:sz w:val="24"/>
          <w:szCs w:val="24"/>
        </w:rPr>
        <w:t>12 200,0</w:t>
      </w:r>
      <w:r w:rsidRPr="005F6F72">
        <w:rPr>
          <w:rFonts w:ascii="Times New Roman" w:hAnsi="Times New Roman" w:cs="Times New Roman"/>
          <w:bCs/>
          <w:sz w:val="24"/>
          <w:szCs w:val="24"/>
        </w:rPr>
        <w:t xml:space="preserve"> тыс. рублей  </w:t>
      </w:r>
    </w:p>
    <w:p w:rsidR="00E016E3" w:rsidRPr="005F6F72" w:rsidRDefault="00E016E3" w:rsidP="00E016E3">
      <w:pPr>
        <w:spacing w:line="240" w:lineRule="auto"/>
        <w:ind w:firstLine="540"/>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Поступления по налогу на имущество физических лиц на 202</w:t>
      </w:r>
      <w:r w:rsidR="0006293C" w:rsidRPr="005F6F72">
        <w:rPr>
          <w:rFonts w:ascii="Times New Roman" w:hAnsi="Times New Roman" w:cs="Times New Roman"/>
          <w:bCs/>
          <w:sz w:val="24"/>
          <w:szCs w:val="24"/>
        </w:rPr>
        <w:t>1</w:t>
      </w:r>
      <w:r w:rsidRPr="005F6F72">
        <w:rPr>
          <w:rFonts w:ascii="Times New Roman" w:hAnsi="Times New Roman" w:cs="Times New Roman"/>
          <w:bCs/>
          <w:sz w:val="24"/>
          <w:szCs w:val="24"/>
        </w:rPr>
        <w:t>-202</w:t>
      </w:r>
      <w:r w:rsidR="0006293C" w:rsidRPr="005F6F72">
        <w:rPr>
          <w:rFonts w:ascii="Times New Roman" w:hAnsi="Times New Roman" w:cs="Times New Roman"/>
          <w:bCs/>
          <w:sz w:val="24"/>
          <w:szCs w:val="24"/>
        </w:rPr>
        <w:t>3</w:t>
      </w:r>
      <w:r w:rsidRPr="005F6F72">
        <w:rPr>
          <w:rFonts w:ascii="Times New Roman" w:hAnsi="Times New Roman" w:cs="Times New Roman"/>
          <w:bCs/>
          <w:sz w:val="24"/>
          <w:szCs w:val="24"/>
        </w:rPr>
        <w:t xml:space="preserve"> годы спрогнози</w:t>
      </w:r>
      <w:r w:rsidR="00572626" w:rsidRPr="005F6F72">
        <w:rPr>
          <w:rFonts w:ascii="Times New Roman" w:hAnsi="Times New Roman" w:cs="Times New Roman"/>
          <w:bCs/>
          <w:sz w:val="24"/>
          <w:szCs w:val="24"/>
        </w:rPr>
        <w:t xml:space="preserve">рованы на основании информации </w:t>
      </w:r>
      <w:r w:rsidRPr="005F6F72">
        <w:rPr>
          <w:rFonts w:ascii="Times New Roman" w:hAnsi="Times New Roman" w:cs="Times New Roman"/>
          <w:bCs/>
          <w:sz w:val="24"/>
          <w:szCs w:val="24"/>
        </w:rPr>
        <w:t>Межрайонной инспекции Федеральной налоговой службы № 2 по Пермскому краю.</w:t>
      </w:r>
    </w:p>
    <w:p w:rsidR="003E172E" w:rsidRPr="005F6F72" w:rsidRDefault="003E332C" w:rsidP="00BC50B5">
      <w:pPr>
        <w:spacing w:line="240" w:lineRule="auto"/>
        <w:ind w:firstLine="540"/>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Рост</w:t>
      </w:r>
      <w:r w:rsidR="00944680" w:rsidRPr="005F6F72">
        <w:rPr>
          <w:rFonts w:ascii="Times New Roman" w:hAnsi="Times New Roman" w:cs="Times New Roman"/>
          <w:bCs/>
          <w:sz w:val="24"/>
          <w:szCs w:val="24"/>
        </w:rPr>
        <w:t xml:space="preserve"> прогнозного объема поступлений по налогу на имущество физических лиц в 202</w:t>
      </w:r>
      <w:r w:rsidRPr="005F6F72">
        <w:rPr>
          <w:rFonts w:ascii="Times New Roman" w:hAnsi="Times New Roman" w:cs="Times New Roman"/>
          <w:bCs/>
          <w:sz w:val="24"/>
          <w:szCs w:val="24"/>
        </w:rPr>
        <w:t>1</w:t>
      </w:r>
      <w:r w:rsidR="00944680" w:rsidRPr="005F6F72">
        <w:rPr>
          <w:rFonts w:ascii="Times New Roman" w:hAnsi="Times New Roman" w:cs="Times New Roman"/>
          <w:bCs/>
          <w:sz w:val="24"/>
          <w:szCs w:val="24"/>
        </w:rPr>
        <w:t xml:space="preserve"> году в сравнении с 20</w:t>
      </w:r>
      <w:r w:rsidRPr="005F6F72">
        <w:rPr>
          <w:rFonts w:ascii="Times New Roman" w:hAnsi="Times New Roman" w:cs="Times New Roman"/>
          <w:bCs/>
          <w:sz w:val="24"/>
          <w:szCs w:val="24"/>
        </w:rPr>
        <w:t>20</w:t>
      </w:r>
      <w:r w:rsidR="00944680" w:rsidRPr="005F6F72">
        <w:rPr>
          <w:rFonts w:ascii="Times New Roman" w:hAnsi="Times New Roman" w:cs="Times New Roman"/>
          <w:bCs/>
          <w:sz w:val="24"/>
          <w:szCs w:val="24"/>
        </w:rPr>
        <w:t xml:space="preserve"> годом составляет </w:t>
      </w:r>
      <w:r w:rsidRPr="005F6F72">
        <w:rPr>
          <w:rFonts w:ascii="Times New Roman" w:hAnsi="Times New Roman" w:cs="Times New Roman"/>
          <w:bCs/>
          <w:sz w:val="24"/>
          <w:szCs w:val="24"/>
        </w:rPr>
        <w:t>42</w:t>
      </w:r>
      <w:r w:rsidR="00944680" w:rsidRPr="005F6F72">
        <w:rPr>
          <w:rFonts w:ascii="Times New Roman" w:hAnsi="Times New Roman" w:cs="Times New Roman"/>
          <w:bCs/>
          <w:sz w:val="24"/>
          <w:szCs w:val="24"/>
        </w:rPr>
        <w:t xml:space="preserve">,7% или </w:t>
      </w:r>
      <w:r w:rsidRPr="005F6F72">
        <w:rPr>
          <w:rFonts w:ascii="Times New Roman" w:hAnsi="Times New Roman" w:cs="Times New Roman"/>
          <w:bCs/>
          <w:sz w:val="24"/>
          <w:szCs w:val="24"/>
        </w:rPr>
        <w:t>3 140</w:t>
      </w:r>
      <w:r w:rsidR="00944680" w:rsidRPr="005F6F72">
        <w:rPr>
          <w:rFonts w:ascii="Times New Roman" w:hAnsi="Times New Roman" w:cs="Times New Roman"/>
          <w:bCs/>
          <w:sz w:val="24"/>
          <w:szCs w:val="24"/>
        </w:rPr>
        <w:t>,0 тыс. рублей.</w:t>
      </w:r>
      <w:r w:rsidR="00BC50B5" w:rsidRPr="005F6F72">
        <w:rPr>
          <w:rFonts w:ascii="Times New Roman" w:hAnsi="Times New Roman" w:cs="Times New Roman"/>
          <w:bCs/>
          <w:sz w:val="24"/>
          <w:szCs w:val="24"/>
        </w:rPr>
        <w:t xml:space="preserve"> По информации Межрайонной инспекции Федеральной налоговой службы № 2 по Пермскому краю увеличение объясняется ростом показателя кадастровой стоимости строений, помещений и сооружений, по которым </w:t>
      </w:r>
      <w:r w:rsidR="00CA1CB3" w:rsidRPr="005F6F72">
        <w:rPr>
          <w:rFonts w:ascii="Times New Roman" w:hAnsi="Times New Roman" w:cs="Times New Roman"/>
          <w:bCs/>
          <w:sz w:val="24"/>
          <w:szCs w:val="24"/>
        </w:rPr>
        <w:t>исчислен</w:t>
      </w:r>
      <w:r w:rsidR="00BC50B5" w:rsidRPr="005F6F72">
        <w:rPr>
          <w:rFonts w:ascii="Times New Roman" w:hAnsi="Times New Roman" w:cs="Times New Roman"/>
          <w:bCs/>
          <w:sz w:val="24"/>
          <w:szCs w:val="24"/>
        </w:rPr>
        <w:t xml:space="preserve"> налог к уплате. При этом о</w:t>
      </w:r>
      <w:r w:rsidR="007B53CC" w:rsidRPr="005F6F72">
        <w:rPr>
          <w:rFonts w:ascii="Times New Roman" w:hAnsi="Times New Roman" w:cs="Times New Roman"/>
          <w:bCs/>
          <w:sz w:val="24"/>
          <w:szCs w:val="24"/>
        </w:rPr>
        <w:t xml:space="preserve">бщее </w:t>
      </w:r>
      <w:r w:rsidR="003E172E" w:rsidRPr="005F6F72">
        <w:rPr>
          <w:rFonts w:ascii="Times New Roman" w:hAnsi="Times New Roman" w:cs="Times New Roman"/>
          <w:bCs/>
          <w:sz w:val="24"/>
          <w:szCs w:val="24"/>
        </w:rPr>
        <w:t>количество налогоплательщиков, которым исчислен налог к уплате, в 201</w:t>
      </w:r>
      <w:r w:rsidR="00BC50B5" w:rsidRPr="005F6F72">
        <w:rPr>
          <w:rFonts w:ascii="Times New Roman" w:hAnsi="Times New Roman" w:cs="Times New Roman"/>
          <w:bCs/>
          <w:sz w:val="24"/>
          <w:szCs w:val="24"/>
        </w:rPr>
        <w:t>8</w:t>
      </w:r>
      <w:r w:rsidR="003E172E" w:rsidRPr="005F6F72">
        <w:rPr>
          <w:rFonts w:ascii="Times New Roman" w:hAnsi="Times New Roman" w:cs="Times New Roman"/>
          <w:bCs/>
          <w:sz w:val="24"/>
          <w:szCs w:val="24"/>
        </w:rPr>
        <w:t xml:space="preserve"> году составил </w:t>
      </w:r>
      <w:r w:rsidR="00BC50B5" w:rsidRPr="005F6F72">
        <w:rPr>
          <w:rFonts w:ascii="Times New Roman" w:hAnsi="Times New Roman" w:cs="Times New Roman"/>
          <w:bCs/>
          <w:sz w:val="24"/>
          <w:szCs w:val="24"/>
        </w:rPr>
        <w:t>11 163</w:t>
      </w:r>
      <w:r w:rsidR="003E172E" w:rsidRPr="005F6F72">
        <w:rPr>
          <w:rFonts w:ascii="Times New Roman" w:hAnsi="Times New Roman" w:cs="Times New Roman"/>
          <w:bCs/>
          <w:sz w:val="24"/>
          <w:szCs w:val="24"/>
        </w:rPr>
        <w:t xml:space="preserve"> единиц, в 201</w:t>
      </w:r>
      <w:r w:rsidR="00BC50B5" w:rsidRPr="005F6F72">
        <w:rPr>
          <w:rFonts w:ascii="Times New Roman" w:hAnsi="Times New Roman" w:cs="Times New Roman"/>
          <w:bCs/>
          <w:sz w:val="24"/>
          <w:szCs w:val="24"/>
        </w:rPr>
        <w:t>9</w:t>
      </w:r>
      <w:r w:rsidR="003E172E" w:rsidRPr="005F6F72">
        <w:rPr>
          <w:rFonts w:ascii="Times New Roman" w:hAnsi="Times New Roman" w:cs="Times New Roman"/>
          <w:bCs/>
          <w:sz w:val="24"/>
          <w:szCs w:val="24"/>
        </w:rPr>
        <w:t xml:space="preserve"> году</w:t>
      </w:r>
      <w:r w:rsidR="00572626" w:rsidRPr="005F6F72">
        <w:rPr>
          <w:rFonts w:ascii="Times New Roman" w:hAnsi="Times New Roman" w:cs="Times New Roman"/>
          <w:bCs/>
          <w:sz w:val="24"/>
          <w:szCs w:val="24"/>
        </w:rPr>
        <w:t xml:space="preserve"> </w:t>
      </w:r>
      <w:r w:rsidR="003E172E" w:rsidRPr="005F6F72">
        <w:rPr>
          <w:rFonts w:ascii="Times New Roman" w:hAnsi="Times New Roman" w:cs="Times New Roman"/>
          <w:bCs/>
          <w:sz w:val="24"/>
          <w:szCs w:val="24"/>
        </w:rPr>
        <w:t xml:space="preserve">– </w:t>
      </w:r>
      <w:r w:rsidR="00BC50B5" w:rsidRPr="005F6F72">
        <w:rPr>
          <w:rFonts w:ascii="Times New Roman" w:hAnsi="Times New Roman" w:cs="Times New Roman"/>
          <w:bCs/>
          <w:sz w:val="24"/>
          <w:szCs w:val="24"/>
        </w:rPr>
        <w:t>10 894</w:t>
      </w:r>
      <w:r w:rsidR="003E172E" w:rsidRPr="005F6F72">
        <w:rPr>
          <w:rFonts w:ascii="Times New Roman" w:hAnsi="Times New Roman" w:cs="Times New Roman"/>
          <w:bCs/>
          <w:sz w:val="24"/>
          <w:szCs w:val="24"/>
        </w:rPr>
        <w:t xml:space="preserve"> единицы.</w:t>
      </w:r>
    </w:p>
    <w:p w:rsidR="00944680" w:rsidRPr="005F6F72" w:rsidRDefault="00944680" w:rsidP="00663C62">
      <w:pPr>
        <w:pStyle w:val="ConsPlusNormal"/>
        <w:ind w:left="-180" w:right="-5"/>
        <w:jc w:val="center"/>
        <w:rPr>
          <w:rFonts w:ascii="Times New Roman" w:hAnsi="Times New Roman" w:cs="Times New Roman"/>
          <w:b/>
          <w:i/>
          <w:sz w:val="24"/>
          <w:szCs w:val="24"/>
        </w:rPr>
      </w:pPr>
    </w:p>
    <w:p w:rsidR="00663C62" w:rsidRPr="005F6F72" w:rsidRDefault="00663C62" w:rsidP="00663C62">
      <w:pPr>
        <w:pStyle w:val="ConsPlusNormal"/>
        <w:ind w:left="-180" w:right="-5"/>
        <w:jc w:val="center"/>
        <w:rPr>
          <w:rFonts w:ascii="Times New Roman" w:hAnsi="Times New Roman" w:cs="Times New Roman"/>
          <w:b/>
          <w:i/>
          <w:sz w:val="24"/>
          <w:szCs w:val="24"/>
        </w:rPr>
      </w:pPr>
      <w:r w:rsidRPr="005F6F72">
        <w:rPr>
          <w:rFonts w:ascii="Times New Roman" w:hAnsi="Times New Roman" w:cs="Times New Roman"/>
          <w:b/>
          <w:i/>
          <w:sz w:val="24"/>
          <w:szCs w:val="24"/>
        </w:rPr>
        <w:t>Государственная пошлина</w:t>
      </w:r>
    </w:p>
    <w:p w:rsidR="00663C62" w:rsidRPr="005F6F72" w:rsidRDefault="00663C62" w:rsidP="00663C62">
      <w:pPr>
        <w:pStyle w:val="ConsPlusNormal"/>
        <w:ind w:left="-180" w:right="-5"/>
        <w:jc w:val="center"/>
        <w:rPr>
          <w:rFonts w:ascii="Times New Roman" w:hAnsi="Times New Roman" w:cs="Times New Roman"/>
          <w:b/>
          <w:sz w:val="24"/>
          <w:szCs w:val="24"/>
        </w:rPr>
      </w:pPr>
    </w:p>
    <w:p w:rsidR="00663C62" w:rsidRPr="005F6F72" w:rsidRDefault="00663C62" w:rsidP="00663C62">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w:t>
      </w:r>
      <w:r w:rsidR="002D3B69" w:rsidRPr="005F6F72">
        <w:rPr>
          <w:rFonts w:ascii="Times New Roman" w:hAnsi="Times New Roman" w:cs="Times New Roman"/>
          <w:sz w:val="24"/>
          <w:szCs w:val="24"/>
        </w:rPr>
        <w:t>ием Верховного Суда Российской Ф</w:t>
      </w:r>
      <w:r w:rsidR="00275623" w:rsidRPr="005F6F72">
        <w:rPr>
          <w:rFonts w:ascii="Times New Roman" w:hAnsi="Times New Roman" w:cs="Times New Roman"/>
          <w:sz w:val="24"/>
          <w:szCs w:val="24"/>
        </w:rPr>
        <w:t xml:space="preserve">едерации), </w:t>
      </w:r>
      <w:r w:rsidRPr="005F6F72">
        <w:rPr>
          <w:rFonts w:ascii="Times New Roman" w:hAnsi="Times New Roman" w:cs="Times New Roman"/>
          <w:sz w:val="24"/>
          <w:szCs w:val="24"/>
        </w:rPr>
        <w:t xml:space="preserve">прогнозируется в </w:t>
      </w:r>
      <w:r w:rsidR="00275623" w:rsidRPr="005F6F72">
        <w:rPr>
          <w:rFonts w:ascii="Times New Roman" w:hAnsi="Times New Roman" w:cs="Times New Roman"/>
          <w:sz w:val="24"/>
          <w:szCs w:val="24"/>
        </w:rPr>
        <w:t>20</w:t>
      </w:r>
      <w:r w:rsidR="00F47974" w:rsidRPr="005F6F72">
        <w:rPr>
          <w:rFonts w:ascii="Times New Roman" w:hAnsi="Times New Roman" w:cs="Times New Roman"/>
          <w:sz w:val="24"/>
          <w:szCs w:val="24"/>
        </w:rPr>
        <w:t>2</w:t>
      </w:r>
      <w:r w:rsidR="003E332C" w:rsidRPr="005F6F72">
        <w:rPr>
          <w:rFonts w:ascii="Times New Roman" w:hAnsi="Times New Roman" w:cs="Times New Roman"/>
          <w:sz w:val="24"/>
          <w:szCs w:val="24"/>
        </w:rPr>
        <w:t>1</w:t>
      </w:r>
      <w:r w:rsidR="00275623" w:rsidRPr="005F6F72">
        <w:rPr>
          <w:rFonts w:ascii="Times New Roman" w:hAnsi="Times New Roman" w:cs="Times New Roman"/>
          <w:sz w:val="24"/>
          <w:szCs w:val="24"/>
        </w:rPr>
        <w:t>-202</w:t>
      </w:r>
      <w:r w:rsidR="003E332C" w:rsidRPr="005F6F72">
        <w:rPr>
          <w:rFonts w:ascii="Times New Roman" w:hAnsi="Times New Roman" w:cs="Times New Roman"/>
          <w:sz w:val="24"/>
          <w:szCs w:val="24"/>
        </w:rPr>
        <w:t>3</w:t>
      </w:r>
      <w:r w:rsidR="00275623" w:rsidRPr="005F6F72">
        <w:rPr>
          <w:rFonts w:ascii="Times New Roman" w:hAnsi="Times New Roman" w:cs="Times New Roman"/>
          <w:sz w:val="24"/>
          <w:szCs w:val="24"/>
        </w:rPr>
        <w:t xml:space="preserve"> годах в </w:t>
      </w:r>
      <w:r w:rsidRPr="005F6F72">
        <w:rPr>
          <w:rFonts w:ascii="Times New Roman" w:hAnsi="Times New Roman" w:cs="Times New Roman"/>
          <w:sz w:val="24"/>
          <w:szCs w:val="24"/>
        </w:rPr>
        <w:t xml:space="preserve">объеме </w:t>
      </w:r>
      <w:r w:rsidR="00275623" w:rsidRPr="005F6F72">
        <w:rPr>
          <w:rFonts w:ascii="Times New Roman" w:hAnsi="Times New Roman" w:cs="Times New Roman"/>
          <w:sz w:val="24"/>
          <w:szCs w:val="24"/>
        </w:rPr>
        <w:t>3 700,0</w:t>
      </w:r>
      <w:r w:rsidRPr="005F6F72">
        <w:rPr>
          <w:rFonts w:ascii="Times New Roman" w:hAnsi="Times New Roman" w:cs="Times New Roman"/>
          <w:sz w:val="24"/>
          <w:szCs w:val="24"/>
        </w:rPr>
        <w:t xml:space="preserve"> тыс. руб</w:t>
      </w:r>
      <w:r w:rsidR="00844FC8" w:rsidRPr="005F6F72">
        <w:rPr>
          <w:rFonts w:ascii="Times New Roman" w:hAnsi="Times New Roman" w:cs="Times New Roman"/>
          <w:sz w:val="24"/>
          <w:szCs w:val="24"/>
        </w:rPr>
        <w:t>лей ежегодно.</w:t>
      </w:r>
    </w:p>
    <w:p w:rsidR="002D3B69" w:rsidRPr="005F6F72" w:rsidRDefault="002D3B69" w:rsidP="002D3B69">
      <w:pPr>
        <w:pStyle w:val="ConsPlusNormal"/>
        <w:ind w:right="-5" w:firstLine="540"/>
        <w:contextualSpacing/>
        <w:jc w:val="both"/>
        <w:rPr>
          <w:rFonts w:ascii="Times New Roman" w:hAnsi="Times New Roman" w:cs="Times New Roman"/>
          <w:bCs/>
          <w:sz w:val="24"/>
          <w:szCs w:val="24"/>
        </w:rPr>
      </w:pPr>
      <w:r w:rsidRPr="005F6F72">
        <w:rPr>
          <w:rFonts w:ascii="Times New Roman" w:hAnsi="Times New Roman" w:cs="Times New Roman"/>
          <w:sz w:val="24"/>
          <w:szCs w:val="24"/>
        </w:rPr>
        <w:lastRenderedPageBreak/>
        <w:t>Прогноз по данному доходному источнику</w:t>
      </w:r>
      <w:r w:rsidR="00275623" w:rsidRPr="005F6F72">
        <w:rPr>
          <w:rFonts w:ascii="Times New Roman" w:hAnsi="Times New Roman" w:cs="Times New Roman"/>
          <w:sz w:val="24"/>
          <w:szCs w:val="24"/>
        </w:rPr>
        <w:t xml:space="preserve"> </w:t>
      </w:r>
      <w:r w:rsidR="00251636" w:rsidRPr="005F6F72">
        <w:rPr>
          <w:rFonts w:ascii="Times New Roman" w:hAnsi="Times New Roman" w:cs="Times New Roman"/>
          <w:bCs/>
          <w:sz w:val="24"/>
          <w:szCs w:val="24"/>
        </w:rPr>
        <w:t>пред</w:t>
      </w:r>
      <w:r w:rsidRPr="005F6F72">
        <w:rPr>
          <w:rFonts w:ascii="Times New Roman" w:hAnsi="Times New Roman" w:cs="Times New Roman"/>
          <w:bCs/>
          <w:sz w:val="24"/>
          <w:szCs w:val="24"/>
        </w:rPr>
        <w:t>ставлен</w:t>
      </w:r>
      <w:r w:rsidR="00553442" w:rsidRPr="005F6F72">
        <w:rPr>
          <w:rFonts w:ascii="Times New Roman" w:hAnsi="Times New Roman" w:cs="Times New Roman"/>
          <w:bCs/>
          <w:sz w:val="24"/>
          <w:szCs w:val="24"/>
        </w:rPr>
        <w:t xml:space="preserve"> главным администратором доходов – </w:t>
      </w:r>
      <w:r w:rsidRPr="005F6F72">
        <w:rPr>
          <w:rFonts w:ascii="Times New Roman" w:hAnsi="Times New Roman" w:cs="Times New Roman"/>
          <w:bCs/>
          <w:sz w:val="24"/>
          <w:szCs w:val="24"/>
        </w:rPr>
        <w:t>Межрайонной инспекцией Федеральной налоговой службы № 2 по Пермскому краю.</w:t>
      </w:r>
      <w:r w:rsidR="008D246D" w:rsidRPr="005F6F72">
        <w:rPr>
          <w:rFonts w:ascii="Times New Roman" w:hAnsi="Times New Roman" w:cs="Times New Roman"/>
          <w:bCs/>
          <w:sz w:val="24"/>
          <w:szCs w:val="24"/>
        </w:rPr>
        <w:t xml:space="preserve"> </w:t>
      </w:r>
      <w:r w:rsidR="00F47974" w:rsidRPr="005F6F72">
        <w:rPr>
          <w:rFonts w:ascii="Times New Roman" w:hAnsi="Times New Roman" w:cs="Times New Roman"/>
          <w:bCs/>
          <w:sz w:val="24"/>
          <w:szCs w:val="24"/>
        </w:rPr>
        <w:t>П</w:t>
      </w:r>
      <w:r w:rsidR="008D246D" w:rsidRPr="005F6F72">
        <w:rPr>
          <w:rFonts w:ascii="Times New Roman" w:hAnsi="Times New Roman" w:cs="Times New Roman"/>
          <w:bCs/>
          <w:sz w:val="24"/>
          <w:szCs w:val="24"/>
        </w:rPr>
        <w:t>рогнозн</w:t>
      </w:r>
      <w:r w:rsidR="00F47974" w:rsidRPr="005F6F72">
        <w:rPr>
          <w:rFonts w:ascii="Times New Roman" w:hAnsi="Times New Roman" w:cs="Times New Roman"/>
          <w:bCs/>
          <w:sz w:val="24"/>
          <w:szCs w:val="24"/>
        </w:rPr>
        <w:t>ый</w:t>
      </w:r>
      <w:r w:rsidR="008D246D" w:rsidRPr="005F6F72">
        <w:rPr>
          <w:rFonts w:ascii="Times New Roman" w:hAnsi="Times New Roman" w:cs="Times New Roman"/>
          <w:bCs/>
          <w:sz w:val="24"/>
          <w:szCs w:val="24"/>
        </w:rPr>
        <w:t xml:space="preserve"> объем поступлений в 20</w:t>
      </w:r>
      <w:r w:rsidR="00F47974" w:rsidRPr="005F6F72">
        <w:rPr>
          <w:rFonts w:ascii="Times New Roman" w:hAnsi="Times New Roman" w:cs="Times New Roman"/>
          <w:bCs/>
          <w:sz w:val="24"/>
          <w:szCs w:val="24"/>
        </w:rPr>
        <w:t>2</w:t>
      </w:r>
      <w:r w:rsidR="003E332C" w:rsidRPr="005F6F72">
        <w:rPr>
          <w:rFonts w:ascii="Times New Roman" w:hAnsi="Times New Roman" w:cs="Times New Roman"/>
          <w:bCs/>
          <w:sz w:val="24"/>
          <w:szCs w:val="24"/>
        </w:rPr>
        <w:t>1</w:t>
      </w:r>
      <w:r w:rsidR="00F47974" w:rsidRPr="005F6F72">
        <w:rPr>
          <w:rFonts w:ascii="Times New Roman" w:hAnsi="Times New Roman" w:cs="Times New Roman"/>
          <w:bCs/>
          <w:sz w:val="24"/>
          <w:szCs w:val="24"/>
        </w:rPr>
        <w:t>-202</w:t>
      </w:r>
      <w:r w:rsidR="003E332C" w:rsidRPr="005F6F72">
        <w:rPr>
          <w:rFonts w:ascii="Times New Roman" w:hAnsi="Times New Roman" w:cs="Times New Roman"/>
          <w:bCs/>
          <w:sz w:val="24"/>
          <w:szCs w:val="24"/>
        </w:rPr>
        <w:t>3</w:t>
      </w:r>
      <w:r w:rsidR="00F47974" w:rsidRPr="005F6F72">
        <w:rPr>
          <w:rFonts w:ascii="Times New Roman" w:hAnsi="Times New Roman" w:cs="Times New Roman"/>
          <w:bCs/>
          <w:sz w:val="24"/>
          <w:szCs w:val="24"/>
        </w:rPr>
        <w:t xml:space="preserve"> годах</w:t>
      </w:r>
      <w:r w:rsidR="008D246D" w:rsidRPr="005F6F72">
        <w:rPr>
          <w:rFonts w:ascii="Times New Roman" w:hAnsi="Times New Roman" w:cs="Times New Roman"/>
          <w:bCs/>
          <w:sz w:val="24"/>
          <w:szCs w:val="24"/>
        </w:rPr>
        <w:t xml:space="preserve"> </w:t>
      </w:r>
      <w:r w:rsidR="009E74F2" w:rsidRPr="005F6F72">
        <w:rPr>
          <w:rFonts w:ascii="Times New Roman" w:hAnsi="Times New Roman" w:cs="Times New Roman"/>
          <w:bCs/>
          <w:sz w:val="24"/>
          <w:szCs w:val="24"/>
        </w:rPr>
        <w:t>сохранится</w:t>
      </w:r>
      <w:r w:rsidR="00F47974" w:rsidRPr="005F6F72">
        <w:rPr>
          <w:rFonts w:ascii="Times New Roman" w:hAnsi="Times New Roman" w:cs="Times New Roman"/>
          <w:bCs/>
          <w:sz w:val="24"/>
          <w:szCs w:val="24"/>
        </w:rPr>
        <w:t xml:space="preserve"> на уровне 20</w:t>
      </w:r>
      <w:r w:rsidR="003E332C" w:rsidRPr="005F6F72">
        <w:rPr>
          <w:rFonts w:ascii="Times New Roman" w:hAnsi="Times New Roman" w:cs="Times New Roman"/>
          <w:bCs/>
          <w:sz w:val="24"/>
          <w:szCs w:val="24"/>
        </w:rPr>
        <w:t>20</w:t>
      </w:r>
      <w:r w:rsidR="00F47974" w:rsidRPr="005F6F72">
        <w:rPr>
          <w:rFonts w:ascii="Times New Roman" w:hAnsi="Times New Roman" w:cs="Times New Roman"/>
          <w:bCs/>
          <w:sz w:val="24"/>
          <w:szCs w:val="24"/>
        </w:rPr>
        <w:t xml:space="preserve"> года.</w:t>
      </w:r>
    </w:p>
    <w:p w:rsidR="00501E02" w:rsidRPr="005F6F72" w:rsidRDefault="00501E02" w:rsidP="002D3B69">
      <w:pPr>
        <w:pStyle w:val="ConsPlusNormal"/>
        <w:ind w:right="-5" w:firstLine="540"/>
        <w:contextualSpacing/>
        <w:jc w:val="both"/>
        <w:rPr>
          <w:rFonts w:ascii="Times New Roman" w:hAnsi="Times New Roman" w:cs="Times New Roman"/>
          <w:sz w:val="24"/>
          <w:szCs w:val="24"/>
        </w:rPr>
      </w:pPr>
    </w:p>
    <w:p w:rsidR="00F251D4" w:rsidRPr="005F6F72" w:rsidRDefault="00F251D4" w:rsidP="00F251D4">
      <w:pPr>
        <w:pStyle w:val="ConsPlusNormal"/>
        <w:ind w:left="-180" w:right="-5"/>
        <w:jc w:val="center"/>
        <w:rPr>
          <w:rFonts w:ascii="Times New Roman" w:hAnsi="Times New Roman" w:cs="Times New Roman"/>
          <w:b/>
          <w:i/>
          <w:sz w:val="24"/>
          <w:szCs w:val="24"/>
        </w:rPr>
      </w:pPr>
      <w:r w:rsidRPr="005F6F72">
        <w:rPr>
          <w:rFonts w:ascii="Times New Roman" w:hAnsi="Times New Roman" w:cs="Times New Roman"/>
          <w:b/>
          <w:i/>
          <w:sz w:val="24"/>
          <w:szCs w:val="24"/>
        </w:rPr>
        <w:t>Доходы от использования имущества,</w:t>
      </w:r>
    </w:p>
    <w:p w:rsidR="00F251D4" w:rsidRPr="005F6F72" w:rsidRDefault="00F251D4" w:rsidP="00F251D4">
      <w:pPr>
        <w:pStyle w:val="ConsPlusNormal"/>
        <w:ind w:left="-180" w:right="-5"/>
        <w:jc w:val="center"/>
        <w:rPr>
          <w:rFonts w:ascii="Times New Roman" w:hAnsi="Times New Roman" w:cs="Times New Roman"/>
          <w:b/>
          <w:i/>
          <w:sz w:val="24"/>
          <w:szCs w:val="24"/>
        </w:rPr>
      </w:pPr>
      <w:proofErr w:type="gramStart"/>
      <w:r w:rsidRPr="005F6F72">
        <w:rPr>
          <w:rFonts w:ascii="Times New Roman" w:hAnsi="Times New Roman" w:cs="Times New Roman"/>
          <w:b/>
          <w:i/>
          <w:sz w:val="24"/>
          <w:szCs w:val="24"/>
        </w:rPr>
        <w:t>находящегося</w:t>
      </w:r>
      <w:proofErr w:type="gramEnd"/>
      <w:r w:rsidRPr="005F6F72">
        <w:rPr>
          <w:rFonts w:ascii="Times New Roman" w:hAnsi="Times New Roman" w:cs="Times New Roman"/>
          <w:b/>
          <w:i/>
          <w:sz w:val="24"/>
          <w:szCs w:val="24"/>
        </w:rPr>
        <w:t xml:space="preserve"> в государственной и муниципальной собственности</w:t>
      </w:r>
    </w:p>
    <w:p w:rsidR="00F251D4" w:rsidRPr="005F6F72" w:rsidRDefault="00F251D4" w:rsidP="00F251D4">
      <w:pPr>
        <w:pStyle w:val="ConsPlusNormal"/>
        <w:ind w:left="-180" w:right="-5"/>
        <w:jc w:val="center"/>
        <w:rPr>
          <w:rFonts w:ascii="Times New Roman" w:hAnsi="Times New Roman" w:cs="Times New Roman"/>
          <w:b/>
          <w:sz w:val="24"/>
          <w:szCs w:val="24"/>
        </w:rPr>
      </w:pPr>
    </w:p>
    <w:p w:rsidR="00F251D4" w:rsidRPr="005F6F72" w:rsidRDefault="00F251D4" w:rsidP="000677AD">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 прогнозируются на 20</w:t>
      </w:r>
      <w:r w:rsidR="00E746A1" w:rsidRPr="005F6F72">
        <w:rPr>
          <w:rFonts w:ascii="Times New Roman" w:hAnsi="Times New Roman" w:cs="Times New Roman"/>
          <w:sz w:val="24"/>
          <w:szCs w:val="24"/>
        </w:rPr>
        <w:t>2</w:t>
      </w:r>
      <w:r w:rsidR="003E332C" w:rsidRPr="005F6F72">
        <w:rPr>
          <w:rFonts w:ascii="Times New Roman" w:hAnsi="Times New Roman" w:cs="Times New Roman"/>
          <w:sz w:val="24"/>
          <w:szCs w:val="24"/>
        </w:rPr>
        <w:t>1</w:t>
      </w:r>
      <w:r w:rsidR="00844FC8" w:rsidRPr="005F6F72">
        <w:rPr>
          <w:rFonts w:ascii="Times New Roman" w:hAnsi="Times New Roman" w:cs="Times New Roman"/>
          <w:sz w:val="24"/>
          <w:szCs w:val="24"/>
        </w:rPr>
        <w:t xml:space="preserve"> </w:t>
      </w:r>
      <w:r w:rsidR="002E6835" w:rsidRPr="005F6F72">
        <w:rPr>
          <w:rFonts w:ascii="Times New Roman" w:hAnsi="Times New Roman" w:cs="Times New Roman"/>
          <w:sz w:val="24"/>
          <w:szCs w:val="24"/>
        </w:rPr>
        <w:t xml:space="preserve">год </w:t>
      </w:r>
      <w:r w:rsidRPr="005F6F72">
        <w:rPr>
          <w:rFonts w:ascii="Times New Roman" w:hAnsi="Times New Roman" w:cs="Times New Roman"/>
          <w:sz w:val="24"/>
          <w:szCs w:val="24"/>
        </w:rPr>
        <w:t xml:space="preserve">в сумме </w:t>
      </w:r>
      <w:r w:rsidR="00944680" w:rsidRPr="005F6F72">
        <w:rPr>
          <w:rFonts w:ascii="Times New Roman" w:hAnsi="Times New Roman" w:cs="Times New Roman"/>
          <w:sz w:val="24"/>
          <w:szCs w:val="24"/>
        </w:rPr>
        <w:t>18</w:t>
      </w:r>
      <w:r w:rsidR="003E332C" w:rsidRPr="005F6F72">
        <w:rPr>
          <w:rFonts w:ascii="Times New Roman" w:hAnsi="Times New Roman" w:cs="Times New Roman"/>
          <w:sz w:val="24"/>
          <w:szCs w:val="24"/>
        </w:rPr>
        <w:t> 944,3</w:t>
      </w:r>
      <w:r w:rsidRPr="005F6F72">
        <w:rPr>
          <w:rFonts w:ascii="Times New Roman" w:hAnsi="Times New Roman" w:cs="Times New Roman"/>
          <w:sz w:val="24"/>
          <w:szCs w:val="24"/>
        </w:rPr>
        <w:t xml:space="preserve"> тыс. рублей, на 20</w:t>
      </w:r>
      <w:r w:rsidR="00266F16" w:rsidRPr="005F6F72">
        <w:rPr>
          <w:rFonts w:ascii="Times New Roman" w:hAnsi="Times New Roman" w:cs="Times New Roman"/>
          <w:sz w:val="24"/>
          <w:szCs w:val="24"/>
        </w:rPr>
        <w:t>2</w:t>
      </w:r>
      <w:r w:rsidR="003E332C" w:rsidRPr="005F6F72">
        <w:rPr>
          <w:rFonts w:ascii="Times New Roman" w:hAnsi="Times New Roman" w:cs="Times New Roman"/>
          <w:sz w:val="24"/>
          <w:szCs w:val="24"/>
        </w:rPr>
        <w:t>2</w:t>
      </w:r>
      <w:r w:rsidR="00844FC8"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год – </w:t>
      </w:r>
      <w:r w:rsidR="00944680" w:rsidRPr="005F6F72">
        <w:rPr>
          <w:rFonts w:ascii="Times New Roman" w:hAnsi="Times New Roman" w:cs="Times New Roman"/>
          <w:sz w:val="24"/>
          <w:szCs w:val="24"/>
        </w:rPr>
        <w:t>18</w:t>
      </w:r>
      <w:r w:rsidR="003E332C" w:rsidRPr="005F6F72">
        <w:rPr>
          <w:rFonts w:ascii="Times New Roman" w:hAnsi="Times New Roman" w:cs="Times New Roman"/>
          <w:sz w:val="24"/>
          <w:szCs w:val="24"/>
        </w:rPr>
        <w:t> 288,3</w:t>
      </w:r>
      <w:r w:rsidR="003D65BA" w:rsidRPr="005F6F72">
        <w:rPr>
          <w:rFonts w:ascii="Times New Roman" w:hAnsi="Times New Roman" w:cs="Times New Roman"/>
          <w:sz w:val="24"/>
          <w:szCs w:val="24"/>
        </w:rPr>
        <w:t xml:space="preserve"> тыс. рублей, </w:t>
      </w:r>
      <w:r w:rsidR="00D978E2" w:rsidRPr="005F6F72">
        <w:rPr>
          <w:rFonts w:ascii="Times New Roman" w:hAnsi="Times New Roman" w:cs="Times New Roman"/>
          <w:sz w:val="24"/>
          <w:szCs w:val="24"/>
        </w:rPr>
        <w:t xml:space="preserve">на </w:t>
      </w:r>
      <w:r w:rsidRPr="005F6F72">
        <w:rPr>
          <w:rFonts w:ascii="Times New Roman" w:hAnsi="Times New Roman" w:cs="Times New Roman"/>
          <w:sz w:val="24"/>
          <w:szCs w:val="24"/>
        </w:rPr>
        <w:t>20</w:t>
      </w:r>
      <w:r w:rsidR="00844FC8" w:rsidRPr="005F6F72">
        <w:rPr>
          <w:rFonts w:ascii="Times New Roman" w:hAnsi="Times New Roman" w:cs="Times New Roman"/>
          <w:sz w:val="24"/>
          <w:szCs w:val="24"/>
        </w:rPr>
        <w:t>2</w:t>
      </w:r>
      <w:r w:rsidR="003E332C"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 – в сумме </w:t>
      </w:r>
      <w:r w:rsidR="003E332C" w:rsidRPr="005F6F72">
        <w:rPr>
          <w:rFonts w:ascii="Times New Roman" w:hAnsi="Times New Roman" w:cs="Times New Roman"/>
          <w:sz w:val="24"/>
          <w:szCs w:val="24"/>
        </w:rPr>
        <w:t>17 645,8</w:t>
      </w:r>
      <w:r w:rsidRPr="005F6F72">
        <w:rPr>
          <w:rFonts w:ascii="Times New Roman" w:hAnsi="Times New Roman" w:cs="Times New Roman"/>
          <w:sz w:val="24"/>
          <w:szCs w:val="24"/>
        </w:rPr>
        <w:t xml:space="preserve"> тыс. рублей.</w:t>
      </w:r>
      <w:r w:rsidR="000677AD" w:rsidRPr="005F6F72">
        <w:rPr>
          <w:rFonts w:ascii="Times New Roman" w:hAnsi="Times New Roman" w:cs="Times New Roman"/>
          <w:sz w:val="24"/>
          <w:szCs w:val="24"/>
        </w:rPr>
        <w:t xml:space="preserve"> В сравнении с первоначальными планами 20</w:t>
      </w:r>
      <w:r w:rsidR="003E332C" w:rsidRPr="005F6F72">
        <w:rPr>
          <w:rFonts w:ascii="Times New Roman" w:hAnsi="Times New Roman" w:cs="Times New Roman"/>
          <w:sz w:val="24"/>
          <w:szCs w:val="24"/>
        </w:rPr>
        <w:t>20</w:t>
      </w:r>
      <w:r w:rsidR="000677AD" w:rsidRPr="005F6F72">
        <w:rPr>
          <w:rFonts w:ascii="Times New Roman" w:hAnsi="Times New Roman" w:cs="Times New Roman"/>
          <w:sz w:val="24"/>
          <w:szCs w:val="24"/>
        </w:rPr>
        <w:t xml:space="preserve"> года в 20</w:t>
      </w:r>
      <w:r w:rsidR="00944680" w:rsidRPr="005F6F72">
        <w:rPr>
          <w:rFonts w:ascii="Times New Roman" w:hAnsi="Times New Roman" w:cs="Times New Roman"/>
          <w:sz w:val="24"/>
          <w:szCs w:val="24"/>
        </w:rPr>
        <w:t>2</w:t>
      </w:r>
      <w:r w:rsidR="003E332C" w:rsidRPr="005F6F72">
        <w:rPr>
          <w:rFonts w:ascii="Times New Roman" w:hAnsi="Times New Roman" w:cs="Times New Roman"/>
          <w:sz w:val="24"/>
          <w:szCs w:val="24"/>
        </w:rPr>
        <w:t>1</w:t>
      </w:r>
      <w:r w:rsidR="000677AD" w:rsidRPr="005F6F72">
        <w:rPr>
          <w:rFonts w:ascii="Times New Roman" w:hAnsi="Times New Roman" w:cs="Times New Roman"/>
          <w:sz w:val="24"/>
          <w:szCs w:val="24"/>
        </w:rPr>
        <w:t xml:space="preserve"> году </w:t>
      </w:r>
      <w:r w:rsidR="003E332C" w:rsidRPr="005F6F72">
        <w:rPr>
          <w:rFonts w:ascii="Times New Roman" w:hAnsi="Times New Roman" w:cs="Times New Roman"/>
          <w:sz w:val="24"/>
          <w:szCs w:val="24"/>
        </w:rPr>
        <w:t xml:space="preserve">рост </w:t>
      </w:r>
      <w:r w:rsidR="000677AD" w:rsidRPr="005F6F72">
        <w:rPr>
          <w:rFonts w:ascii="Times New Roman" w:hAnsi="Times New Roman" w:cs="Times New Roman"/>
          <w:sz w:val="24"/>
          <w:szCs w:val="24"/>
        </w:rPr>
        <w:t>доход</w:t>
      </w:r>
      <w:r w:rsidR="003E332C" w:rsidRPr="005F6F72">
        <w:rPr>
          <w:rFonts w:ascii="Times New Roman" w:hAnsi="Times New Roman" w:cs="Times New Roman"/>
          <w:sz w:val="24"/>
          <w:szCs w:val="24"/>
        </w:rPr>
        <w:t>ов</w:t>
      </w:r>
      <w:r w:rsidR="000677AD" w:rsidRPr="005F6F72">
        <w:rPr>
          <w:rFonts w:ascii="Times New Roman" w:hAnsi="Times New Roman" w:cs="Times New Roman"/>
          <w:sz w:val="24"/>
          <w:szCs w:val="24"/>
        </w:rPr>
        <w:t xml:space="preserve"> от использования имущества, находящегося в государственной и муниципальной собственности</w:t>
      </w:r>
      <w:r w:rsidR="0070720C" w:rsidRPr="005F6F72">
        <w:rPr>
          <w:rFonts w:ascii="Times New Roman" w:hAnsi="Times New Roman" w:cs="Times New Roman"/>
          <w:sz w:val="24"/>
          <w:szCs w:val="24"/>
        </w:rPr>
        <w:t>,</w:t>
      </w:r>
      <w:r w:rsidR="00844FC8" w:rsidRPr="005F6F72">
        <w:rPr>
          <w:rFonts w:ascii="Times New Roman" w:hAnsi="Times New Roman" w:cs="Times New Roman"/>
          <w:sz w:val="24"/>
          <w:szCs w:val="24"/>
        </w:rPr>
        <w:t xml:space="preserve"> </w:t>
      </w:r>
      <w:r w:rsidR="003E332C" w:rsidRPr="005F6F72">
        <w:rPr>
          <w:rFonts w:ascii="Times New Roman" w:hAnsi="Times New Roman" w:cs="Times New Roman"/>
          <w:sz w:val="24"/>
          <w:szCs w:val="24"/>
        </w:rPr>
        <w:t>составит</w:t>
      </w:r>
      <w:r w:rsidR="00844FC8" w:rsidRPr="005F6F72">
        <w:rPr>
          <w:rFonts w:ascii="Times New Roman" w:hAnsi="Times New Roman" w:cs="Times New Roman"/>
          <w:sz w:val="24"/>
          <w:szCs w:val="24"/>
        </w:rPr>
        <w:t xml:space="preserve"> </w:t>
      </w:r>
      <w:r w:rsidR="003E332C" w:rsidRPr="005F6F72">
        <w:rPr>
          <w:rFonts w:ascii="Times New Roman" w:hAnsi="Times New Roman" w:cs="Times New Roman"/>
          <w:sz w:val="24"/>
          <w:szCs w:val="24"/>
        </w:rPr>
        <w:t>4,6</w:t>
      </w:r>
      <w:r w:rsidR="000677AD" w:rsidRPr="005F6F72">
        <w:rPr>
          <w:rFonts w:ascii="Times New Roman" w:hAnsi="Times New Roman" w:cs="Times New Roman"/>
          <w:sz w:val="24"/>
          <w:szCs w:val="24"/>
        </w:rPr>
        <w:t xml:space="preserve">% или </w:t>
      </w:r>
      <w:r w:rsidR="003E332C" w:rsidRPr="005F6F72">
        <w:rPr>
          <w:rFonts w:ascii="Times New Roman" w:hAnsi="Times New Roman" w:cs="Times New Roman"/>
          <w:sz w:val="24"/>
          <w:szCs w:val="24"/>
        </w:rPr>
        <w:t>828,7</w:t>
      </w:r>
      <w:r w:rsidR="000677AD" w:rsidRPr="005F6F72">
        <w:rPr>
          <w:rFonts w:ascii="Times New Roman" w:hAnsi="Times New Roman" w:cs="Times New Roman"/>
          <w:sz w:val="24"/>
          <w:szCs w:val="24"/>
        </w:rPr>
        <w:t xml:space="preserve"> тыс. рублей.</w:t>
      </w:r>
      <w:r w:rsidR="00266F16" w:rsidRPr="005F6F72">
        <w:rPr>
          <w:rFonts w:ascii="Times New Roman" w:hAnsi="Times New Roman" w:cs="Times New Roman"/>
          <w:sz w:val="24"/>
          <w:szCs w:val="24"/>
        </w:rPr>
        <w:t xml:space="preserve"> </w:t>
      </w:r>
    </w:p>
    <w:p w:rsidR="00F251D4" w:rsidRPr="005F6F72" w:rsidRDefault="00F251D4" w:rsidP="00F251D4">
      <w:pPr>
        <w:pStyle w:val="ConsPlusNormal"/>
        <w:ind w:left="-180" w:right="-5"/>
        <w:jc w:val="both"/>
        <w:rPr>
          <w:rFonts w:ascii="Times New Roman" w:hAnsi="Times New Roman" w:cs="Times New Roman"/>
          <w:sz w:val="24"/>
          <w:szCs w:val="24"/>
        </w:rPr>
      </w:pPr>
      <w:r w:rsidRPr="005F6F72">
        <w:rPr>
          <w:rFonts w:ascii="Times New Roman" w:hAnsi="Times New Roman" w:cs="Times New Roman"/>
          <w:sz w:val="24"/>
          <w:szCs w:val="24"/>
        </w:rPr>
        <w:t>Поступления указанных доходов формируются за счет:</w:t>
      </w:r>
    </w:p>
    <w:p w:rsidR="003674F5" w:rsidRPr="005F6F72" w:rsidRDefault="003674F5" w:rsidP="00F251D4">
      <w:pPr>
        <w:pStyle w:val="ConsPlusNormal"/>
        <w:ind w:left="-180" w:right="-5"/>
        <w:jc w:val="both"/>
        <w:rPr>
          <w:rFonts w:ascii="Times New Roman" w:hAnsi="Times New Roman" w:cs="Times New Roman"/>
          <w:sz w:val="24"/>
          <w:szCs w:val="24"/>
        </w:rPr>
      </w:pPr>
    </w:p>
    <w:p w:rsidR="005967F3" w:rsidRPr="005F6F72" w:rsidRDefault="00E80497" w:rsidP="00E80497">
      <w:pPr>
        <w:pStyle w:val="ConsPlusNormal"/>
        <w:numPr>
          <w:ilvl w:val="0"/>
          <w:numId w:val="10"/>
        </w:numPr>
        <w:tabs>
          <w:tab w:val="left" w:pos="851"/>
        </w:tabs>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w:t>
      </w:r>
      <w:r w:rsidR="00CA1CB3" w:rsidRPr="005F6F72">
        <w:rPr>
          <w:rFonts w:ascii="Times New Roman" w:hAnsi="Times New Roman" w:cs="Times New Roman"/>
          <w:sz w:val="24"/>
          <w:szCs w:val="24"/>
        </w:rPr>
        <w:t xml:space="preserve">доходов от </w:t>
      </w:r>
      <w:r w:rsidR="00EC3097" w:rsidRPr="005F6F72">
        <w:rPr>
          <w:rFonts w:ascii="Times New Roman" w:hAnsi="Times New Roman" w:cs="Times New Roman"/>
          <w:sz w:val="24"/>
          <w:szCs w:val="24"/>
        </w:rPr>
        <w:t>арендной платы за земельные участки, в том числе</w:t>
      </w:r>
      <w:r w:rsidR="005967F3" w:rsidRPr="005F6F72">
        <w:rPr>
          <w:rFonts w:ascii="Times New Roman" w:hAnsi="Times New Roman" w:cs="Times New Roman"/>
          <w:sz w:val="24"/>
          <w:szCs w:val="24"/>
        </w:rPr>
        <w:t>:</w:t>
      </w:r>
    </w:p>
    <w:p w:rsidR="00E22772" w:rsidRPr="005F6F72" w:rsidRDefault="005967F3" w:rsidP="005967F3">
      <w:pPr>
        <w:pStyle w:val="ConsPlusNormal"/>
        <w:tabs>
          <w:tab w:val="left" w:pos="851"/>
        </w:tabs>
        <w:ind w:firstLine="567"/>
        <w:jc w:val="both"/>
        <w:rPr>
          <w:rFonts w:ascii="Times New Roman" w:hAnsi="Times New Roman" w:cs="Times New Roman"/>
          <w:sz w:val="24"/>
          <w:szCs w:val="24"/>
        </w:rPr>
      </w:pPr>
      <w:r w:rsidRPr="005F6F72">
        <w:rPr>
          <w:rFonts w:ascii="Times New Roman" w:hAnsi="Times New Roman" w:cs="Times New Roman"/>
          <w:sz w:val="24"/>
          <w:szCs w:val="24"/>
        </w:rPr>
        <w:t>1.1.</w:t>
      </w:r>
      <w:r w:rsidR="002E6835" w:rsidRPr="005F6F72">
        <w:rPr>
          <w:rFonts w:ascii="Times New Roman" w:hAnsi="Times New Roman" w:cs="Times New Roman"/>
          <w:sz w:val="24"/>
          <w:szCs w:val="24"/>
        </w:rPr>
        <w:t xml:space="preserve"> </w:t>
      </w:r>
      <w:r w:rsidR="00EC3097" w:rsidRPr="005F6F72">
        <w:rPr>
          <w:rFonts w:ascii="Times New Roman" w:hAnsi="Times New Roman" w:cs="Times New Roman"/>
          <w:sz w:val="24"/>
          <w:szCs w:val="24"/>
        </w:rPr>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005472AB" w:rsidRPr="005F6F72">
        <w:rPr>
          <w:rFonts w:ascii="Times New Roman" w:hAnsi="Times New Roman" w:cs="Times New Roman"/>
          <w:sz w:val="24"/>
          <w:szCs w:val="24"/>
        </w:rPr>
        <w:t>.</w:t>
      </w:r>
      <w:r w:rsidR="002E6835" w:rsidRPr="005F6F72">
        <w:rPr>
          <w:rFonts w:ascii="Times New Roman" w:hAnsi="Times New Roman" w:cs="Times New Roman"/>
          <w:sz w:val="24"/>
          <w:szCs w:val="24"/>
        </w:rPr>
        <w:t xml:space="preserve"> </w:t>
      </w:r>
    </w:p>
    <w:p w:rsidR="005967F3" w:rsidRPr="005F6F72" w:rsidRDefault="002E6835" w:rsidP="005967F3">
      <w:pPr>
        <w:pStyle w:val="ConsPlusNormal"/>
        <w:ind w:firstLine="567"/>
        <w:jc w:val="both"/>
        <w:rPr>
          <w:rFonts w:ascii="Times New Roman" w:eastAsiaTheme="minorHAnsi" w:hAnsi="Times New Roman" w:cs="Times New Roman"/>
          <w:bCs/>
          <w:sz w:val="24"/>
          <w:szCs w:val="24"/>
          <w:lang w:eastAsia="en-US"/>
        </w:rPr>
      </w:pPr>
      <w:r w:rsidRPr="005F6F72">
        <w:rPr>
          <w:rFonts w:ascii="Times New Roman" w:hAnsi="Times New Roman" w:cs="Times New Roman"/>
          <w:sz w:val="24"/>
          <w:szCs w:val="24"/>
        </w:rPr>
        <w:t xml:space="preserve">Прогнозная сумма доходов </w:t>
      </w:r>
      <w:r w:rsidRPr="005F6F72">
        <w:rPr>
          <w:rFonts w:ascii="Times New Roman" w:eastAsiaTheme="minorHAnsi" w:hAnsi="Times New Roman" w:cs="Times New Roman"/>
          <w:sz w:val="24"/>
          <w:szCs w:val="24"/>
          <w:lang w:eastAsia="en-US"/>
        </w:rPr>
        <w:t xml:space="preserve">составляет </w:t>
      </w:r>
      <w:r w:rsidR="00206500" w:rsidRPr="005F6F72">
        <w:rPr>
          <w:rFonts w:ascii="Times New Roman" w:eastAsiaTheme="minorHAnsi" w:hAnsi="Times New Roman" w:cs="Times New Roman"/>
          <w:sz w:val="24"/>
          <w:szCs w:val="24"/>
          <w:lang w:eastAsia="en-US"/>
        </w:rPr>
        <w:t>в 20</w:t>
      </w:r>
      <w:r w:rsidR="005472AB" w:rsidRPr="005F6F72">
        <w:rPr>
          <w:rFonts w:ascii="Times New Roman" w:eastAsiaTheme="minorHAnsi" w:hAnsi="Times New Roman" w:cs="Times New Roman"/>
          <w:sz w:val="24"/>
          <w:szCs w:val="24"/>
          <w:lang w:eastAsia="en-US"/>
        </w:rPr>
        <w:t>2</w:t>
      </w:r>
      <w:r w:rsidR="003E332C" w:rsidRPr="005F6F72">
        <w:rPr>
          <w:rFonts w:ascii="Times New Roman" w:eastAsiaTheme="minorHAnsi" w:hAnsi="Times New Roman" w:cs="Times New Roman"/>
          <w:sz w:val="24"/>
          <w:szCs w:val="24"/>
          <w:lang w:eastAsia="en-US"/>
        </w:rPr>
        <w:t>1</w:t>
      </w:r>
      <w:r w:rsidR="00206500" w:rsidRPr="005F6F72">
        <w:rPr>
          <w:rFonts w:ascii="Times New Roman" w:eastAsiaTheme="minorHAnsi" w:hAnsi="Times New Roman" w:cs="Times New Roman"/>
          <w:sz w:val="24"/>
          <w:szCs w:val="24"/>
          <w:lang w:eastAsia="en-US"/>
        </w:rPr>
        <w:t xml:space="preserve"> году – </w:t>
      </w:r>
      <w:r w:rsidR="003E332C" w:rsidRPr="005F6F72">
        <w:rPr>
          <w:rFonts w:ascii="Times New Roman" w:eastAsiaTheme="minorHAnsi" w:hAnsi="Times New Roman" w:cs="Times New Roman"/>
          <w:sz w:val="24"/>
          <w:szCs w:val="24"/>
          <w:lang w:eastAsia="en-US"/>
        </w:rPr>
        <w:t>12 149,5</w:t>
      </w:r>
      <w:r w:rsidR="00266F16" w:rsidRPr="005F6F72">
        <w:rPr>
          <w:rFonts w:ascii="Times New Roman" w:eastAsiaTheme="minorHAnsi" w:hAnsi="Times New Roman" w:cs="Times New Roman"/>
          <w:sz w:val="24"/>
          <w:szCs w:val="24"/>
          <w:lang w:eastAsia="en-US"/>
        </w:rPr>
        <w:t xml:space="preserve"> </w:t>
      </w:r>
      <w:r w:rsidRPr="005F6F72">
        <w:rPr>
          <w:rFonts w:ascii="Times New Roman" w:eastAsiaTheme="minorHAnsi" w:hAnsi="Times New Roman" w:cs="Times New Roman"/>
          <w:sz w:val="24"/>
          <w:szCs w:val="24"/>
          <w:lang w:eastAsia="en-US"/>
        </w:rPr>
        <w:t>тыс. рублей</w:t>
      </w:r>
      <w:r w:rsidR="00D92346" w:rsidRPr="005F6F72">
        <w:rPr>
          <w:rFonts w:ascii="Times New Roman" w:eastAsiaTheme="minorHAnsi" w:hAnsi="Times New Roman" w:cs="Times New Roman"/>
          <w:sz w:val="24"/>
          <w:szCs w:val="24"/>
          <w:lang w:eastAsia="en-US"/>
        </w:rPr>
        <w:t>, в 20</w:t>
      </w:r>
      <w:r w:rsidR="00266F16" w:rsidRPr="005F6F72">
        <w:rPr>
          <w:rFonts w:ascii="Times New Roman" w:eastAsiaTheme="minorHAnsi" w:hAnsi="Times New Roman" w:cs="Times New Roman"/>
          <w:sz w:val="24"/>
          <w:szCs w:val="24"/>
          <w:lang w:eastAsia="en-US"/>
        </w:rPr>
        <w:t>2</w:t>
      </w:r>
      <w:r w:rsidR="003E332C" w:rsidRPr="005F6F72">
        <w:rPr>
          <w:rFonts w:ascii="Times New Roman" w:eastAsiaTheme="minorHAnsi" w:hAnsi="Times New Roman" w:cs="Times New Roman"/>
          <w:sz w:val="24"/>
          <w:szCs w:val="24"/>
          <w:lang w:eastAsia="en-US"/>
        </w:rPr>
        <w:t>2</w:t>
      </w:r>
      <w:r w:rsidR="00844FC8" w:rsidRPr="005F6F72">
        <w:rPr>
          <w:rFonts w:ascii="Times New Roman" w:eastAsiaTheme="minorHAnsi" w:hAnsi="Times New Roman" w:cs="Times New Roman"/>
          <w:sz w:val="24"/>
          <w:szCs w:val="24"/>
          <w:lang w:eastAsia="en-US"/>
        </w:rPr>
        <w:t xml:space="preserve"> году – </w:t>
      </w:r>
      <w:r w:rsidR="003A1242" w:rsidRPr="005F6F72">
        <w:rPr>
          <w:rFonts w:ascii="Times New Roman" w:eastAsiaTheme="minorHAnsi" w:hAnsi="Times New Roman" w:cs="Times New Roman"/>
          <w:sz w:val="24"/>
          <w:szCs w:val="24"/>
          <w:lang w:eastAsia="en-US"/>
        </w:rPr>
        <w:t>11</w:t>
      </w:r>
      <w:r w:rsidR="003E332C" w:rsidRPr="005F6F72">
        <w:rPr>
          <w:rFonts w:ascii="Times New Roman" w:eastAsiaTheme="minorHAnsi" w:hAnsi="Times New Roman" w:cs="Times New Roman"/>
          <w:sz w:val="24"/>
          <w:szCs w:val="24"/>
          <w:lang w:eastAsia="en-US"/>
        </w:rPr>
        <w:t> 247,3</w:t>
      </w:r>
      <w:r w:rsidR="00844FC8" w:rsidRPr="005F6F72">
        <w:rPr>
          <w:rFonts w:ascii="Times New Roman" w:eastAsiaTheme="minorHAnsi" w:hAnsi="Times New Roman" w:cs="Times New Roman"/>
          <w:sz w:val="24"/>
          <w:szCs w:val="24"/>
          <w:lang w:eastAsia="en-US"/>
        </w:rPr>
        <w:t xml:space="preserve"> </w:t>
      </w:r>
      <w:r w:rsidR="00206500" w:rsidRPr="005F6F72">
        <w:rPr>
          <w:rFonts w:ascii="Times New Roman" w:eastAsiaTheme="minorHAnsi" w:hAnsi="Times New Roman" w:cs="Times New Roman"/>
          <w:sz w:val="24"/>
          <w:szCs w:val="24"/>
          <w:lang w:eastAsia="en-US"/>
        </w:rPr>
        <w:t>тыс. рублей,</w:t>
      </w:r>
      <w:r w:rsidR="00D92346" w:rsidRPr="005F6F72">
        <w:rPr>
          <w:rFonts w:ascii="Times New Roman" w:eastAsiaTheme="minorHAnsi" w:hAnsi="Times New Roman" w:cs="Times New Roman"/>
          <w:sz w:val="24"/>
          <w:szCs w:val="24"/>
          <w:lang w:eastAsia="en-US"/>
        </w:rPr>
        <w:t xml:space="preserve"> в</w:t>
      </w:r>
      <w:r w:rsidR="00844FC8" w:rsidRPr="005F6F72">
        <w:rPr>
          <w:rFonts w:ascii="Times New Roman" w:eastAsiaTheme="minorHAnsi" w:hAnsi="Times New Roman" w:cs="Times New Roman"/>
          <w:sz w:val="24"/>
          <w:szCs w:val="24"/>
          <w:lang w:eastAsia="en-US"/>
        </w:rPr>
        <w:t xml:space="preserve"> 202</w:t>
      </w:r>
      <w:r w:rsidR="003E332C" w:rsidRPr="005F6F72">
        <w:rPr>
          <w:rFonts w:ascii="Times New Roman" w:eastAsiaTheme="minorHAnsi" w:hAnsi="Times New Roman" w:cs="Times New Roman"/>
          <w:sz w:val="24"/>
          <w:szCs w:val="24"/>
          <w:lang w:eastAsia="en-US"/>
        </w:rPr>
        <w:t>3</w:t>
      </w:r>
      <w:r w:rsidR="00206500" w:rsidRPr="005F6F72">
        <w:rPr>
          <w:rFonts w:ascii="Times New Roman" w:eastAsiaTheme="minorHAnsi" w:hAnsi="Times New Roman" w:cs="Times New Roman"/>
          <w:sz w:val="24"/>
          <w:szCs w:val="24"/>
          <w:lang w:eastAsia="en-US"/>
        </w:rPr>
        <w:t xml:space="preserve"> году – </w:t>
      </w:r>
      <w:r w:rsidR="003A1242" w:rsidRPr="005F6F72">
        <w:rPr>
          <w:rFonts w:ascii="Times New Roman" w:eastAsiaTheme="minorHAnsi" w:hAnsi="Times New Roman" w:cs="Times New Roman"/>
          <w:sz w:val="24"/>
          <w:szCs w:val="24"/>
          <w:lang w:eastAsia="en-US"/>
        </w:rPr>
        <w:t>10</w:t>
      </w:r>
      <w:r w:rsidR="003E332C" w:rsidRPr="005F6F72">
        <w:rPr>
          <w:rFonts w:ascii="Times New Roman" w:eastAsiaTheme="minorHAnsi" w:hAnsi="Times New Roman" w:cs="Times New Roman"/>
          <w:sz w:val="24"/>
          <w:szCs w:val="24"/>
          <w:lang w:eastAsia="en-US"/>
        </w:rPr>
        <w:t> 459,1</w:t>
      </w:r>
      <w:r w:rsidR="00206500" w:rsidRPr="005F6F72">
        <w:rPr>
          <w:rFonts w:ascii="Times New Roman" w:eastAsiaTheme="minorHAnsi" w:hAnsi="Times New Roman" w:cs="Times New Roman"/>
          <w:sz w:val="24"/>
          <w:szCs w:val="24"/>
          <w:lang w:eastAsia="en-US"/>
        </w:rPr>
        <w:t xml:space="preserve"> тыс. рублей</w:t>
      </w:r>
      <w:r w:rsidR="003674F5" w:rsidRPr="005F6F72">
        <w:rPr>
          <w:rFonts w:ascii="Times New Roman" w:eastAsiaTheme="minorHAnsi" w:hAnsi="Times New Roman" w:cs="Times New Roman"/>
          <w:sz w:val="24"/>
          <w:szCs w:val="24"/>
          <w:lang w:eastAsia="en-US"/>
        </w:rPr>
        <w:t xml:space="preserve">. </w:t>
      </w:r>
      <w:r w:rsidR="003A1242" w:rsidRPr="005F6F72">
        <w:rPr>
          <w:rFonts w:ascii="Times New Roman" w:eastAsiaTheme="minorHAnsi" w:hAnsi="Times New Roman" w:cs="Times New Roman"/>
          <w:bCs/>
          <w:sz w:val="24"/>
          <w:szCs w:val="24"/>
          <w:lang w:eastAsia="en-US"/>
        </w:rPr>
        <w:t>Рост</w:t>
      </w:r>
      <w:r w:rsidR="003674F5" w:rsidRPr="005F6F72">
        <w:rPr>
          <w:rFonts w:ascii="Times New Roman" w:eastAsiaTheme="minorHAnsi" w:hAnsi="Times New Roman" w:cs="Times New Roman"/>
          <w:bCs/>
          <w:sz w:val="24"/>
          <w:szCs w:val="24"/>
          <w:lang w:eastAsia="en-US"/>
        </w:rPr>
        <w:t xml:space="preserve"> прогнозного объема поступлений в 20</w:t>
      </w:r>
      <w:r w:rsidR="003A1242" w:rsidRPr="005F6F72">
        <w:rPr>
          <w:rFonts w:ascii="Times New Roman" w:eastAsiaTheme="minorHAnsi" w:hAnsi="Times New Roman" w:cs="Times New Roman"/>
          <w:bCs/>
          <w:sz w:val="24"/>
          <w:szCs w:val="24"/>
          <w:lang w:eastAsia="en-US"/>
        </w:rPr>
        <w:t>2</w:t>
      </w:r>
      <w:r w:rsidR="003E332C" w:rsidRPr="005F6F72">
        <w:rPr>
          <w:rFonts w:ascii="Times New Roman" w:eastAsiaTheme="minorHAnsi" w:hAnsi="Times New Roman" w:cs="Times New Roman"/>
          <w:bCs/>
          <w:sz w:val="24"/>
          <w:szCs w:val="24"/>
          <w:lang w:eastAsia="en-US"/>
        </w:rPr>
        <w:t>1</w:t>
      </w:r>
      <w:r w:rsidR="003674F5" w:rsidRPr="005F6F72">
        <w:rPr>
          <w:rFonts w:ascii="Times New Roman" w:eastAsiaTheme="minorHAnsi" w:hAnsi="Times New Roman" w:cs="Times New Roman"/>
          <w:bCs/>
          <w:sz w:val="24"/>
          <w:szCs w:val="24"/>
          <w:lang w:eastAsia="en-US"/>
        </w:rPr>
        <w:t xml:space="preserve"> году в сравнении с 20</w:t>
      </w:r>
      <w:r w:rsidR="003E332C" w:rsidRPr="005F6F72">
        <w:rPr>
          <w:rFonts w:ascii="Times New Roman" w:eastAsiaTheme="minorHAnsi" w:hAnsi="Times New Roman" w:cs="Times New Roman"/>
          <w:bCs/>
          <w:sz w:val="24"/>
          <w:szCs w:val="24"/>
          <w:lang w:eastAsia="en-US"/>
        </w:rPr>
        <w:t>20</w:t>
      </w:r>
      <w:r w:rsidR="003674F5" w:rsidRPr="005F6F72">
        <w:rPr>
          <w:rFonts w:ascii="Times New Roman" w:eastAsiaTheme="minorHAnsi" w:hAnsi="Times New Roman" w:cs="Times New Roman"/>
          <w:bCs/>
          <w:sz w:val="24"/>
          <w:szCs w:val="24"/>
          <w:lang w:eastAsia="en-US"/>
        </w:rPr>
        <w:t xml:space="preserve"> годом составит </w:t>
      </w:r>
      <w:r w:rsidR="003E332C" w:rsidRPr="005F6F72">
        <w:rPr>
          <w:rFonts w:ascii="Times New Roman" w:eastAsiaTheme="minorHAnsi" w:hAnsi="Times New Roman" w:cs="Times New Roman"/>
          <w:bCs/>
          <w:sz w:val="24"/>
          <w:szCs w:val="24"/>
          <w:lang w:eastAsia="en-US"/>
        </w:rPr>
        <w:t>5,0</w:t>
      </w:r>
      <w:r w:rsidR="003674F5" w:rsidRPr="005F6F72">
        <w:rPr>
          <w:rFonts w:ascii="Times New Roman" w:eastAsiaTheme="minorHAnsi" w:hAnsi="Times New Roman" w:cs="Times New Roman"/>
          <w:bCs/>
          <w:sz w:val="24"/>
          <w:szCs w:val="24"/>
          <w:lang w:eastAsia="en-US"/>
        </w:rPr>
        <w:t xml:space="preserve">% или </w:t>
      </w:r>
      <w:r w:rsidR="003E332C" w:rsidRPr="005F6F72">
        <w:rPr>
          <w:rFonts w:ascii="Times New Roman" w:eastAsiaTheme="minorHAnsi" w:hAnsi="Times New Roman" w:cs="Times New Roman"/>
          <w:bCs/>
          <w:sz w:val="24"/>
          <w:szCs w:val="24"/>
          <w:lang w:eastAsia="en-US"/>
        </w:rPr>
        <w:t>573,8</w:t>
      </w:r>
      <w:r w:rsidR="003674F5" w:rsidRPr="005F6F72">
        <w:rPr>
          <w:rFonts w:ascii="Times New Roman" w:eastAsiaTheme="minorHAnsi" w:hAnsi="Times New Roman" w:cs="Times New Roman"/>
          <w:bCs/>
          <w:sz w:val="24"/>
          <w:szCs w:val="24"/>
          <w:lang w:eastAsia="en-US"/>
        </w:rPr>
        <w:t xml:space="preserve"> тыс. рублей.</w:t>
      </w:r>
      <w:r w:rsidR="008F3F90" w:rsidRPr="005F6F72">
        <w:rPr>
          <w:rFonts w:ascii="Times New Roman" w:eastAsiaTheme="minorHAnsi" w:hAnsi="Times New Roman" w:cs="Times New Roman"/>
          <w:bCs/>
          <w:sz w:val="24"/>
          <w:szCs w:val="24"/>
          <w:lang w:eastAsia="en-US"/>
        </w:rPr>
        <w:t xml:space="preserve"> </w:t>
      </w:r>
      <w:r w:rsidR="003674F5" w:rsidRPr="005F6F72">
        <w:rPr>
          <w:rFonts w:ascii="Times New Roman" w:eastAsiaTheme="minorHAnsi" w:hAnsi="Times New Roman" w:cs="Times New Roman"/>
          <w:bCs/>
          <w:sz w:val="24"/>
          <w:szCs w:val="24"/>
          <w:lang w:eastAsia="en-US"/>
        </w:rPr>
        <w:t xml:space="preserve"> </w:t>
      </w:r>
    </w:p>
    <w:p w:rsidR="005967F3" w:rsidRPr="005F6F72" w:rsidRDefault="005967F3" w:rsidP="005967F3">
      <w:pPr>
        <w:pStyle w:val="ConsPlusNormal"/>
        <w:ind w:firstLine="567"/>
        <w:jc w:val="both"/>
        <w:rPr>
          <w:rFonts w:ascii="Times New Roman" w:hAnsi="Times New Roman" w:cs="Times New Roman"/>
          <w:sz w:val="24"/>
          <w:szCs w:val="24"/>
        </w:rPr>
      </w:pPr>
      <w:r w:rsidRPr="005F6F72">
        <w:rPr>
          <w:rFonts w:ascii="Times New Roman" w:eastAsiaTheme="minorHAnsi" w:hAnsi="Times New Roman" w:cs="Times New Roman"/>
          <w:bCs/>
          <w:sz w:val="24"/>
          <w:szCs w:val="24"/>
          <w:lang w:eastAsia="en-US"/>
        </w:rPr>
        <w:t xml:space="preserve">1.2. </w:t>
      </w:r>
      <w:r w:rsidR="00206500" w:rsidRPr="005F6F72">
        <w:rPr>
          <w:rFonts w:ascii="Times New Roman" w:hAnsi="Times New Roman" w:cs="Times New Roman"/>
          <w:sz w:val="24"/>
          <w:szCs w:val="24"/>
        </w:rPr>
        <w:t xml:space="preserve">доходов, получаемых в виде арендной платы, а также средств от продажи права на заключение договоров аренды за земли, находящиеся в собственности </w:t>
      </w:r>
      <w:r w:rsidR="005472AB" w:rsidRPr="005F6F72">
        <w:rPr>
          <w:rFonts w:ascii="Times New Roman" w:hAnsi="Times New Roman" w:cs="Times New Roman"/>
          <w:sz w:val="24"/>
          <w:szCs w:val="24"/>
        </w:rPr>
        <w:t>городских округов</w:t>
      </w:r>
      <w:r w:rsidR="00206500" w:rsidRPr="005F6F72">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r w:rsidR="00266F16" w:rsidRPr="005F6F72">
        <w:rPr>
          <w:rFonts w:ascii="Times New Roman" w:hAnsi="Times New Roman" w:cs="Times New Roman"/>
          <w:sz w:val="24"/>
          <w:szCs w:val="24"/>
        </w:rPr>
        <w:t xml:space="preserve"> </w:t>
      </w:r>
      <w:r w:rsidR="00206500" w:rsidRPr="005F6F72">
        <w:rPr>
          <w:rFonts w:ascii="Times New Roman" w:hAnsi="Times New Roman" w:cs="Times New Roman"/>
          <w:sz w:val="24"/>
          <w:szCs w:val="24"/>
        </w:rPr>
        <w:t>Прогнозная сумм</w:t>
      </w:r>
      <w:r w:rsidR="00844FC8" w:rsidRPr="005F6F72">
        <w:rPr>
          <w:rFonts w:ascii="Times New Roman" w:hAnsi="Times New Roman" w:cs="Times New Roman"/>
          <w:sz w:val="24"/>
          <w:szCs w:val="24"/>
        </w:rPr>
        <w:t>а доходов на 20</w:t>
      </w:r>
      <w:r w:rsidR="005472AB" w:rsidRPr="005F6F72">
        <w:rPr>
          <w:rFonts w:ascii="Times New Roman" w:hAnsi="Times New Roman" w:cs="Times New Roman"/>
          <w:sz w:val="24"/>
          <w:szCs w:val="24"/>
        </w:rPr>
        <w:t>2</w:t>
      </w:r>
      <w:r w:rsidR="003E332C" w:rsidRPr="005F6F72">
        <w:rPr>
          <w:rFonts w:ascii="Times New Roman" w:hAnsi="Times New Roman" w:cs="Times New Roman"/>
          <w:sz w:val="24"/>
          <w:szCs w:val="24"/>
        </w:rPr>
        <w:t>1</w:t>
      </w:r>
      <w:r w:rsidR="00206500" w:rsidRPr="005F6F72">
        <w:rPr>
          <w:rFonts w:ascii="Times New Roman" w:hAnsi="Times New Roman" w:cs="Times New Roman"/>
          <w:sz w:val="24"/>
          <w:szCs w:val="24"/>
        </w:rPr>
        <w:t>-20</w:t>
      </w:r>
      <w:r w:rsidR="00844FC8" w:rsidRPr="005F6F72">
        <w:rPr>
          <w:rFonts w:ascii="Times New Roman" w:hAnsi="Times New Roman" w:cs="Times New Roman"/>
          <w:sz w:val="24"/>
          <w:szCs w:val="24"/>
        </w:rPr>
        <w:t>2</w:t>
      </w:r>
      <w:r w:rsidR="003E332C" w:rsidRPr="005F6F72">
        <w:rPr>
          <w:rFonts w:ascii="Times New Roman" w:hAnsi="Times New Roman" w:cs="Times New Roman"/>
          <w:sz w:val="24"/>
          <w:szCs w:val="24"/>
        </w:rPr>
        <w:t>3</w:t>
      </w:r>
      <w:r w:rsidR="00206500" w:rsidRPr="005F6F72">
        <w:rPr>
          <w:rFonts w:ascii="Times New Roman" w:hAnsi="Times New Roman" w:cs="Times New Roman"/>
          <w:sz w:val="24"/>
          <w:szCs w:val="24"/>
        </w:rPr>
        <w:t xml:space="preserve"> годы составляет с</w:t>
      </w:r>
      <w:r w:rsidR="0070720C" w:rsidRPr="005F6F72">
        <w:rPr>
          <w:rFonts w:ascii="Times New Roman" w:hAnsi="Times New Roman" w:cs="Times New Roman"/>
          <w:sz w:val="24"/>
          <w:szCs w:val="24"/>
        </w:rPr>
        <w:t xml:space="preserve">умму </w:t>
      </w:r>
      <w:r w:rsidR="00E83F84" w:rsidRPr="005F6F72">
        <w:rPr>
          <w:rFonts w:ascii="Times New Roman" w:hAnsi="Times New Roman" w:cs="Times New Roman"/>
          <w:sz w:val="24"/>
          <w:szCs w:val="24"/>
        </w:rPr>
        <w:t>179,8</w:t>
      </w:r>
      <w:r w:rsidR="0070720C" w:rsidRPr="005F6F72">
        <w:rPr>
          <w:rFonts w:ascii="Times New Roman" w:hAnsi="Times New Roman" w:cs="Times New Roman"/>
          <w:sz w:val="24"/>
          <w:szCs w:val="24"/>
        </w:rPr>
        <w:t xml:space="preserve"> тыс. рублей ежегодно</w:t>
      </w:r>
      <w:r w:rsidRPr="005F6F72">
        <w:rPr>
          <w:rFonts w:ascii="Times New Roman" w:hAnsi="Times New Roman" w:cs="Times New Roman"/>
          <w:sz w:val="24"/>
          <w:szCs w:val="24"/>
        </w:rPr>
        <w:t xml:space="preserve">. </w:t>
      </w:r>
      <w:r w:rsidR="003A1242" w:rsidRPr="005F6F72">
        <w:rPr>
          <w:rFonts w:ascii="Times New Roman" w:hAnsi="Times New Roman" w:cs="Times New Roman"/>
          <w:sz w:val="24"/>
          <w:szCs w:val="24"/>
        </w:rPr>
        <w:t xml:space="preserve">Снижение </w:t>
      </w:r>
      <w:r w:rsidR="00252C9A" w:rsidRPr="005F6F72">
        <w:rPr>
          <w:rFonts w:ascii="Times New Roman" w:hAnsi="Times New Roman" w:cs="Times New Roman"/>
          <w:sz w:val="24"/>
          <w:szCs w:val="24"/>
        </w:rPr>
        <w:t xml:space="preserve">поступлений в бюджет </w:t>
      </w:r>
      <w:r w:rsidR="003A1242" w:rsidRPr="005F6F72">
        <w:rPr>
          <w:rFonts w:ascii="Times New Roman" w:hAnsi="Times New Roman" w:cs="Times New Roman"/>
          <w:sz w:val="24"/>
          <w:szCs w:val="24"/>
        </w:rPr>
        <w:t>округа</w:t>
      </w:r>
      <w:r w:rsidR="00252C9A" w:rsidRPr="005F6F72">
        <w:rPr>
          <w:rFonts w:ascii="Times New Roman" w:hAnsi="Times New Roman" w:cs="Times New Roman"/>
          <w:sz w:val="24"/>
          <w:szCs w:val="24"/>
        </w:rPr>
        <w:t xml:space="preserve"> в 20</w:t>
      </w:r>
      <w:r w:rsidR="003A1242" w:rsidRPr="005F6F72">
        <w:rPr>
          <w:rFonts w:ascii="Times New Roman" w:hAnsi="Times New Roman" w:cs="Times New Roman"/>
          <w:sz w:val="24"/>
          <w:szCs w:val="24"/>
        </w:rPr>
        <w:t>2</w:t>
      </w:r>
      <w:r w:rsidR="00CA1CB3" w:rsidRPr="005F6F72">
        <w:rPr>
          <w:rFonts w:ascii="Times New Roman" w:hAnsi="Times New Roman" w:cs="Times New Roman"/>
          <w:sz w:val="24"/>
          <w:szCs w:val="24"/>
        </w:rPr>
        <w:t>1</w:t>
      </w:r>
      <w:r w:rsidR="00252C9A" w:rsidRPr="005F6F72">
        <w:rPr>
          <w:rFonts w:ascii="Times New Roman" w:hAnsi="Times New Roman" w:cs="Times New Roman"/>
          <w:sz w:val="24"/>
          <w:szCs w:val="24"/>
        </w:rPr>
        <w:t xml:space="preserve"> году относительно первоначальных планов 20</w:t>
      </w:r>
      <w:r w:rsidR="00E83F84" w:rsidRPr="005F6F72">
        <w:rPr>
          <w:rFonts w:ascii="Times New Roman" w:hAnsi="Times New Roman" w:cs="Times New Roman"/>
          <w:sz w:val="24"/>
          <w:szCs w:val="24"/>
        </w:rPr>
        <w:t>20</w:t>
      </w:r>
      <w:r w:rsidR="00252C9A" w:rsidRPr="005F6F72">
        <w:rPr>
          <w:rFonts w:ascii="Times New Roman" w:hAnsi="Times New Roman" w:cs="Times New Roman"/>
          <w:sz w:val="24"/>
          <w:szCs w:val="24"/>
        </w:rPr>
        <w:t xml:space="preserve"> года составит </w:t>
      </w:r>
      <w:r w:rsidR="00E83F84" w:rsidRPr="005F6F72">
        <w:rPr>
          <w:rFonts w:ascii="Times New Roman" w:hAnsi="Times New Roman" w:cs="Times New Roman"/>
          <w:sz w:val="24"/>
          <w:szCs w:val="24"/>
        </w:rPr>
        <w:t>26,6</w:t>
      </w:r>
      <w:r w:rsidR="00252C9A" w:rsidRPr="005F6F72">
        <w:rPr>
          <w:rFonts w:ascii="Times New Roman" w:hAnsi="Times New Roman" w:cs="Times New Roman"/>
          <w:sz w:val="24"/>
          <w:szCs w:val="24"/>
        </w:rPr>
        <w:t xml:space="preserve">% или </w:t>
      </w:r>
      <w:r w:rsidR="00E83F84" w:rsidRPr="005F6F72">
        <w:rPr>
          <w:rFonts w:ascii="Times New Roman" w:hAnsi="Times New Roman" w:cs="Times New Roman"/>
          <w:sz w:val="24"/>
          <w:szCs w:val="24"/>
        </w:rPr>
        <w:t>65,0</w:t>
      </w:r>
      <w:r w:rsidR="00252C9A" w:rsidRPr="005F6F72">
        <w:rPr>
          <w:rFonts w:ascii="Times New Roman" w:hAnsi="Times New Roman" w:cs="Times New Roman"/>
          <w:sz w:val="24"/>
          <w:szCs w:val="24"/>
        </w:rPr>
        <w:t xml:space="preserve"> тыс. рублей.</w:t>
      </w:r>
      <w:r w:rsidR="00B07C1A" w:rsidRPr="005F6F72">
        <w:rPr>
          <w:rFonts w:ascii="Times New Roman" w:hAnsi="Times New Roman" w:cs="Times New Roman"/>
          <w:sz w:val="24"/>
          <w:szCs w:val="24"/>
        </w:rPr>
        <w:t xml:space="preserve"> </w:t>
      </w:r>
    </w:p>
    <w:p w:rsidR="005967F3" w:rsidRPr="005F6F72" w:rsidRDefault="00EC3097" w:rsidP="005967F3">
      <w:pPr>
        <w:pStyle w:val="ConsPlusNormal"/>
        <w:jc w:val="both"/>
        <w:rPr>
          <w:rFonts w:ascii="Times New Roman" w:hAnsi="Times New Roman" w:cs="Times New Roman"/>
          <w:bCs/>
          <w:sz w:val="24"/>
          <w:szCs w:val="24"/>
        </w:rPr>
      </w:pPr>
      <w:r w:rsidRPr="005F6F72">
        <w:rPr>
          <w:rFonts w:ascii="Times New Roman" w:hAnsi="Times New Roman" w:cs="Times New Roman"/>
          <w:bCs/>
          <w:sz w:val="24"/>
          <w:szCs w:val="24"/>
        </w:rPr>
        <w:t xml:space="preserve">Прогнозные суммы </w:t>
      </w:r>
      <w:r w:rsidR="00CA1CB3" w:rsidRPr="005F6F72">
        <w:rPr>
          <w:rFonts w:ascii="Times New Roman" w:hAnsi="Times New Roman" w:cs="Times New Roman"/>
          <w:bCs/>
          <w:sz w:val="24"/>
          <w:szCs w:val="24"/>
        </w:rPr>
        <w:t xml:space="preserve">на 2021-2023 годы </w:t>
      </w:r>
      <w:r w:rsidRPr="005F6F72">
        <w:rPr>
          <w:rFonts w:ascii="Times New Roman" w:hAnsi="Times New Roman" w:cs="Times New Roman"/>
          <w:bCs/>
          <w:sz w:val="24"/>
          <w:szCs w:val="24"/>
        </w:rPr>
        <w:t xml:space="preserve">представлены администратором </w:t>
      </w:r>
      <w:r w:rsidR="00CA1CB3" w:rsidRPr="005F6F72">
        <w:rPr>
          <w:rFonts w:ascii="Times New Roman" w:hAnsi="Times New Roman" w:cs="Times New Roman"/>
          <w:bCs/>
          <w:sz w:val="24"/>
          <w:szCs w:val="24"/>
        </w:rPr>
        <w:t xml:space="preserve">указанных видов </w:t>
      </w:r>
      <w:r w:rsidRPr="005F6F72">
        <w:rPr>
          <w:rFonts w:ascii="Times New Roman" w:hAnsi="Times New Roman" w:cs="Times New Roman"/>
          <w:bCs/>
          <w:sz w:val="24"/>
          <w:szCs w:val="24"/>
        </w:rPr>
        <w:t xml:space="preserve">доходов – МКУ «Земля». </w:t>
      </w:r>
      <w:r w:rsidR="005967F3" w:rsidRPr="005F6F72">
        <w:rPr>
          <w:rFonts w:ascii="Times New Roman" w:hAnsi="Times New Roman" w:cs="Times New Roman"/>
          <w:bCs/>
          <w:sz w:val="24"/>
          <w:szCs w:val="24"/>
        </w:rPr>
        <w:t xml:space="preserve">МКУ «Земля» в прогнозных объемах учтены все действующие на момент составления </w:t>
      </w:r>
      <w:r w:rsidR="00564C5F" w:rsidRPr="005F6F72">
        <w:rPr>
          <w:rFonts w:ascii="Times New Roman" w:hAnsi="Times New Roman" w:cs="Times New Roman"/>
          <w:bCs/>
          <w:sz w:val="24"/>
          <w:szCs w:val="24"/>
        </w:rPr>
        <w:t>проекта бюджета договоры аренды.</w:t>
      </w:r>
      <w:r w:rsidR="005967F3" w:rsidRPr="005F6F72">
        <w:rPr>
          <w:rFonts w:ascii="Times New Roman" w:hAnsi="Times New Roman" w:cs="Times New Roman"/>
          <w:bCs/>
          <w:sz w:val="24"/>
          <w:szCs w:val="24"/>
        </w:rPr>
        <w:t xml:space="preserve"> </w:t>
      </w:r>
      <w:proofErr w:type="gramStart"/>
      <w:r w:rsidR="00564C5F" w:rsidRPr="005F6F72">
        <w:rPr>
          <w:rFonts w:ascii="Times New Roman" w:hAnsi="Times New Roman" w:cs="Times New Roman"/>
          <w:bCs/>
          <w:sz w:val="24"/>
          <w:szCs w:val="24"/>
        </w:rPr>
        <w:t>Р</w:t>
      </w:r>
      <w:r w:rsidR="005967F3" w:rsidRPr="005F6F72">
        <w:rPr>
          <w:rFonts w:ascii="Times New Roman" w:hAnsi="Times New Roman" w:cs="Times New Roman"/>
          <w:bCs/>
          <w:sz w:val="24"/>
          <w:szCs w:val="24"/>
        </w:rPr>
        <w:t xml:space="preserve">азмер арендной платы по </w:t>
      </w:r>
      <w:r w:rsidR="00564C5F" w:rsidRPr="005F6F72">
        <w:rPr>
          <w:rFonts w:ascii="Times New Roman" w:hAnsi="Times New Roman" w:cs="Times New Roman"/>
          <w:bCs/>
          <w:sz w:val="24"/>
          <w:szCs w:val="24"/>
        </w:rPr>
        <w:t>договорам</w:t>
      </w:r>
      <w:r w:rsidR="005967F3" w:rsidRPr="005F6F72">
        <w:rPr>
          <w:rFonts w:ascii="Times New Roman" w:hAnsi="Times New Roman" w:cs="Times New Roman"/>
          <w:bCs/>
          <w:sz w:val="24"/>
          <w:szCs w:val="24"/>
        </w:rPr>
        <w:t xml:space="preserve"> определен в соответствии с Законом Пермского края от 07.04.2010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w:t>
      </w:r>
      <w:proofErr w:type="gramEnd"/>
      <w:r w:rsidR="005967F3" w:rsidRPr="005F6F72">
        <w:rPr>
          <w:rFonts w:ascii="Times New Roman" w:hAnsi="Times New Roman" w:cs="Times New Roman"/>
          <w:bCs/>
          <w:sz w:val="24"/>
          <w:szCs w:val="24"/>
        </w:rPr>
        <w:t xml:space="preserve"> края, и земельных участков, государственная собственность на которые не разграничена» и </w:t>
      </w:r>
      <w:r w:rsidR="00CA1CB3" w:rsidRPr="005F6F72">
        <w:rPr>
          <w:rFonts w:ascii="Times New Roman" w:hAnsi="Times New Roman" w:cs="Times New Roman"/>
          <w:bCs/>
          <w:sz w:val="24"/>
          <w:szCs w:val="24"/>
        </w:rPr>
        <w:t>п</w:t>
      </w:r>
      <w:r w:rsidR="005967F3" w:rsidRPr="005F6F72">
        <w:rPr>
          <w:rFonts w:ascii="Times New Roman" w:hAnsi="Times New Roman" w:cs="Times New Roman"/>
          <w:bCs/>
          <w:sz w:val="24"/>
          <w:szCs w:val="24"/>
        </w:rPr>
        <w:t>риказом Министерства по управлению имуществом и градостроительной деятельности Пермского края от 12.11.2019 № СЭД-31-02-2-2-1393 «Об утверждении результатов определения кадастровой стоимости земельных участков в составе земель населенных пунктов на территории Пермского края».</w:t>
      </w:r>
    </w:p>
    <w:p w:rsidR="008D6716" w:rsidRPr="005F6F72" w:rsidRDefault="002E6835" w:rsidP="005967F3">
      <w:pPr>
        <w:pStyle w:val="ConsPlusNormal"/>
        <w:numPr>
          <w:ilvl w:val="0"/>
          <w:numId w:val="10"/>
        </w:numPr>
        <w:tabs>
          <w:tab w:val="left" w:pos="851"/>
        </w:tabs>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доходов от сдачи в аренду имущества, находящегося в оперативном управлении органов управления муниципальных </w:t>
      </w:r>
      <w:r w:rsidR="00AF0FA5" w:rsidRPr="005F6F72">
        <w:rPr>
          <w:rFonts w:ascii="Times New Roman" w:hAnsi="Times New Roman" w:cs="Times New Roman"/>
          <w:sz w:val="24"/>
          <w:szCs w:val="24"/>
        </w:rPr>
        <w:t>округов</w:t>
      </w:r>
      <w:r w:rsidRPr="005F6F72">
        <w:rPr>
          <w:rFonts w:ascii="Times New Roman" w:hAnsi="Times New Roman" w:cs="Times New Roman"/>
          <w:sz w:val="24"/>
          <w:szCs w:val="24"/>
        </w:rPr>
        <w:t xml:space="preserve"> и созданных ими учреждений (за исключением имущества муниципальных бюджетных и автономных учреждений). </w:t>
      </w:r>
      <w:proofErr w:type="gramStart"/>
      <w:r w:rsidRPr="005F6F72">
        <w:rPr>
          <w:rFonts w:ascii="Times New Roman" w:hAnsi="Times New Roman" w:cs="Times New Roman"/>
          <w:sz w:val="24"/>
          <w:szCs w:val="24"/>
        </w:rPr>
        <w:t>Прогнозная сумма данного вида дохода</w:t>
      </w:r>
      <w:r w:rsidR="00D978E2" w:rsidRPr="005F6F72">
        <w:rPr>
          <w:rFonts w:ascii="Times New Roman" w:hAnsi="Times New Roman" w:cs="Times New Roman"/>
          <w:sz w:val="24"/>
          <w:szCs w:val="24"/>
        </w:rPr>
        <w:t xml:space="preserve"> на 20</w:t>
      </w:r>
      <w:r w:rsidR="007F3A15" w:rsidRPr="005F6F72">
        <w:rPr>
          <w:rFonts w:ascii="Times New Roman" w:hAnsi="Times New Roman" w:cs="Times New Roman"/>
          <w:sz w:val="24"/>
          <w:szCs w:val="24"/>
        </w:rPr>
        <w:t>2</w:t>
      </w:r>
      <w:r w:rsidR="00E83F84" w:rsidRPr="005F6F72">
        <w:rPr>
          <w:rFonts w:ascii="Times New Roman" w:hAnsi="Times New Roman" w:cs="Times New Roman"/>
          <w:sz w:val="24"/>
          <w:szCs w:val="24"/>
        </w:rPr>
        <w:t>1</w:t>
      </w:r>
      <w:r w:rsidR="00D978E2" w:rsidRPr="005F6F72">
        <w:rPr>
          <w:rFonts w:ascii="Times New Roman" w:hAnsi="Times New Roman" w:cs="Times New Roman"/>
          <w:sz w:val="24"/>
          <w:szCs w:val="24"/>
        </w:rPr>
        <w:t>-20</w:t>
      </w:r>
      <w:r w:rsidR="00844FC8" w:rsidRPr="005F6F72">
        <w:rPr>
          <w:rFonts w:ascii="Times New Roman" w:hAnsi="Times New Roman" w:cs="Times New Roman"/>
          <w:sz w:val="24"/>
          <w:szCs w:val="24"/>
        </w:rPr>
        <w:t>2</w:t>
      </w:r>
      <w:r w:rsidR="00E83F84" w:rsidRPr="005F6F72">
        <w:rPr>
          <w:rFonts w:ascii="Times New Roman" w:hAnsi="Times New Roman" w:cs="Times New Roman"/>
          <w:sz w:val="24"/>
          <w:szCs w:val="24"/>
        </w:rPr>
        <w:t>3</w:t>
      </w:r>
      <w:r w:rsidR="00266F16" w:rsidRPr="005F6F72">
        <w:rPr>
          <w:rFonts w:ascii="Times New Roman" w:hAnsi="Times New Roman" w:cs="Times New Roman"/>
          <w:sz w:val="24"/>
          <w:szCs w:val="24"/>
        </w:rPr>
        <w:t xml:space="preserve"> </w:t>
      </w:r>
      <w:r w:rsidR="00206500" w:rsidRPr="005F6F72">
        <w:rPr>
          <w:rFonts w:ascii="Times New Roman" w:hAnsi="Times New Roman" w:cs="Times New Roman"/>
          <w:sz w:val="24"/>
          <w:szCs w:val="24"/>
        </w:rPr>
        <w:t>годы</w:t>
      </w:r>
      <w:r w:rsidRPr="005F6F72">
        <w:rPr>
          <w:rFonts w:ascii="Times New Roman" w:hAnsi="Times New Roman" w:cs="Times New Roman"/>
          <w:sz w:val="24"/>
          <w:szCs w:val="24"/>
        </w:rPr>
        <w:t xml:space="preserve"> представлена Комитетом по управлению имуществом и земельным</w:t>
      </w:r>
      <w:r w:rsidR="0070720C" w:rsidRPr="005F6F72">
        <w:rPr>
          <w:rFonts w:ascii="Times New Roman" w:hAnsi="Times New Roman" w:cs="Times New Roman"/>
          <w:sz w:val="24"/>
          <w:szCs w:val="24"/>
        </w:rPr>
        <w:t>и</w:t>
      </w:r>
      <w:r w:rsidRPr="005F6F72">
        <w:rPr>
          <w:rFonts w:ascii="Times New Roman" w:hAnsi="Times New Roman" w:cs="Times New Roman"/>
          <w:sz w:val="24"/>
          <w:szCs w:val="24"/>
        </w:rPr>
        <w:t xml:space="preserve"> отношениями администрации района и составляет </w:t>
      </w:r>
      <w:r w:rsidR="00844FC8" w:rsidRPr="005F6F72">
        <w:rPr>
          <w:rFonts w:ascii="Times New Roman" w:hAnsi="Times New Roman" w:cs="Times New Roman"/>
          <w:sz w:val="24"/>
          <w:szCs w:val="24"/>
        </w:rPr>
        <w:t>в 20</w:t>
      </w:r>
      <w:r w:rsidR="007F3A15" w:rsidRPr="005F6F72">
        <w:rPr>
          <w:rFonts w:ascii="Times New Roman" w:hAnsi="Times New Roman" w:cs="Times New Roman"/>
          <w:sz w:val="24"/>
          <w:szCs w:val="24"/>
        </w:rPr>
        <w:t>2</w:t>
      </w:r>
      <w:r w:rsidR="00E83F84" w:rsidRPr="005F6F72">
        <w:rPr>
          <w:rFonts w:ascii="Times New Roman" w:hAnsi="Times New Roman" w:cs="Times New Roman"/>
          <w:sz w:val="24"/>
          <w:szCs w:val="24"/>
        </w:rPr>
        <w:t>1</w:t>
      </w:r>
      <w:r w:rsidR="00844FC8" w:rsidRPr="005F6F72">
        <w:rPr>
          <w:rFonts w:ascii="Times New Roman" w:hAnsi="Times New Roman" w:cs="Times New Roman"/>
          <w:sz w:val="24"/>
          <w:szCs w:val="24"/>
        </w:rPr>
        <w:t xml:space="preserve"> году </w:t>
      </w:r>
      <w:r w:rsidR="007F3A15" w:rsidRPr="005F6F72">
        <w:rPr>
          <w:rFonts w:ascii="Times New Roman" w:hAnsi="Times New Roman" w:cs="Times New Roman"/>
          <w:sz w:val="24"/>
          <w:szCs w:val="24"/>
        </w:rPr>
        <w:t>2 </w:t>
      </w:r>
      <w:r w:rsidR="00E83F84" w:rsidRPr="005F6F72">
        <w:rPr>
          <w:rFonts w:ascii="Times New Roman" w:hAnsi="Times New Roman" w:cs="Times New Roman"/>
          <w:sz w:val="24"/>
          <w:szCs w:val="24"/>
        </w:rPr>
        <w:t>386</w:t>
      </w:r>
      <w:r w:rsidR="007F3A15" w:rsidRPr="005F6F72">
        <w:rPr>
          <w:rFonts w:ascii="Times New Roman" w:hAnsi="Times New Roman" w:cs="Times New Roman"/>
          <w:sz w:val="24"/>
          <w:szCs w:val="24"/>
        </w:rPr>
        <w:t>,</w:t>
      </w:r>
      <w:r w:rsidR="00E83F84" w:rsidRPr="005F6F72">
        <w:rPr>
          <w:rFonts w:ascii="Times New Roman" w:hAnsi="Times New Roman" w:cs="Times New Roman"/>
          <w:sz w:val="24"/>
          <w:szCs w:val="24"/>
        </w:rPr>
        <w:t>8</w:t>
      </w:r>
      <w:r w:rsidR="00844FC8" w:rsidRPr="005F6F72">
        <w:rPr>
          <w:rFonts w:ascii="Times New Roman" w:hAnsi="Times New Roman" w:cs="Times New Roman"/>
          <w:sz w:val="24"/>
          <w:szCs w:val="24"/>
        </w:rPr>
        <w:t xml:space="preserve"> тыс. рублей, в 20</w:t>
      </w:r>
      <w:r w:rsidR="00266F16" w:rsidRPr="005F6F72">
        <w:rPr>
          <w:rFonts w:ascii="Times New Roman" w:hAnsi="Times New Roman" w:cs="Times New Roman"/>
          <w:sz w:val="24"/>
          <w:szCs w:val="24"/>
        </w:rPr>
        <w:t>2</w:t>
      </w:r>
      <w:r w:rsidR="00E83F84" w:rsidRPr="005F6F72">
        <w:rPr>
          <w:rFonts w:ascii="Times New Roman" w:hAnsi="Times New Roman" w:cs="Times New Roman"/>
          <w:sz w:val="24"/>
          <w:szCs w:val="24"/>
        </w:rPr>
        <w:t>2</w:t>
      </w:r>
      <w:r w:rsidR="00844FC8" w:rsidRPr="005F6F72">
        <w:rPr>
          <w:rFonts w:ascii="Times New Roman" w:hAnsi="Times New Roman" w:cs="Times New Roman"/>
          <w:sz w:val="24"/>
          <w:szCs w:val="24"/>
        </w:rPr>
        <w:t xml:space="preserve"> году – </w:t>
      </w:r>
      <w:r w:rsidR="007F3A15" w:rsidRPr="005F6F72">
        <w:rPr>
          <w:rFonts w:ascii="Times New Roman" w:hAnsi="Times New Roman" w:cs="Times New Roman"/>
          <w:sz w:val="24"/>
          <w:szCs w:val="24"/>
        </w:rPr>
        <w:t>2</w:t>
      </w:r>
      <w:r w:rsidR="00E83F84" w:rsidRPr="005F6F72">
        <w:rPr>
          <w:rFonts w:ascii="Times New Roman" w:hAnsi="Times New Roman" w:cs="Times New Roman"/>
          <w:sz w:val="24"/>
          <w:szCs w:val="24"/>
        </w:rPr>
        <w:t> 482,2</w:t>
      </w:r>
      <w:r w:rsidR="00844FC8" w:rsidRPr="005F6F72">
        <w:rPr>
          <w:rFonts w:ascii="Times New Roman" w:hAnsi="Times New Roman" w:cs="Times New Roman"/>
          <w:sz w:val="24"/>
          <w:szCs w:val="24"/>
        </w:rPr>
        <w:t xml:space="preserve"> тыс. рублей, в 202</w:t>
      </w:r>
      <w:r w:rsidR="00E83F84" w:rsidRPr="005F6F72">
        <w:rPr>
          <w:rFonts w:ascii="Times New Roman" w:hAnsi="Times New Roman" w:cs="Times New Roman"/>
          <w:sz w:val="24"/>
          <w:szCs w:val="24"/>
        </w:rPr>
        <w:t>3</w:t>
      </w:r>
      <w:r w:rsidR="00844FC8" w:rsidRPr="005F6F72">
        <w:rPr>
          <w:rFonts w:ascii="Times New Roman" w:hAnsi="Times New Roman" w:cs="Times New Roman"/>
          <w:sz w:val="24"/>
          <w:szCs w:val="24"/>
        </w:rPr>
        <w:t xml:space="preserve"> году – </w:t>
      </w:r>
      <w:r w:rsidR="007F3A15" w:rsidRPr="005F6F72">
        <w:rPr>
          <w:rFonts w:ascii="Times New Roman" w:hAnsi="Times New Roman" w:cs="Times New Roman"/>
          <w:sz w:val="24"/>
          <w:szCs w:val="24"/>
        </w:rPr>
        <w:t>2</w:t>
      </w:r>
      <w:r w:rsidR="00E83F84" w:rsidRPr="005F6F72">
        <w:rPr>
          <w:rFonts w:ascii="Times New Roman" w:hAnsi="Times New Roman" w:cs="Times New Roman"/>
          <w:sz w:val="24"/>
          <w:szCs w:val="24"/>
        </w:rPr>
        <w:t> 584,0</w:t>
      </w:r>
      <w:r w:rsidR="00844FC8" w:rsidRPr="005F6F72">
        <w:rPr>
          <w:rFonts w:ascii="Times New Roman" w:hAnsi="Times New Roman" w:cs="Times New Roman"/>
          <w:sz w:val="24"/>
          <w:szCs w:val="24"/>
        </w:rPr>
        <w:t xml:space="preserve"> тыс. рублей</w:t>
      </w:r>
      <w:r w:rsidR="00844FC8" w:rsidRPr="005F6F72">
        <w:rPr>
          <w:rFonts w:ascii="Times New Roman" w:hAnsi="Times New Roman" w:cs="Times New Roman"/>
          <w:sz w:val="24"/>
          <w:szCs w:val="24"/>
        </w:rPr>
        <w:tab/>
      </w:r>
      <w:r w:rsidR="007F3A15" w:rsidRPr="005F6F72">
        <w:rPr>
          <w:rFonts w:ascii="Times New Roman" w:hAnsi="Times New Roman" w:cs="Times New Roman"/>
          <w:sz w:val="24"/>
          <w:szCs w:val="24"/>
        </w:rPr>
        <w:t xml:space="preserve">. </w:t>
      </w:r>
      <w:r w:rsidR="00E83F84" w:rsidRPr="005F6F72">
        <w:rPr>
          <w:rFonts w:ascii="Times New Roman" w:hAnsi="Times New Roman" w:cs="Times New Roman"/>
          <w:sz w:val="24"/>
          <w:szCs w:val="24"/>
        </w:rPr>
        <w:t>Рост</w:t>
      </w:r>
      <w:r w:rsidR="007F3A15" w:rsidRPr="005F6F72">
        <w:rPr>
          <w:rFonts w:ascii="Times New Roman" w:hAnsi="Times New Roman" w:cs="Times New Roman"/>
          <w:sz w:val="24"/>
          <w:szCs w:val="24"/>
        </w:rPr>
        <w:t xml:space="preserve"> поступлений в бюджет округа в 202</w:t>
      </w:r>
      <w:r w:rsidR="00E83F84" w:rsidRPr="005F6F72">
        <w:rPr>
          <w:rFonts w:ascii="Times New Roman" w:hAnsi="Times New Roman" w:cs="Times New Roman"/>
          <w:sz w:val="24"/>
          <w:szCs w:val="24"/>
        </w:rPr>
        <w:t>1</w:t>
      </w:r>
      <w:r w:rsidR="007F3A15" w:rsidRPr="005F6F72">
        <w:rPr>
          <w:rFonts w:ascii="Times New Roman" w:hAnsi="Times New Roman" w:cs="Times New Roman"/>
          <w:sz w:val="24"/>
          <w:szCs w:val="24"/>
        </w:rPr>
        <w:t xml:space="preserve"> году относ</w:t>
      </w:r>
      <w:r w:rsidR="00E83F84" w:rsidRPr="005F6F72">
        <w:rPr>
          <w:rFonts w:ascii="Times New Roman" w:hAnsi="Times New Roman" w:cs="Times New Roman"/>
          <w:sz w:val="24"/>
          <w:szCs w:val="24"/>
        </w:rPr>
        <w:t>ительно первоначальных планов 2020</w:t>
      </w:r>
      <w:r w:rsidR="007F3A15" w:rsidRPr="005F6F72">
        <w:rPr>
          <w:rFonts w:ascii="Times New Roman" w:hAnsi="Times New Roman" w:cs="Times New Roman"/>
          <w:sz w:val="24"/>
          <w:szCs w:val="24"/>
        </w:rPr>
        <w:t xml:space="preserve"> года </w:t>
      </w:r>
      <w:r w:rsidR="008D6716" w:rsidRPr="005F6F72">
        <w:rPr>
          <w:rFonts w:ascii="Times New Roman" w:hAnsi="Times New Roman" w:cs="Times New Roman"/>
          <w:sz w:val="24"/>
          <w:szCs w:val="24"/>
        </w:rPr>
        <w:t xml:space="preserve"> </w:t>
      </w:r>
      <w:r w:rsidR="007F3A15" w:rsidRPr="005F6F72">
        <w:rPr>
          <w:rFonts w:ascii="Times New Roman" w:hAnsi="Times New Roman" w:cs="Times New Roman"/>
          <w:sz w:val="24"/>
          <w:szCs w:val="24"/>
        </w:rPr>
        <w:t>составит 4,</w:t>
      </w:r>
      <w:r w:rsidR="00E83F84" w:rsidRPr="005F6F72">
        <w:rPr>
          <w:rFonts w:ascii="Times New Roman" w:hAnsi="Times New Roman" w:cs="Times New Roman"/>
          <w:sz w:val="24"/>
          <w:szCs w:val="24"/>
        </w:rPr>
        <w:t>0</w:t>
      </w:r>
      <w:r w:rsidR="007F3A15" w:rsidRPr="005F6F72">
        <w:rPr>
          <w:rFonts w:ascii="Times New Roman" w:hAnsi="Times New Roman" w:cs="Times New Roman"/>
          <w:sz w:val="24"/>
          <w:szCs w:val="24"/>
        </w:rPr>
        <w:t>%</w:t>
      </w:r>
      <w:r w:rsidR="008D6716" w:rsidRPr="005F6F72">
        <w:rPr>
          <w:rFonts w:ascii="Times New Roman" w:hAnsi="Times New Roman" w:cs="Times New Roman"/>
          <w:sz w:val="24"/>
          <w:szCs w:val="24"/>
        </w:rPr>
        <w:t xml:space="preserve"> </w:t>
      </w:r>
      <w:r w:rsidR="007F3A15" w:rsidRPr="005F6F72">
        <w:rPr>
          <w:rFonts w:ascii="Times New Roman" w:hAnsi="Times New Roman" w:cs="Times New Roman"/>
          <w:sz w:val="24"/>
          <w:szCs w:val="24"/>
        </w:rPr>
        <w:t xml:space="preserve"> или </w:t>
      </w:r>
      <w:r w:rsidR="00E83F84" w:rsidRPr="005F6F72">
        <w:rPr>
          <w:rFonts w:ascii="Times New Roman" w:hAnsi="Times New Roman" w:cs="Times New Roman"/>
          <w:sz w:val="24"/>
          <w:szCs w:val="24"/>
        </w:rPr>
        <w:t>91,8</w:t>
      </w:r>
      <w:r w:rsidR="007F3A15" w:rsidRPr="005F6F72">
        <w:rPr>
          <w:rFonts w:ascii="Times New Roman" w:hAnsi="Times New Roman" w:cs="Times New Roman"/>
          <w:sz w:val="24"/>
          <w:szCs w:val="24"/>
        </w:rPr>
        <w:t xml:space="preserve"> тыс. рублей</w:t>
      </w:r>
      <w:proofErr w:type="gramEnd"/>
      <w:r w:rsidR="007F3A15" w:rsidRPr="005F6F72">
        <w:rPr>
          <w:rFonts w:ascii="Times New Roman" w:hAnsi="Times New Roman" w:cs="Times New Roman"/>
          <w:sz w:val="24"/>
          <w:szCs w:val="24"/>
        </w:rPr>
        <w:t>.</w:t>
      </w:r>
      <w:r w:rsidR="00611094" w:rsidRPr="005F6F72">
        <w:rPr>
          <w:rFonts w:ascii="Times New Roman" w:hAnsi="Times New Roman" w:cs="Times New Roman"/>
          <w:sz w:val="24"/>
          <w:szCs w:val="24"/>
        </w:rPr>
        <w:t xml:space="preserve"> </w:t>
      </w:r>
      <w:r w:rsidR="004D57B5" w:rsidRPr="005F6F72">
        <w:rPr>
          <w:rFonts w:ascii="Times New Roman" w:hAnsi="Times New Roman" w:cs="Times New Roman"/>
          <w:sz w:val="24"/>
          <w:szCs w:val="24"/>
        </w:rPr>
        <w:t>П</w:t>
      </w:r>
      <w:r w:rsidR="00611094" w:rsidRPr="005F6F72">
        <w:rPr>
          <w:rFonts w:ascii="Times New Roman" w:hAnsi="Times New Roman" w:cs="Times New Roman"/>
          <w:sz w:val="24"/>
          <w:szCs w:val="24"/>
        </w:rPr>
        <w:t xml:space="preserve">ричиной </w:t>
      </w:r>
      <w:r w:rsidR="006D4271" w:rsidRPr="005F6F72">
        <w:rPr>
          <w:rFonts w:ascii="Times New Roman" w:hAnsi="Times New Roman" w:cs="Times New Roman"/>
          <w:sz w:val="24"/>
          <w:szCs w:val="24"/>
        </w:rPr>
        <w:t>роста является индексация арендной платы на среднегодовой индекс потребительских цен (104,0%) в соответствии с условиями договоров.</w:t>
      </w:r>
    </w:p>
    <w:p w:rsidR="00F27EEC" w:rsidRPr="005F6F72" w:rsidRDefault="002D144B" w:rsidP="008D6716">
      <w:pPr>
        <w:pStyle w:val="ConsPlusNormal"/>
        <w:numPr>
          <w:ilvl w:val="0"/>
          <w:numId w:val="10"/>
        </w:numPr>
        <w:tabs>
          <w:tab w:val="left" w:pos="851"/>
        </w:tabs>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прочих поступлений от использования имущества, находящегося в собственности городских округов (за исключением имущества муниципальных бюджетных и автономных </w:t>
      </w:r>
      <w:r w:rsidRPr="005F6F72">
        <w:rPr>
          <w:rFonts w:ascii="Times New Roman" w:hAnsi="Times New Roman" w:cs="Times New Roman"/>
          <w:sz w:val="24"/>
          <w:szCs w:val="24"/>
        </w:rPr>
        <w:lastRenderedPageBreak/>
        <w:t xml:space="preserve">учреждений, а так же имущества муниципальных унитарных </w:t>
      </w:r>
      <w:r w:rsidR="00DA1089" w:rsidRPr="005F6F72">
        <w:rPr>
          <w:rFonts w:ascii="Times New Roman" w:hAnsi="Times New Roman" w:cs="Times New Roman"/>
          <w:sz w:val="24"/>
          <w:szCs w:val="24"/>
        </w:rPr>
        <w:t>предприятий, в том числе казенных). Указанные поступления формируются за счет предоставления муниципального имущества в социальный на</w:t>
      </w:r>
      <w:r w:rsidR="00F27EEC" w:rsidRPr="005F6F72">
        <w:rPr>
          <w:rFonts w:ascii="Times New Roman" w:hAnsi="Times New Roman" w:cs="Times New Roman"/>
          <w:sz w:val="24"/>
          <w:szCs w:val="24"/>
        </w:rPr>
        <w:t>е</w:t>
      </w:r>
      <w:r w:rsidR="00DA1089" w:rsidRPr="005F6F72">
        <w:rPr>
          <w:rFonts w:ascii="Times New Roman" w:hAnsi="Times New Roman" w:cs="Times New Roman"/>
          <w:sz w:val="24"/>
          <w:szCs w:val="24"/>
        </w:rPr>
        <w:t xml:space="preserve">м. </w:t>
      </w:r>
      <w:proofErr w:type="gramStart"/>
      <w:r w:rsidR="00DA1089" w:rsidRPr="005F6F72">
        <w:rPr>
          <w:rFonts w:ascii="Times New Roman" w:hAnsi="Times New Roman" w:cs="Times New Roman"/>
          <w:sz w:val="24"/>
          <w:szCs w:val="24"/>
        </w:rPr>
        <w:t xml:space="preserve">Прогнозная сумма данного вида доходов </w:t>
      </w:r>
      <w:r w:rsidRPr="005F6F72">
        <w:rPr>
          <w:rFonts w:ascii="Times New Roman" w:hAnsi="Times New Roman" w:cs="Times New Roman"/>
          <w:sz w:val="24"/>
          <w:szCs w:val="24"/>
        </w:rPr>
        <w:t>на 202</w:t>
      </w:r>
      <w:r w:rsidR="00493EA7" w:rsidRPr="005F6F72">
        <w:rPr>
          <w:rFonts w:ascii="Times New Roman" w:hAnsi="Times New Roman" w:cs="Times New Roman"/>
          <w:sz w:val="24"/>
          <w:szCs w:val="24"/>
        </w:rPr>
        <w:t>1</w:t>
      </w:r>
      <w:r w:rsidRPr="005F6F72">
        <w:rPr>
          <w:rFonts w:ascii="Times New Roman" w:hAnsi="Times New Roman" w:cs="Times New Roman"/>
          <w:sz w:val="24"/>
          <w:szCs w:val="24"/>
        </w:rPr>
        <w:t>-202</w:t>
      </w:r>
      <w:r w:rsidR="00493EA7"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 представлена Комитетом по управлению имуществом и земельными отношениями администрации района и составляет в 202</w:t>
      </w:r>
      <w:r w:rsidR="00493EA7"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w:t>
      </w:r>
      <w:r w:rsidR="00493EA7" w:rsidRPr="005F6F72">
        <w:rPr>
          <w:rFonts w:ascii="Times New Roman" w:hAnsi="Times New Roman" w:cs="Times New Roman"/>
          <w:sz w:val="24"/>
          <w:szCs w:val="24"/>
        </w:rPr>
        <w:t>4 106,5</w:t>
      </w:r>
      <w:r w:rsidRPr="005F6F72">
        <w:rPr>
          <w:rFonts w:ascii="Times New Roman" w:hAnsi="Times New Roman" w:cs="Times New Roman"/>
          <w:sz w:val="24"/>
          <w:szCs w:val="24"/>
        </w:rPr>
        <w:t xml:space="preserve"> тыс. рублей, в 202</w:t>
      </w:r>
      <w:r w:rsidR="00493EA7"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 4</w:t>
      </w:r>
      <w:r w:rsidR="00493EA7" w:rsidRPr="005F6F72">
        <w:rPr>
          <w:rFonts w:ascii="Times New Roman" w:hAnsi="Times New Roman" w:cs="Times New Roman"/>
          <w:sz w:val="24"/>
          <w:szCs w:val="24"/>
        </w:rPr>
        <w:t> 269,7</w:t>
      </w:r>
      <w:r w:rsidRPr="005F6F72">
        <w:rPr>
          <w:rFonts w:ascii="Times New Roman" w:hAnsi="Times New Roman" w:cs="Times New Roman"/>
          <w:sz w:val="24"/>
          <w:szCs w:val="24"/>
        </w:rPr>
        <w:t xml:space="preserve"> тыс. рублей, в 202</w:t>
      </w:r>
      <w:r w:rsidR="00493EA7"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году – 4</w:t>
      </w:r>
      <w:r w:rsidR="00493EA7" w:rsidRPr="005F6F72">
        <w:rPr>
          <w:rFonts w:ascii="Times New Roman" w:hAnsi="Times New Roman" w:cs="Times New Roman"/>
          <w:sz w:val="24"/>
          <w:szCs w:val="24"/>
        </w:rPr>
        <w:t> 443,9</w:t>
      </w:r>
      <w:r w:rsidRPr="005F6F72">
        <w:rPr>
          <w:rFonts w:ascii="Times New Roman" w:hAnsi="Times New Roman" w:cs="Times New Roman"/>
          <w:sz w:val="24"/>
          <w:szCs w:val="24"/>
        </w:rPr>
        <w:t xml:space="preserve"> тыс. рублей</w:t>
      </w:r>
      <w:r w:rsidRPr="005F6F72">
        <w:rPr>
          <w:rFonts w:ascii="Times New Roman" w:hAnsi="Times New Roman" w:cs="Times New Roman"/>
          <w:sz w:val="24"/>
          <w:szCs w:val="24"/>
        </w:rPr>
        <w:tab/>
        <w:t>.</w:t>
      </w:r>
      <w:r w:rsidR="00DA1089" w:rsidRPr="005F6F72">
        <w:rPr>
          <w:rFonts w:ascii="Times New Roman" w:hAnsi="Times New Roman" w:cs="Times New Roman"/>
          <w:sz w:val="24"/>
          <w:szCs w:val="24"/>
        </w:rPr>
        <w:t xml:space="preserve"> Рост поступлений в бюджет округа в 202</w:t>
      </w:r>
      <w:r w:rsidR="00EC3097" w:rsidRPr="005F6F72">
        <w:rPr>
          <w:rFonts w:ascii="Times New Roman" w:hAnsi="Times New Roman" w:cs="Times New Roman"/>
          <w:sz w:val="24"/>
          <w:szCs w:val="24"/>
        </w:rPr>
        <w:t>1</w:t>
      </w:r>
      <w:r w:rsidR="00DA1089" w:rsidRPr="005F6F72">
        <w:rPr>
          <w:rFonts w:ascii="Times New Roman" w:hAnsi="Times New Roman" w:cs="Times New Roman"/>
          <w:sz w:val="24"/>
          <w:szCs w:val="24"/>
        </w:rPr>
        <w:t xml:space="preserve"> году относительно первоначальных планов 20</w:t>
      </w:r>
      <w:r w:rsidR="00493EA7" w:rsidRPr="005F6F72">
        <w:rPr>
          <w:rFonts w:ascii="Times New Roman" w:hAnsi="Times New Roman" w:cs="Times New Roman"/>
          <w:sz w:val="24"/>
          <w:szCs w:val="24"/>
        </w:rPr>
        <w:t>20</w:t>
      </w:r>
      <w:r w:rsidR="00DA1089" w:rsidRPr="005F6F72">
        <w:rPr>
          <w:rFonts w:ascii="Times New Roman" w:hAnsi="Times New Roman" w:cs="Times New Roman"/>
          <w:sz w:val="24"/>
          <w:szCs w:val="24"/>
        </w:rPr>
        <w:t xml:space="preserve"> года составит </w:t>
      </w:r>
      <w:r w:rsidR="00493EA7" w:rsidRPr="005F6F72">
        <w:rPr>
          <w:rFonts w:ascii="Times New Roman" w:hAnsi="Times New Roman" w:cs="Times New Roman"/>
          <w:sz w:val="24"/>
          <w:szCs w:val="24"/>
        </w:rPr>
        <w:t>3,9</w:t>
      </w:r>
      <w:r w:rsidR="00DA1089" w:rsidRPr="005F6F72">
        <w:rPr>
          <w:rFonts w:ascii="Times New Roman" w:hAnsi="Times New Roman" w:cs="Times New Roman"/>
          <w:sz w:val="24"/>
          <w:szCs w:val="24"/>
        </w:rPr>
        <w:t xml:space="preserve">% или </w:t>
      </w:r>
      <w:r w:rsidR="00493EA7" w:rsidRPr="005F6F72">
        <w:rPr>
          <w:rFonts w:ascii="Times New Roman" w:hAnsi="Times New Roman" w:cs="Times New Roman"/>
          <w:sz w:val="24"/>
          <w:szCs w:val="24"/>
        </w:rPr>
        <w:t>155,1</w:t>
      </w:r>
      <w:r w:rsidR="00DA1089" w:rsidRPr="005F6F72">
        <w:rPr>
          <w:rFonts w:ascii="Times New Roman" w:hAnsi="Times New Roman" w:cs="Times New Roman"/>
          <w:sz w:val="24"/>
          <w:szCs w:val="24"/>
        </w:rPr>
        <w:t xml:space="preserve"> тыс. рублей</w:t>
      </w:r>
      <w:proofErr w:type="gramEnd"/>
      <w:r w:rsidR="00DA1089" w:rsidRPr="005F6F72">
        <w:rPr>
          <w:rFonts w:ascii="Times New Roman" w:hAnsi="Times New Roman" w:cs="Times New Roman"/>
          <w:sz w:val="24"/>
          <w:szCs w:val="24"/>
        </w:rPr>
        <w:t>.</w:t>
      </w:r>
      <w:r w:rsidR="00F27EEC" w:rsidRPr="005F6F72">
        <w:rPr>
          <w:rFonts w:ascii="Times New Roman" w:hAnsi="Times New Roman" w:cs="Times New Roman"/>
          <w:sz w:val="24"/>
          <w:szCs w:val="24"/>
        </w:rPr>
        <w:t xml:space="preserve"> Комитетом по управлению имуществом и земельными отношениями администрации района при расчетах прогнозных объемов учтены все действующие на момент составления </w:t>
      </w:r>
      <w:r w:rsidR="00617F7D" w:rsidRPr="005F6F72">
        <w:rPr>
          <w:rFonts w:ascii="Times New Roman" w:hAnsi="Times New Roman" w:cs="Times New Roman"/>
          <w:sz w:val="24"/>
          <w:szCs w:val="24"/>
        </w:rPr>
        <w:t xml:space="preserve">проекта бюджета </w:t>
      </w:r>
      <w:r w:rsidR="0007445A" w:rsidRPr="005F6F72">
        <w:rPr>
          <w:rFonts w:ascii="Times New Roman" w:hAnsi="Times New Roman" w:cs="Times New Roman"/>
          <w:sz w:val="24"/>
          <w:szCs w:val="24"/>
        </w:rPr>
        <w:t>договоры</w:t>
      </w:r>
      <w:r w:rsidR="00F27EEC" w:rsidRPr="005F6F72">
        <w:rPr>
          <w:rFonts w:ascii="Times New Roman" w:hAnsi="Times New Roman" w:cs="Times New Roman"/>
          <w:sz w:val="24"/>
          <w:szCs w:val="24"/>
        </w:rPr>
        <w:t xml:space="preserve"> социального найма</w:t>
      </w:r>
      <w:r w:rsidR="000D54FC" w:rsidRPr="005F6F72">
        <w:rPr>
          <w:rFonts w:ascii="Times New Roman" w:hAnsi="Times New Roman" w:cs="Times New Roman"/>
          <w:sz w:val="24"/>
          <w:szCs w:val="24"/>
        </w:rPr>
        <w:t xml:space="preserve">; </w:t>
      </w:r>
    </w:p>
    <w:p w:rsidR="002E6835" w:rsidRPr="005F6F72" w:rsidRDefault="002E6835" w:rsidP="002D144B">
      <w:pPr>
        <w:pStyle w:val="ConsPlusNormal"/>
        <w:numPr>
          <w:ilvl w:val="0"/>
          <w:numId w:val="10"/>
        </w:numPr>
        <w:tabs>
          <w:tab w:val="left" w:pos="851"/>
        </w:tabs>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платежей от государственных и муниципальных унитарных предприятий. Проектом решения о бюджете Александровского муниципального </w:t>
      </w:r>
      <w:r w:rsidR="003A1242" w:rsidRPr="005F6F72">
        <w:rPr>
          <w:rFonts w:ascii="Times New Roman" w:hAnsi="Times New Roman" w:cs="Times New Roman"/>
          <w:sz w:val="24"/>
          <w:szCs w:val="24"/>
        </w:rPr>
        <w:t>округа</w:t>
      </w:r>
      <w:r w:rsidRPr="005F6F72">
        <w:rPr>
          <w:rFonts w:ascii="Times New Roman" w:hAnsi="Times New Roman" w:cs="Times New Roman"/>
          <w:sz w:val="24"/>
          <w:szCs w:val="24"/>
        </w:rPr>
        <w:t xml:space="preserve"> на 20</w:t>
      </w:r>
      <w:r w:rsidR="00694944" w:rsidRPr="005F6F72">
        <w:rPr>
          <w:rFonts w:ascii="Times New Roman" w:hAnsi="Times New Roman" w:cs="Times New Roman"/>
          <w:sz w:val="24"/>
          <w:szCs w:val="24"/>
        </w:rPr>
        <w:t>2</w:t>
      </w:r>
      <w:r w:rsidR="00493EA7" w:rsidRPr="005F6F72">
        <w:rPr>
          <w:rFonts w:ascii="Times New Roman" w:hAnsi="Times New Roman" w:cs="Times New Roman"/>
          <w:sz w:val="24"/>
          <w:szCs w:val="24"/>
        </w:rPr>
        <w:t>1</w:t>
      </w:r>
      <w:r w:rsidR="00206500" w:rsidRPr="005F6F72">
        <w:rPr>
          <w:rFonts w:ascii="Times New Roman" w:hAnsi="Times New Roman" w:cs="Times New Roman"/>
          <w:sz w:val="24"/>
          <w:szCs w:val="24"/>
        </w:rPr>
        <w:t>-20</w:t>
      </w:r>
      <w:r w:rsidR="00844FC8" w:rsidRPr="005F6F72">
        <w:rPr>
          <w:rFonts w:ascii="Times New Roman" w:hAnsi="Times New Roman" w:cs="Times New Roman"/>
          <w:sz w:val="24"/>
          <w:szCs w:val="24"/>
        </w:rPr>
        <w:t>2</w:t>
      </w:r>
      <w:r w:rsidR="00493EA7"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w:t>
      </w:r>
      <w:r w:rsidR="00206500" w:rsidRPr="005F6F72">
        <w:rPr>
          <w:rFonts w:ascii="Times New Roman" w:hAnsi="Times New Roman" w:cs="Times New Roman"/>
          <w:sz w:val="24"/>
          <w:szCs w:val="24"/>
        </w:rPr>
        <w:t>ы</w:t>
      </w:r>
      <w:r w:rsidRPr="005F6F72">
        <w:rPr>
          <w:rFonts w:ascii="Times New Roman" w:hAnsi="Times New Roman" w:cs="Times New Roman"/>
          <w:sz w:val="24"/>
          <w:szCs w:val="24"/>
        </w:rPr>
        <w:t xml:space="preserve"> предусмотрено, что </w:t>
      </w:r>
      <w:r w:rsidR="002F5DD4"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муниципальные унитарные предприятия </w:t>
      </w:r>
      <w:r w:rsidR="00694944" w:rsidRPr="005F6F72">
        <w:rPr>
          <w:rFonts w:ascii="Times New Roman" w:hAnsi="Times New Roman" w:cs="Times New Roman"/>
          <w:sz w:val="24"/>
          <w:szCs w:val="24"/>
        </w:rPr>
        <w:t xml:space="preserve">округа </w:t>
      </w:r>
      <w:r w:rsidRPr="005F6F72">
        <w:rPr>
          <w:rFonts w:ascii="Times New Roman" w:hAnsi="Times New Roman" w:cs="Times New Roman"/>
          <w:sz w:val="24"/>
          <w:szCs w:val="24"/>
        </w:rPr>
        <w:t>перечисляют 10% прибыли, остающейся после уплаты налогов и иных обязательных платежей, в доход бюджета</w:t>
      </w:r>
      <w:r w:rsidR="00694944" w:rsidRPr="005F6F72">
        <w:rPr>
          <w:rFonts w:ascii="Times New Roman" w:hAnsi="Times New Roman" w:cs="Times New Roman"/>
          <w:sz w:val="24"/>
          <w:szCs w:val="24"/>
        </w:rPr>
        <w:t xml:space="preserve"> округа</w:t>
      </w:r>
      <w:r w:rsidRPr="005F6F72">
        <w:rPr>
          <w:rFonts w:ascii="Times New Roman" w:hAnsi="Times New Roman" w:cs="Times New Roman"/>
          <w:sz w:val="24"/>
          <w:szCs w:val="24"/>
        </w:rPr>
        <w:t>.</w:t>
      </w:r>
    </w:p>
    <w:p w:rsidR="002E6835" w:rsidRPr="005F6F72" w:rsidRDefault="002E6835" w:rsidP="00D92346">
      <w:pPr>
        <w:pStyle w:val="2"/>
        <w:spacing w:after="0" w:line="240" w:lineRule="auto"/>
        <w:ind w:firstLine="540"/>
        <w:jc w:val="both"/>
        <w:rPr>
          <w:rFonts w:ascii="Times New Roman" w:hAnsi="Times New Roman" w:cs="Times New Roman"/>
          <w:sz w:val="24"/>
          <w:szCs w:val="24"/>
        </w:rPr>
      </w:pPr>
      <w:proofErr w:type="gramStart"/>
      <w:r w:rsidRPr="005F6F72">
        <w:rPr>
          <w:rFonts w:ascii="Times New Roman" w:hAnsi="Times New Roman" w:cs="Times New Roman"/>
          <w:bCs/>
          <w:sz w:val="24"/>
          <w:szCs w:val="24"/>
        </w:rPr>
        <w:t xml:space="preserve">Прогноз доходов в виде </w:t>
      </w:r>
      <w:r w:rsidRPr="005F6F72">
        <w:rPr>
          <w:rFonts w:ascii="Times New Roman" w:hAnsi="Times New Roman" w:cs="Times New Roman"/>
          <w:sz w:val="24"/>
          <w:szCs w:val="24"/>
        </w:rPr>
        <w:t>прибыли, остающейся после уплаты налогов и иных обязательных платежей, муниципал</w:t>
      </w:r>
      <w:r w:rsidR="009751C0" w:rsidRPr="005F6F72">
        <w:rPr>
          <w:rFonts w:ascii="Times New Roman" w:hAnsi="Times New Roman" w:cs="Times New Roman"/>
          <w:sz w:val="24"/>
          <w:szCs w:val="24"/>
        </w:rPr>
        <w:t>ьных унитарных предприятий предо</w:t>
      </w:r>
      <w:r w:rsidRPr="005F6F72">
        <w:rPr>
          <w:rFonts w:ascii="Times New Roman" w:hAnsi="Times New Roman" w:cs="Times New Roman"/>
          <w:sz w:val="24"/>
          <w:szCs w:val="24"/>
        </w:rPr>
        <w:t xml:space="preserve">ставлен отделом экономического развития администрации Александровского муниципального района и </w:t>
      </w:r>
      <w:r w:rsidR="00EF79F8" w:rsidRPr="005F6F72">
        <w:rPr>
          <w:rFonts w:ascii="Times New Roman" w:hAnsi="Times New Roman" w:cs="Times New Roman"/>
          <w:sz w:val="24"/>
          <w:szCs w:val="24"/>
        </w:rPr>
        <w:t>составляет в 20</w:t>
      </w:r>
      <w:r w:rsidR="00694944" w:rsidRPr="005F6F72">
        <w:rPr>
          <w:rFonts w:ascii="Times New Roman" w:hAnsi="Times New Roman" w:cs="Times New Roman"/>
          <w:sz w:val="24"/>
          <w:szCs w:val="24"/>
        </w:rPr>
        <w:t>2</w:t>
      </w:r>
      <w:r w:rsidR="00493EA7" w:rsidRPr="005F6F72">
        <w:rPr>
          <w:rFonts w:ascii="Times New Roman" w:hAnsi="Times New Roman" w:cs="Times New Roman"/>
          <w:sz w:val="24"/>
          <w:szCs w:val="24"/>
        </w:rPr>
        <w:t>1</w:t>
      </w:r>
      <w:r w:rsidR="00EF79F8" w:rsidRPr="005F6F72">
        <w:rPr>
          <w:rFonts w:ascii="Times New Roman" w:hAnsi="Times New Roman" w:cs="Times New Roman"/>
          <w:sz w:val="24"/>
          <w:szCs w:val="24"/>
        </w:rPr>
        <w:t xml:space="preserve"> году </w:t>
      </w:r>
      <w:r w:rsidR="00493EA7" w:rsidRPr="005F6F72">
        <w:rPr>
          <w:rFonts w:ascii="Times New Roman" w:hAnsi="Times New Roman" w:cs="Times New Roman"/>
          <w:sz w:val="24"/>
          <w:szCs w:val="24"/>
        </w:rPr>
        <w:t>121,7</w:t>
      </w:r>
      <w:r w:rsidR="00EF79F8" w:rsidRPr="005F6F72">
        <w:rPr>
          <w:rFonts w:ascii="Times New Roman" w:hAnsi="Times New Roman" w:cs="Times New Roman"/>
          <w:sz w:val="24"/>
          <w:szCs w:val="24"/>
        </w:rPr>
        <w:t xml:space="preserve"> тыс. рублей, в 202</w:t>
      </w:r>
      <w:r w:rsidR="00493EA7" w:rsidRPr="005F6F72">
        <w:rPr>
          <w:rFonts w:ascii="Times New Roman" w:hAnsi="Times New Roman" w:cs="Times New Roman"/>
          <w:sz w:val="24"/>
          <w:szCs w:val="24"/>
        </w:rPr>
        <w:t>2</w:t>
      </w:r>
      <w:r w:rsidR="00EF79F8" w:rsidRPr="005F6F72">
        <w:rPr>
          <w:rFonts w:ascii="Times New Roman" w:hAnsi="Times New Roman" w:cs="Times New Roman"/>
          <w:sz w:val="24"/>
          <w:szCs w:val="24"/>
        </w:rPr>
        <w:t xml:space="preserve"> году – </w:t>
      </w:r>
      <w:r w:rsidR="00493EA7" w:rsidRPr="005F6F72">
        <w:rPr>
          <w:rFonts w:ascii="Times New Roman" w:hAnsi="Times New Roman" w:cs="Times New Roman"/>
          <w:sz w:val="24"/>
          <w:szCs w:val="24"/>
        </w:rPr>
        <w:t>126,6</w:t>
      </w:r>
      <w:r w:rsidR="00EF79F8" w:rsidRPr="005F6F72">
        <w:rPr>
          <w:rFonts w:ascii="Times New Roman" w:hAnsi="Times New Roman" w:cs="Times New Roman"/>
          <w:sz w:val="24"/>
          <w:szCs w:val="24"/>
        </w:rPr>
        <w:t xml:space="preserve"> тыс. рублей, в 202</w:t>
      </w:r>
      <w:r w:rsidR="00493EA7" w:rsidRPr="005F6F72">
        <w:rPr>
          <w:rFonts w:ascii="Times New Roman" w:hAnsi="Times New Roman" w:cs="Times New Roman"/>
          <w:sz w:val="24"/>
          <w:szCs w:val="24"/>
        </w:rPr>
        <w:t>3</w:t>
      </w:r>
      <w:r w:rsidR="00EF79F8" w:rsidRPr="005F6F72">
        <w:rPr>
          <w:rFonts w:ascii="Times New Roman" w:hAnsi="Times New Roman" w:cs="Times New Roman"/>
          <w:sz w:val="24"/>
          <w:szCs w:val="24"/>
        </w:rPr>
        <w:t xml:space="preserve"> году – </w:t>
      </w:r>
      <w:r w:rsidR="00493EA7" w:rsidRPr="005F6F72">
        <w:rPr>
          <w:rFonts w:ascii="Times New Roman" w:hAnsi="Times New Roman" w:cs="Times New Roman"/>
          <w:sz w:val="24"/>
          <w:szCs w:val="24"/>
        </w:rPr>
        <w:t>131,6</w:t>
      </w:r>
      <w:r w:rsidR="00EF79F8" w:rsidRPr="005F6F72">
        <w:rPr>
          <w:rFonts w:ascii="Times New Roman" w:hAnsi="Times New Roman" w:cs="Times New Roman"/>
          <w:sz w:val="24"/>
          <w:szCs w:val="24"/>
        </w:rPr>
        <w:t xml:space="preserve"> тыс. </w:t>
      </w:r>
      <w:r w:rsidR="006F64A4" w:rsidRPr="005F6F72">
        <w:rPr>
          <w:rFonts w:ascii="Times New Roman" w:hAnsi="Times New Roman" w:cs="Times New Roman"/>
          <w:sz w:val="24"/>
          <w:szCs w:val="24"/>
        </w:rPr>
        <w:t>рублей.</w:t>
      </w:r>
      <w:proofErr w:type="gramEnd"/>
      <w:r w:rsidR="006F64A4" w:rsidRPr="005F6F72">
        <w:rPr>
          <w:rFonts w:ascii="Times New Roman" w:hAnsi="Times New Roman" w:cs="Times New Roman"/>
          <w:sz w:val="24"/>
          <w:szCs w:val="24"/>
        </w:rPr>
        <w:t xml:space="preserve"> </w:t>
      </w:r>
      <w:r w:rsidR="00EF79F8" w:rsidRPr="005F6F72">
        <w:rPr>
          <w:rFonts w:ascii="Times New Roman" w:hAnsi="Times New Roman" w:cs="Times New Roman"/>
          <w:sz w:val="24"/>
          <w:szCs w:val="24"/>
        </w:rPr>
        <w:t xml:space="preserve">Информация </w:t>
      </w:r>
      <w:r w:rsidR="006F64A4" w:rsidRPr="005F6F72">
        <w:rPr>
          <w:rFonts w:ascii="Times New Roman" w:hAnsi="Times New Roman" w:cs="Times New Roman"/>
          <w:sz w:val="24"/>
          <w:szCs w:val="24"/>
        </w:rPr>
        <w:t xml:space="preserve">о предприятиях – плательщиках части прибыли в бюджет </w:t>
      </w:r>
      <w:r w:rsidR="00694944" w:rsidRPr="005F6F72">
        <w:rPr>
          <w:rFonts w:ascii="Times New Roman" w:hAnsi="Times New Roman" w:cs="Times New Roman"/>
          <w:sz w:val="24"/>
          <w:szCs w:val="24"/>
        </w:rPr>
        <w:t>округа</w:t>
      </w:r>
      <w:r w:rsidR="006F64A4" w:rsidRPr="005F6F72">
        <w:rPr>
          <w:rFonts w:ascii="Times New Roman" w:hAnsi="Times New Roman" w:cs="Times New Roman"/>
          <w:sz w:val="24"/>
          <w:szCs w:val="24"/>
        </w:rPr>
        <w:t xml:space="preserve"> </w:t>
      </w:r>
      <w:r w:rsidRPr="005F6F72">
        <w:rPr>
          <w:rFonts w:ascii="Times New Roman" w:hAnsi="Times New Roman" w:cs="Times New Roman"/>
          <w:sz w:val="24"/>
          <w:szCs w:val="24"/>
        </w:rPr>
        <w:t>представлен</w:t>
      </w:r>
      <w:r w:rsidR="006F64A4" w:rsidRPr="005F6F72">
        <w:rPr>
          <w:rFonts w:ascii="Times New Roman" w:hAnsi="Times New Roman" w:cs="Times New Roman"/>
          <w:sz w:val="24"/>
          <w:szCs w:val="24"/>
        </w:rPr>
        <w:t>а</w:t>
      </w:r>
      <w:r w:rsidRPr="005F6F72">
        <w:rPr>
          <w:rFonts w:ascii="Times New Roman" w:hAnsi="Times New Roman" w:cs="Times New Roman"/>
          <w:sz w:val="24"/>
          <w:szCs w:val="24"/>
        </w:rPr>
        <w:t xml:space="preserve"> в таблице </w:t>
      </w:r>
      <w:r w:rsidR="0044255D" w:rsidRPr="005F6F72">
        <w:rPr>
          <w:rFonts w:ascii="Times New Roman" w:hAnsi="Times New Roman" w:cs="Times New Roman"/>
          <w:sz w:val="24"/>
          <w:szCs w:val="24"/>
        </w:rPr>
        <w:t>6</w:t>
      </w:r>
      <w:r w:rsidRPr="005F6F72">
        <w:rPr>
          <w:rFonts w:ascii="Times New Roman" w:hAnsi="Times New Roman" w:cs="Times New Roman"/>
          <w:sz w:val="24"/>
          <w:szCs w:val="24"/>
        </w:rPr>
        <w:t>.</w:t>
      </w:r>
    </w:p>
    <w:p w:rsidR="00D92346" w:rsidRPr="005F6F72" w:rsidRDefault="00D92346" w:rsidP="00D92346">
      <w:pPr>
        <w:pStyle w:val="2"/>
        <w:spacing w:after="0" w:line="240" w:lineRule="auto"/>
        <w:ind w:firstLine="540"/>
        <w:jc w:val="both"/>
        <w:rPr>
          <w:rFonts w:ascii="Times New Roman" w:hAnsi="Times New Roman" w:cs="Times New Roman"/>
          <w:sz w:val="24"/>
          <w:szCs w:val="24"/>
        </w:rPr>
      </w:pPr>
    </w:p>
    <w:p w:rsidR="00F251D4" w:rsidRPr="005F6F72" w:rsidRDefault="0026773B" w:rsidP="0026773B">
      <w:pPr>
        <w:pStyle w:val="2"/>
        <w:spacing w:line="240" w:lineRule="auto"/>
        <w:contextualSpacing/>
        <w:jc w:val="right"/>
        <w:rPr>
          <w:rFonts w:ascii="Times New Roman" w:hAnsi="Times New Roman" w:cs="Times New Roman"/>
          <w:sz w:val="24"/>
          <w:szCs w:val="24"/>
        </w:rPr>
      </w:pPr>
      <w:r w:rsidRPr="005F6F72">
        <w:rPr>
          <w:rFonts w:ascii="Times New Roman" w:hAnsi="Times New Roman" w:cs="Times New Roman"/>
          <w:sz w:val="24"/>
          <w:szCs w:val="24"/>
        </w:rPr>
        <w:t xml:space="preserve">Таблица </w:t>
      </w:r>
      <w:r w:rsidR="0044255D" w:rsidRPr="005F6F72">
        <w:rPr>
          <w:rFonts w:ascii="Times New Roman" w:hAnsi="Times New Roman" w:cs="Times New Roman"/>
          <w:sz w:val="24"/>
          <w:szCs w:val="24"/>
        </w:rPr>
        <w:t>6</w:t>
      </w:r>
    </w:p>
    <w:p w:rsidR="00F251D4" w:rsidRPr="005F6F72" w:rsidRDefault="00F251D4" w:rsidP="00F251D4">
      <w:pPr>
        <w:pStyle w:val="2"/>
        <w:spacing w:line="240" w:lineRule="auto"/>
        <w:ind w:left="-142" w:firstLine="682"/>
        <w:contextualSpacing/>
        <w:jc w:val="right"/>
        <w:rPr>
          <w:rFonts w:ascii="Times New Roman" w:hAnsi="Times New Roman" w:cs="Times New Roman"/>
          <w:sz w:val="24"/>
          <w:szCs w:val="24"/>
        </w:rPr>
      </w:pPr>
      <w:r w:rsidRPr="005F6F72">
        <w:rPr>
          <w:rFonts w:ascii="Times New Roman" w:hAnsi="Times New Roman" w:cs="Times New Roman"/>
          <w:sz w:val="24"/>
          <w:szCs w:val="24"/>
        </w:rPr>
        <w:t>тыс. рублей</w:t>
      </w:r>
    </w:p>
    <w:p w:rsidR="002C735F" w:rsidRPr="005F6F72" w:rsidRDefault="002C735F" w:rsidP="00F251D4">
      <w:pPr>
        <w:pStyle w:val="2"/>
        <w:spacing w:line="240" w:lineRule="auto"/>
        <w:ind w:left="-142" w:firstLine="682"/>
        <w:contextualSpacing/>
        <w:jc w:val="right"/>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3"/>
        <w:gridCol w:w="1984"/>
        <w:gridCol w:w="1808"/>
      </w:tblGrid>
      <w:tr w:rsidR="00BE366A" w:rsidRPr="005F6F72" w:rsidTr="00F251D4">
        <w:tc>
          <w:tcPr>
            <w:tcW w:w="3936" w:type="dxa"/>
            <w:shd w:val="clear" w:color="auto" w:fill="auto"/>
          </w:tcPr>
          <w:p w:rsidR="00F251D4" w:rsidRPr="005F6F72" w:rsidRDefault="00F251D4" w:rsidP="00F251D4">
            <w:pPr>
              <w:pStyle w:val="2"/>
              <w:spacing w:line="240" w:lineRule="auto"/>
              <w:contextualSpacing/>
              <w:jc w:val="center"/>
              <w:rPr>
                <w:rFonts w:ascii="Times New Roman" w:hAnsi="Times New Roman" w:cs="Times New Roman"/>
                <w:b/>
                <w:bCs/>
                <w:sz w:val="24"/>
                <w:szCs w:val="24"/>
                <w:lang w:eastAsia="ru-RU"/>
              </w:rPr>
            </w:pPr>
            <w:r w:rsidRPr="005F6F72">
              <w:rPr>
                <w:rFonts w:ascii="Times New Roman" w:hAnsi="Times New Roman" w:cs="Times New Roman"/>
                <w:b/>
                <w:bCs/>
                <w:sz w:val="24"/>
                <w:szCs w:val="24"/>
                <w:lang w:eastAsia="ru-RU"/>
              </w:rPr>
              <w:t>Источник доходов</w:t>
            </w:r>
          </w:p>
        </w:tc>
        <w:tc>
          <w:tcPr>
            <w:tcW w:w="1843" w:type="dxa"/>
            <w:shd w:val="clear" w:color="auto" w:fill="auto"/>
          </w:tcPr>
          <w:p w:rsidR="00F251D4" w:rsidRPr="005F6F72" w:rsidRDefault="00D92346" w:rsidP="00CA1CB3">
            <w:pPr>
              <w:pStyle w:val="2"/>
              <w:spacing w:line="240" w:lineRule="auto"/>
              <w:contextualSpacing/>
              <w:jc w:val="center"/>
              <w:rPr>
                <w:rFonts w:ascii="Times New Roman" w:hAnsi="Times New Roman" w:cs="Times New Roman"/>
                <w:b/>
                <w:bCs/>
                <w:sz w:val="24"/>
                <w:szCs w:val="24"/>
                <w:lang w:eastAsia="ru-RU"/>
              </w:rPr>
            </w:pPr>
            <w:r w:rsidRPr="005F6F72">
              <w:rPr>
                <w:rFonts w:ascii="Times New Roman" w:hAnsi="Times New Roman" w:cs="Times New Roman"/>
                <w:b/>
                <w:bCs/>
                <w:sz w:val="24"/>
                <w:szCs w:val="24"/>
                <w:lang w:eastAsia="ru-RU"/>
              </w:rPr>
              <w:t>20</w:t>
            </w:r>
            <w:r w:rsidR="00694944" w:rsidRPr="005F6F72">
              <w:rPr>
                <w:rFonts w:ascii="Times New Roman" w:hAnsi="Times New Roman" w:cs="Times New Roman"/>
                <w:b/>
                <w:bCs/>
                <w:sz w:val="24"/>
                <w:szCs w:val="24"/>
                <w:lang w:eastAsia="ru-RU"/>
              </w:rPr>
              <w:t>2</w:t>
            </w:r>
            <w:r w:rsidR="00CA1CB3" w:rsidRPr="005F6F72">
              <w:rPr>
                <w:rFonts w:ascii="Times New Roman" w:hAnsi="Times New Roman" w:cs="Times New Roman"/>
                <w:b/>
                <w:bCs/>
                <w:sz w:val="24"/>
                <w:szCs w:val="24"/>
                <w:lang w:eastAsia="ru-RU"/>
              </w:rPr>
              <w:t>1</w:t>
            </w:r>
            <w:r w:rsidR="00F251D4" w:rsidRPr="005F6F72">
              <w:rPr>
                <w:rFonts w:ascii="Times New Roman" w:hAnsi="Times New Roman" w:cs="Times New Roman"/>
                <w:b/>
                <w:bCs/>
                <w:sz w:val="24"/>
                <w:szCs w:val="24"/>
                <w:lang w:eastAsia="ru-RU"/>
              </w:rPr>
              <w:t xml:space="preserve"> год</w:t>
            </w:r>
          </w:p>
        </w:tc>
        <w:tc>
          <w:tcPr>
            <w:tcW w:w="1984" w:type="dxa"/>
            <w:shd w:val="clear" w:color="auto" w:fill="auto"/>
          </w:tcPr>
          <w:p w:rsidR="00F251D4" w:rsidRPr="005F6F72" w:rsidRDefault="00F251D4" w:rsidP="00CA1CB3">
            <w:pPr>
              <w:pStyle w:val="2"/>
              <w:spacing w:line="240" w:lineRule="auto"/>
              <w:contextualSpacing/>
              <w:jc w:val="center"/>
              <w:rPr>
                <w:rFonts w:ascii="Times New Roman" w:hAnsi="Times New Roman" w:cs="Times New Roman"/>
                <w:b/>
                <w:bCs/>
                <w:sz w:val="24"/>
                <w:szCs w:val="24"/>
                <w:lang w:eastAsia="ru-RU"/>
              </w:rPr>
            </w:pPr>
            <w:r w:rsidRPr="005F6F72">
              <w:rPr>
                <w:rFonts w:ascii="Times New Roman" w:hAnsi="Times New Roman" w:cs="Times New Roman"/>
                <w:b/>
                <w:bCs/>
                <w:sz w:val="24"/>
                <w:szCs w:val="24"/>
                <w:lang w:eastAsia="ru-RU"/>
              </w:rPr>
              <w:t>20</w:t>
            </w:r>
            <w:r w:rsidR="00266F16" w:rsidRPr="005F6F72">
              <w:rPr>
                <w:rFonts w:ascii="Times New Roman" w:hAnsi="Times New Roman" w:cs="Times New Roman"/>
                <w:b/>
                <w:bCs/>
                <w:sz w:val="24"/>
                <w:szCs w:val="24"/>
                <w:lang w:eastAsia="ru-RU"/>
              </w:rPr>
              <w:t>2</w:t>
            </w:r>
            <w:r w:rsidR="00CA1CB3" w:rsidRPr="005F6F72">
              <w:rPr>
                <w:rFonts w:ascii="Times New Roman" w:hAnsi="Times New Roman" w:cs="Times New Roman"/>
                <w:b/>
                <w:bCs/>
                <w:sz w:val="24"/>
                <w:szCs w:val="24"/>
                <w:lang w:eastAsia="ru-RU"/>
              </w:rPr>
              <w:t>2</w:t>
            </w:r>
            <w:r w:rsidRPr="005F6F72">
              <w:rPr>
                <w:rFonts w:ascii="Times New Roman" w:hAnsi="Times New Roman" w:cs="Times New Roman"/>
                <w:b/>
                <w:bCs/>
                <w:sz w:val="24"/>
                <w:szCs w:val="24"/>
                <w:lang w:eastAsia="ru-RU"/>
              </w:rPr>
              <w:t xml:space="preserve"> год</w:t>
            </w:r>
          </w:p>
        </w:tc>
        <w:tc>
          <w:tcPr>
            <w:tcW w:w="1808" w:type="dxa"/>
            <w:shd w:val="clear" w:color="auto" w:fill="auto"/>
          </w:tcPr>
          <w:p w:rsidR="00F251D4" w:rsidRPr="005F6F72" w:rsidRDefault="00F251D4" w:rsidP="00CA1CB3">
            <w:pPr>
              <w:pStyle w:val="2"/>
              <w:spacing w:line="240" w:lineRule="auto"/>
              <w:contextualSpacing/>
              <w:jc w:val="center"/>
              <w:rPr>
                <w:rFonts w:ascii="Times New Roman" w:hAnsi="Times New Roman" w:cs="Times New Roman"/>
                <w:b/>
                <w:bCs/>
                <w:sz w:val="24"/>
                <w:szCs w:val="24"/>
                <w:lang w:eastAsia="ru-RU"/>
              </w:rPr>
            </w:pPr>
            <w:r w:rsidRPr="005F6F72">
              <w:rPr>
                <w:rFonts w:ascii="Times New Roman" w:hAnsi="Times New Roman" w:cs="Times New Roman"/>
                <w:b/>
                <w:bCs/>
                <w:sz w:val="24"/>
                <w:szCs w:val="24"/>
                <w:lang w:eastAsia="ru-RU"/>
              </w:rPr>
              <w:t>20</w:t>
            </w:r>
            <w:r w:rsidR="00266F16" w:rsidRPr="005F6F72">
              <w:rPr>
                <w:rFonts w:ascii="Times New Roman" w:hAnsi="Times New Roman" w:cs="Times New Roman"/>
                <w:b/>
                <w:bCs/>
                <w:sz w:val="24"/>
                <w:szCs w:val="24"/>
                <w:lang w:eastAsia="ru-RU"/>
              </w:rPr>
              <w:t>2</w:t>
            </w:r>
            <w:r w:rsidR="00CA1CB3" w:rsidRPr="005F6F72">
              <w:rPr>
                <w:rFonts w:ascii="Times New Roman" w:hAnsi="Times New Roman" w:cs="Times New Roman"/>
                <w:b/>
                <w:bCs/>
                <w:sz w:val="24"/>
                <w:szCs w:val="24"/>
                <w:lang w:eastAsia="ru-RU"/>
              </w:rPr>
              <w:t>3</w:t>
            </w:r>
            <w:r w:rsidRPr="005F6F72">
              <w:rPr>
                <w:rFonts w:ascii="Times New Roman" w:hAnsi="Times New Roman" w:cs="Times New Roman"/>
                <w:b/>
                <w:bCs/>
                <w:sz w:val="24"/>
                <w:szCs w:val="24"/>
                <w:lang w:eastAsia="ru-RU"/>
              </w:rPr>
              <w:t xml:space="preserve"> год</w:t>
            </w:r>
          </w:p>
        </w:tc>
      </w:tr>
      <w:tr w:rsidR="00BE366A" w:rsidRPr="005F6F72" w:rsidTr="00F251D4">
        <w:tc>
          <w:tcPr>
            <w:tcW w:w="3936" w:type="dxa"/>
            <w:shd w:val="clear" w:color="auto" w:fill="auto"/>
          </w:tcPr>
          <w:p w:rsidR="00493EA7" w:rsidRPr="005F6F72" w:rsidRDefault="00493EA7" w:rsidP="00F251D4">
            <w:pPr>
              <w:pStyle w:val="2"/>
              <w:spacing w:line="240" w:lineRule="auto"/>
              <w:contextualSpacing/>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 xml:space="preserve">Доходы от перечисления части </w:t>
            </w:r>
            <w:proofErr w:type="gramStart"/>
            <w:r w:rsidRPr="005F6F72">
              <w:rPr>
                <w:rFonts w:ascii="Times New Roman" w:hAnsi="Times New Roman" w:cs="Times New Roman"/>
                <w:bCs/>
                <w:sz w:val="24"/>
                <w:szCs w:val="24"/>
                <w:lang w:eastAsia="ru-RU"/>
              </w:rPr>
              <w:t>при-были</w:t>
            </w:r>
            <w:proofErr w:type="gramEnd"/>
            <w:r w:rsidRPr="005F6F72">
              <w:rPr>
                <w:rFonts w:ascii="Times New Roman" w:hAnsi="Times New Roman" w:cs="Times New Roman"/>
                <w:bCs/>
                <w:sz w:val="24"/>
                <w:szCs w:val="24"/>
                <w:lang w:eastAsia="ru-RU"/>
              </w:rPr>
              <w:t xml:space="preserve"> муниципальных унитарных предприятий, остающейся после уплаты налогов и иных обязатель-ных платежей</w:t>
            </w:r>
            <w:r w:rsidRPr="005F6F72">
              <w:rPr>
                <w:rFonts w:ascii="Times New Roman" w:hAnsi="Times New Roman" w:cs="Times New Roman"/>
                <w:b/>
                <w:bCs/>
                <w:sz w:val="24"/>
                <w:szCs w:val="24"/>
                <w:lang w:eastAsia="ru-RU"/>
              </w:rPr>
              <w:t>,  всего:</w:t>
            </w:r>
          </w:p>
        </w:tc>
        <w:tc>
          <w:tcPr>
            <w:tcW w:w="1843" w:type="dxa"/>
            <w:shd w:val="clear" w:color="auto" w:fill="auto"/>
          </w:tcPr>
          <w:p w:rsidR="00493EA7" w:rsidRPr="005F6F72" w:rsidRDefault="00493EA7" w:rsidP="00493EA7">
            <w:pPr>
              <w:pStyle w:val="2"/>
              <w:spacing w:line="240" w:lineRule="auto"/>
              <w:contextualSpacing/>
              <w:jc w:val="center"/>
              <w:rPr>
                <w:rFonts w:ascii="Times New Roman" w:hAnsi="Times New Roman" w:cs="Times New Roman"/>
                <w:b/>
                <w:bCs/>
                <w:sz w:val="24"/>
                <w:szCs w:val="24"/>
                <w:lang w:eastAsia="ru-RU"/>
              </w:rPr>
            </w:pPr>
            <w:r w:rsidRPr="005F6F72">
              <w:rPr>
                <w:rFonts w:ascii="Times New Roman" w:hAnsi="Times New Roman" w:cs="Times New Roman"/>
                <w:b/>
                <w:bCs/>
                <w:sz w:val="24"/>
                <w:szCs w:val="24"/>
                <w:lang w:eastAsia="ru-RU"/>
              </w:rPr>
              <w:t>121,7</w:t>
            </w:r>
          </w:p>
        </w:tc>
        <w:tc>
          <w:tcPr>
            <w:tcW w:w="1984" w:type="dxa"/>
            <w:shd w:val="clear" w:color="auto" w:fill="auto"/>
          </w:tcPr>
          <w:p w:rsidR="00493EA7" w:rsidRPr="005F6F72" w:rsidRDefault="00493EA7" w:rsidP="00493EA7">
            <w:pPr>
              <w:pStyle w:val="2"/>
              <w:spacing w:line="240" w:lineRule="auto"/>
              <w:contextualSpacing/>
              <w:jc w:val="center"/>
              <w:rPr>
                <w:rFonts w:ascii="Times New Roman" w:hAnsi="Times New Roman" w:cs="Times New Roman"/>
                <w:b/>
                <w:bCs/>
                <w:sz w:val="24"/>
                <w:szCs w:val="24"/>
                <w:lang w:eastAsia="ru-RU"/>
              </w:rPr>
            </w:pPr>
            <w:r w:rsidRPr="005F6F72">
              <w:rPr>
                <w:rFonts w:ascii="Times New Roman" w:hAnsi="Times New Roman" w:cs="Times New Roman"/>
                <w:b/>
                <w:bCs/>
                <w:sz w:val="24"/>
                <w:szCs w:val="24"/>
                <w:lang w:eastAsia="ru-RU"/>
              </w:rPr>
              <w:t>126,6</w:t>
            </w:r>
          </w:p>
        </w:tc>
        <w:tc>
          <w:tcPr>
            <w:tcW w:w="1808" w:type="dxa"/>
            <w:shd w:val="clear" w:color="auto" w:fill="auto"/>
          </w:tcPr>
          <w:p w:rsidR="00493EA7" w:rsidRPr="005F6F72" w:rsidRDefault="00493EA7" w:rsidP="00493EA7">
            <w:pPr>
              <w:pStyle w:val="2"/>
              <w:spacing w:line="240" w:lineRule="auto"/>
              <w:contextualSpacing/>
              <w:jc w:val="center"/>
              <w:rPr>
                <w:rFonts w:ascii="Times New Roman" w:hAnsi="Times New Roman" w:cs="Times New Roman"/>
                <w:b/>
                <w:bCs/>
                <w:sz w:val="24"/>
                <w:szCs w:val="24"/>
                <w:lang w:eastAsia="ru-RU"/>
              </w:rPr>
            </w:pPr>
            <w:r w:rsidRPr="005F6F72">
              <w:rPr>
                <w:rFonts w:ascii="Times New Roman" w:hAnsi="Times New Roman" w:cs="Times New Roman"/>
                <w:b/>
                <w:bCs/>
                <w:sz w:val="24"/>
                <w:szCs w:val="24"/>
                <w:lang w:eastAsia="ru-RU"/>
              </w:rPr>
              <w:t>131,6</w:t>
            </w:r>
          </w:p>
        </w:tc>
      </w:tr>
      <w:tr w:rsidR="00BE366A" w:rsidRPr="005F6F72" w:rsidTr="00F251D4">
        <w:tc>
          <w:tcPr>
            <w:tcW w:w="3936" w:type="dxa"/>
            <w:shd w:val="clear" w:color="auto" w:fill="auto"/>
          </w:tcPr>
          <w:p w:rsidR="00F251D4" w:rsidRPr="005F6F72" w:rsidRDefault="00F251D4" w:rsidP="00F251D4">
            <w:pPr>
              <w:pStyle w:val="2"/>
              <w:spacing w:line="240" w:lineRule="auto"/>
              <w:contextualSpacing/>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в том числе:</w:t>
            </w:r>
          </w:p>
        </w:tc>
        <w:tc>
          <w:tcPr>
            <w:tcW w:w="1843" w:type="dxa"/>
            <w:shd w:val="clear" w:color="auto" w:fill="auto"/>
          </w:tcPr>
          <w:p w:rsidR="00F251D4" w:rsidRPr="005F6F72" w:rsidRDefault="00F251D4" w:rsidP="00F251D4">
            <w:pPr>
              <w:pStyle w:val="2"/>
              <w:spacing w:line="240" w:lineRule="auto"/>
              <w:contextualSpacing/>
              <w:jc w:val="center"/>
              <w:rPr>
                <w:rFonts w:ascii="Times New Roman" w:hAnsi="Times New Roman" w:cs="Times New Roman"/>
                <w:bCs/>
                <w:sz w:val="24"/>
                <w:szCs w:val="24"/>
                <w:lang w:eastAsia="ru-RU"/>
              </w:rPr>
            </w:pPr>
          </w:p>
        </w:tc>
        <w:tc>
          <w:tcPr>
            <w:tcW w:w="1984" w:type="dxa"/>
            <w:shd w:val="clear" w:color="auto" w:fill="auto"/>
          </w:tcPr>
          <w:p w:rsidR="00F251D4" w:rsidRPr="005F6F72" w:rsidRDefault="00F251D4" w:rsidP="00F251D4">
            <w:pPr>
              <w:pStyle w:val="2"/>
              <w:spacing w:line="240" w:lineRule="auto"/>
              <w:contextualSpacing/>
              <w:jc w:val="center"/>
              <w:rPr>
                <w:rFonts w:ascii="Times New Roman" w:hAnsi="Times New Roman" w:cs="Times New Roman"/>
                <w:bCs/>
                <w:sz w:val="24"/>
                <w:szCs w:val="24"/>
                <w:lang w:eastAsia="ru-RU"/>
              </w:rPr>
            </w:pPr>
          </w:p>
        </w:tc>
        <w:tc>
          <w:tcPr>
            <w:tcW w:w="1808" w:type="dxa"/>
            <w:shd w:val="clear" w:color="auto" w:fill="auto"/>
          </w:tcPr>
          <w:p w:rsidR="00F251D4" w:rsidRPr="005F6F72" w:rsidRDefault="00F251D4" w:rsidP="00F251D4">
            <w:pPr>
              <w:pStyle w:val="2"/>
              <w:spacing w:line="240" w:lineRule="auto"/>
              <w:contextualSpacing/>
              <w:jc w:val="center"/>
              <w:rPr>
                <w:rFonts w:ascii="Times New Roman" w:hAnsi="Times New Roman" w:cs="Times New Roman"/>
                <w:bCs/>
                <w:sz w:val="24"/>
                <w:szCs w:val="24"/>
                <w:lang w:eastAsia="ru-RU"/>
              </w:rPr>
            </w:pPr>
          </w:p>
        </w:tc>
      </w:tr>
      <w:tr w:rsidR="00BE366A" w:rsidRPr="005F6F72" w:rsidTr="00F251D4">
        <w:tc>
          <w:tcPr>
            <w:tcW w:w="3936" w:type="dxa"/>
            <w:shd w:val="clear" w:color="auto" w:fill="auto"/>
          </w:tcPr>
          <w:p w:rsidR="00F251D4" w:rsidRPr="005F6F72" w:rsidRDefault="00F251D4" w:rsidP="00F251D4">
            <w:pPr>
              <w:pStyle w:val="2"/>
              <w:spacing w:line="240" w:lineRule="auto"/>
              <w:contextualSpacing/>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МУП «Александровский хлебокомбинат»</w:t>
            </w:r>
          </w:p>
        </w:tc>
        <w:tc>
          <w:tcPr>
            <w:tcW w:w="1843" w:type="dxa"/>
            <w:shd w:val="clear" w:color="auto" w:fill="auto"/>
          </w:tcPr>
          <w:p w:rsidR="00F251D4" w:rsidRPr="005F6F72" w:rsidRDefault="00694944"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984" w:type="dxa"/>
            <w:shd w:val="clear" w:color="auto" w:fill="auto"/>
          </w:tcPr>
          <w:p w:rsidR="00F251D4" w:rsidRPr="005F6F72" w:rsidRDefault="00F251D4"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808" w:type="dxa"/>
            <w:shd w:val="clear" w:color="auto" w:fill="auto"/>
          </w:tcPr>
          <w:p w:rsidR="00F251D4" w:rsidRPr="005F6F72" w:rsidRDefault="00F251D4"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r>
      <w:tr w:rsidR="00BE366A" w:rsidRPr="005F6F72" w:rsidTr="00F251D4">
        <w:tc>
          <w:tcPr>
            <w:tcW w:w="3936" w:type="dxa"/>
            <w:shd w:val="clear" w:color="auto" w:fill="auto"/>
          </w:tcPr>
          <w:p w:rsidR="00F251D4" w:rsidRPr="005F6F72" w:rsidRDefault="00F251D4" w:rsidP="00F251D4">
            <w:pPr>
              <w:pStyle w:val="2"/>
              <w:spacing w:line="240" w:lineRule="auto"/>
              <w:contextualSpacing/>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МУП «Коммунальные электрические сети»</w:t>
            </w:r>
          </w:p>
        </w:tc>
        <w:tc>
          <w:tcPr>
            <w:tcW w:w="1843" w:type="dxa"/>
            <w:shd w:val="clear" w:color="auto" w:fill="auto"/>
          </w:tcPr>
          <w:p w:rsidR="00F251D4" w:rsidRPr="005F6F72" w:rsidRDefault="00493EA7" w:rsidP="00266F16">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121,7</w:t>
            </w:r>
          </w:p>
        </w:tc>
        <w:tc>
          <w:tcPr>
            <w:tcW w:w="1984" w:type="dxa"/>
            <w:shd w:val="clear" w:color="auto" w:fill="auto"/>
          </w:tcPr>
          <w:p w:rsidR="00F251D4" w:rsidRPr="005F6F72" w:rsidRDefault="00493EA7" w:rsidP="00266F16">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126,6</w:t>
            </w:r>
          </w:p>
        </w:tc>
        <w:tc>
          <w:tcPr>
            <w:tcW w:w="1808" w:type="dxa"/>
            <w:shd w:val="clear" w:color="auto" w:fill="auto"/>
          </w:tcPr>
          <w:p w:rsidR="00F251D4" w:rsidRPr="005F6F72" w:rsidRDefault="00493EA7"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131,6</w:t>
            </w:r>
          </w:p>
        </w:tc>
      </w:tr>
      <w:tr w:rsidR="00BE366A" w:rsidRPr="005F6F72" w:rsidTr="00F251D4">
        <w:tc>
          <w:tcPr>
            <w:tcW w:w="3936" w:type="dxa"/>
            <w:shd w:val="clear" w:color="auto" w:fill="auto"/>
          </w:tcPr>
          <w:p w:rsidR="00F251D4" w:rsidRPr="005F6F72" w:rsidRDefault="00F251D4" w:rsidP="00F251D4">
            <w:pPr>
              <w:pStyle w:val="2"/>
              <w:spacing w:line="240" w:lineRule="auto"/>
              <w:contextualSpacing/>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МУП «Автотранс»</w:t>
            </w:r>
          </w:p>
        </w:tc>
        <w:tc>
          <w:tcPr>
            <w:tcW w:w="1843" w:type="dxa"/>
            <w:shd w:val="clear" w:color="auto" w:fill="auto"/>
          </w:tcPr>
          <w:p w:rsidR="00F251D4" w:rsidRPr="005F6F72" w:rsidRDefault="00F251D4"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984" w:type="dxa"/>
            <w:shd w:val="clear" w:color="auto" w:fill="auto"/>
          </w:tcPr>
          <w:p w:rsidR="00F251D4" w:rsidRPr="005F6F72" w:rsidRDefault="00F251D4"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808" w:type="dxa"/>
            <w:shd w:val="clear" w:color="auto" w:fill="auto"/>
          </w:tcPr>
          <w:p w:rsidR="00F251D4" w:rsidRPr="005F6F72" w:rsidRDefault="00F251D4"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r>
      <w:tr w:rsidR="00BE366A" w:rsidRPr="005F6F72" w:rsidTr="00F251D4">
        <w:tc>
          <w:tcPr>
            <w:tcW w:w="3936" w:type="dxa"/>
            <w:shd w:val="clear" w:color="auto" w:fill="auto"/>
          </w:tcPr>
          <w:p w:rsidR="00694944" w:rsidRPr="005F6F72" w:rsidRDefault="00694944" w:rsidP="00F251D4">
            <w:pPr>
              <w:pStyle w:val="2"/>
              <w:spacing w:line="240" w:lineRule="auto"/>
              <w:contextualSpacing/>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МУП  «ЯйваДом»</w:t>
            </w:r>
          </w:p>
        </w:tc>
        <w:tc>
          <w:tcPr>
            <w:tcW w:w="1843" w:type="dxa"/>
            <w:shd w:val="clear" w:color="auto" w:fill="auto"/>
          </w:tcPr>
          <w:p w:rsidR="00694944" w:rsidRPr="005F6F72" w:rsidRDefault="00CA1CB3"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984" w:type="dxa"/>
            <w:shd w:val="clear" w:color="auto" w:fill="auto"/>
          </w:tcPr>
          <w:p w:rsidR="00694944" w:rsidRPr="005F6F72" w:rsidRDefault="00CA1CB3"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808" w:type="dxa"/>
            <w:shd w:val="clear" w:color="auto" w:fill="auto"/>
          </w:tcPr>
          <w:p w:rsidR="00694944" w:rsidRPr="005F6F72" w:rsidRDefault="00CA1CB3"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r>
      <w:tr w:rsidR="00BE366A" w:rsidRPr="005F6F72" w:rsidTr="00F251D4">
        <w:tc>
          <w:tcPr>
            <w:tcW w:w="3936" w:type="dxa"/>
            <w:shd w:val="clear" w:color="auto" w:fill="auto"/>
          </w:tcPr>
          <w:p w:rsidR="00694944" w:rsidRPr="005F6F72" w:rsidRDefault="00694944" w:rsidP="00F251D4">
            <w:pPr>
              <w:pStyle w:val="2"/>
              <w:spacing w:line="240" w:lineRule="auto"/>
              <w:contextualSpacing/>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МУП «Теплоэнергетика»</w:t>
            </w:r>
          </w:p>
        </w:tc>
        <w:tc>
          <w:tcPr>
            <w:tcW w:w="1843" w:type="dxa"/>
            <w:shd w:val="clear" w:color="auto" w:fill="auto"/>
          </w:tcPr>
          <w:p w:rsidR="00694944" w:rsidRPr="005F6F72" w:rsidRDefault="00694944"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984" w:type="dxa"/>
            <w:shd w:val="clear" w:color="auto" w:fill="auto"/>
          </w:tcPr>
          <w:p w:rsidR="00694944" w:rsidRPr="005F6F72" w:rsidRDefault="00694944"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808" w:type="dxa"/>
            <w:shd w:val="clear" w:color="auto" w:fill="auto"/>
          </w:tcPr>
          <w:p w:rsidR="00694944" w:rsidRPr="005F6F72" w:rsidRDefault="00694944"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r>
      <w:tr w:rsidR="00BE366A" w:rsidRPr="005F6F72" w:rsidTr="00F251D4">
        <w:tc>
          <w:tcPr>
            <w:tcW w:w="3936" w:type="dxa"/>
            <w:shd w:val="clear" w:color="auto" w:fill="auto"/>
          </w:tcPr>
          <w:p w:rsidR="00324022" w:rsidRPr="005F6F72" w:rsidRDefault="00A70414" w:rsidP="00F251D4">
            <w:pPr>
              <w:pStyle w:val="2"/>
              <w:spacing w:line="240" w:lineRule="auto"/>
              <w:contextualSpacing/>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МКП ВВГП «Вильва-Водоканал</w:t>
            </w:r>
          </w:p>
        </w:tc>
        <w:tc>
          <w:tcPr>
            <w:tcW w:w="1843" w:type="dxa"/>
            <w:shd w:val="clear" w:color="auto" w:fill="auto"/>
          </w:tcPr>
          <w:p w:rsidR="00324022" w:rsidRPr="005F6F72" w:rsidRDefault="002B2A15"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984" w:type="dxa"/>
            <w:shd w:val="clear" w:color="auto" w:fill="auto"/>
          </w:tcPr>
          <w:p w:rsidR="00324022" w:rsidRPr="005F6F72" w:rsidRDefault="002B2A15"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808" w:type="dxa"/>
            <w:shd w:val="clear" w:color="auto" w:fill="auto"/>
          </w:tcPr>
          <w:p w:rsidR="00324022" w:rsidRPr="005F6F72" w:rsidRDefault="002B2A15"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r>
      <w:tr w:rsidR="00BE366A" w:rsidRPr="005F6F72" w:rsidTr="00F251D4">
        <w:tc>
          <w:tcPr>
            <w:tcW w:w="3936" w:type="dxa"/>
            <w:shd w:val="clear" w:color="auto" w:fill="auto"/>
          </w:tcPr>
          <w:p w:rsidR="00324022" w:rsidRPr="005F6F72" w:rsidRDefault="00A70414" w:rsidP="00F251D4">
            <w:pPr>
              <w:pStyle w:val="2"/>
              <w:spacing w:line="240" w:lineRule="auto"/>
              <w:contextualSpacing/>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 xml:space="preserve">МКП ССП «Жилищно-коммунальное хозяйство </w:t>
            </w:r>
            <w:r w:rsidRPr="005F6F72">
              <w:rPr>
                <w:rFonts w:ascii="Times New Roman" w:hAnsi="Times New Roman" w:cs="Times New Roman"/>
                <w:bCs/>
                <w:sz w:val="24"/>
                <w:szCs w:val="24"/>
                <w:lang w:eastAsia="ru-RU"/>
              </w:rPr>
              <w:br/>
              <w:t>п. Скопкортная</w:t>
            </w:r>
          </w:p>
        </w:tc>
        <w:tc>
          <w:tcPr>
            <w:tcW w:w="1843" w:type="dxa"/>
            <w:shd w:val="clear" w:color="auto" w:fill="auto"/>
          </w:tcPr>
          <w:p w:rsidR="00324022" w:rsidRPr="005F6F72" w:rsidRDefault="002B2A15"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984" w:type="dxa"/>
            <w:shd w:val="clear" w:color="auto" w:fill="auto"/>
          </w:tcPr>
          <w:p w:rsidR="00324022" w:rsidRPr="005F6F72" w:rsidRDefault="002B2A15"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c>
          <w:tcPr>
            <w:tcW w:w="1808" w:type="dxa"/>
            <w:shd w:val="clear" w:color="auto" w:fill="auto"/>
          </w:tcPr>
          <w:p w:rsidR="00324022" w:rsidRPr="005F6F72" w:rsidRDefault="002B2A15" w:rsidP="00F251D4">
            <w:pPr>
              <w:pStyle w:val="2"/>
              <w:spacing w:line="240" w:lineRule="auto"/>
              <w:contextualSpacing/>
              <w:jc w:val="center"/>
              <w:rPr>
                <w:rFonts w:ascii="Times New Roman" w:hAnsi="Times New Roman" w:cs="Times New Roman"/>
                <w:bCs/>
                <w:sz w:val="24"/>
                <w:szCs w:val="24"/>
                <w:lang w:eastAsia="ru-RU"/>
              </w:rPr>
            </w:pPr>
            <w:r w:rsidRPr="005F6F72">
              <w:rPr>
                <w:rFonts w:ascii="Times New Roman" w:hAnsi="Times New Roman" w:cs="Times New Roman"/>
                <w:bCs/>
                <w:sz w:val="24"/>
                <w:szCs w:val="24"/>
                <w:lang w:eastAsia="ru-RU"/>
              </w:rPr>
              <w:t>0,0</w:t>
            </w:r>
          </w:p>
        </w:tc>
      </w:tr>
    </w:tbl>
    <w:p w:rsidR="00C55BDA" w:rsidRPr="005F6F72" w:rsidRDefault="00C55BDA" w:rsidP="006E47E4">
      <w:pPr>
        <w:pStyle w:val="2"/>
        <w:spacing w:line="240" w:lineRule="auto"/>
        <w:ind w:firstLine="709"/>
        <w:contextualSpacing/>
        <w:jc w:val="both"/>
        <w:rPr>
          <w:rFonts w:ascii="Times New Roman" w:hAnsi="Times New Roman" w:cs="Times New Roman"/>
          <w:bCs/>
          <w:sz w:val="24"/>
          <w:szCs w:val="24"/>
        </w:rPr>
      </w:pPr>
    </w:p>
    <w:p w:rsidR="00592B61" w:rsidRPr="005F6F72" w:rsidRDefault="00592B61" w:rsidP="00564C5F">
      <w:pPr>
        <w:pStyle w:val="2"/>
        <w:spacing w:after="0" w:line="240" w:lineRule="auto"/>
        <w:ind w:firstLine="709"/>
        <w:contextualSpacing/>
        <w:jc w:val="both"/>
        <w:rPr>
          <w:rFonts w:ascii="Times New Roman" w:hAnsi="Times New Roman" w:cs="Times New Roman"/>
          <w:bCs/>
          <w:sz w:val="24"/>
          <w:szCs w:val="24"/>
        </w:rPr>
      </w:pPr>
      <w:r w:rsidRPr="005F6F72">
        <w:rPr>
          <w:rFonts w:ascii="Times New Roman" w:hAnsi="Times New Roman" w:cs="Times New Roman"/>
          <w:bCs/>
          <w:sz w:val="24"/>
          <w:szCs w:val="24"/>
        </w:rPr>
        <w:t>В сравнении с первоначальными планами 20</w:t>
      </w:r>
      <w:r w:rsidR="00493EA7" w:rsidRPr="005F6F72">
        <w:rPr>
          <w:rFonts w:ascii="Times New Roman" w:hAnsi="Times New Roman" w:cs="Times New Roman"/>
          <w:bCs/>
          <w:sz w:val="24"/>
          <w:szCs w:val="24"/>
        </w:rPr>
        <w:t>20</w:t>
      </w:r>
      <w:r w:rsidRPr="005F6F72">
        <w:rPr>
          <w:rFonts w:ascii="Times New Roman" w:hAnsi="Times New Roman" w:cs="Times New Roman"/>
          <w:bCs/>
          <w:sz w:val="24"/>
          <w:szCs w:val="24"/>
        </w:rPr>
        <w:t xml:space="preserve"> года в 20</w:t>
      </w:r>
      <w:r w:rsidR="00694944" w:rsidRPr="005F6F72">
        <w:rPr>
          <w:rFonts w:ascii="Times New Roman" w:hAnsi="Times New Roman" w:cs="Times New Roman"/>
          <w:bCs/>
          <w:sz w:val="24"/>
          <w:szCs w:val="24"/>
        </w:rPr>
        <w:t>2</w:t>
      </w:r>
      <w:r w:rsidR="00493EA7" w:rsidRPr="005F6F72">
        <w:rPr>
          <w:rFonts w:ascii="Times New Roman" w:hAnsi="Times New Roman" w:cs="Times New Roman"/>
          <w:bCs/>
          <w:sz w:val="24"/>
          <w:szCs w:val="24"/>
        </w:rPr>
        <w:t>1</w:t>
      </w:r>
      <w:r w:rsidRPr="005F6F72">
        <w:rPr>
          <w:rFonts w:ascii="Times New Roman" w:hAnsi="Times New Roman" w:cs="Times New Roman"/>
          <w:bCs/>
          <w:sz w:val="24"/>
          <w:szCs w:val="24"/>
        </w:rPr>
        <w:t xml:space="preserve"> году по  доходам от перечисления части прибыли муниципальных унитарных предприятий, остающейся после уплаты налогов и иных обязательных платежей, прогнозируется </w:t>
      </w:r>
      <w:r w:rsidR="00493EA7" w:rsidRPr="005F6F72">
        <w:rPr>
          <w:rFonts w:ascii="Times New Roman" w:hAnsi="Times New Roman" w:cs="Times New Roman"/>
          <w:bCs/>
          <w:sz w:val="24"/>
          <w:szCs w:val="24"/>
        </w:rPr>
        <w:t>рост</w:t>
      </w:r>
      <w:r w:rsidRPr="005F6F72">
        <w:rPr>
          <w:rFonts w:ascii="Times New Roman" w:hAnsi="Times New Roman" w:cs="Times New Roman"/>
          <w:bCs/>
          <w:sz w:val="24"/>
          <w:szCs w:val="24"/>
        </w:rPr>
        <w:t xml:space="preserve"> на </w:t>
      </w:r>
      <w:r w:rsidR="00DA7A17" w:rsidRPr="005F6F72">
        <w:rPr>
          <w:rFonts w:ascii="Times New Roman" w:hAnsi="Times New Roman" w:cs="Times New Roman"/>
          <w:bCs/>
          <w:sz w:val="24"/>
          <w:szCs w:val="24"/>
        </w:rPr>
        <w:t>1</w:t>
      </w:r>
      <w:r w:rsidR="00493EA7" w:rsidRPr="005F6F72">
        <w:rPr>
          <w:rFonts w:ascii="Times New Roman" w:hAnsi="Times New Roman" w:cs="Times New Roman"/>
          <w:bCs/>
          <w:sz w:val="24"/>
          <w:szCs w:val="24"/>
        </w:rPr>
        <w:t>52,0</w:t>
      </w:r>
      <w:r w:rsidR="00694944" w:rsidRPr="005F6F72">
        <w:rPr>
          <w:rFonts w:ascii="Times New Roman" w:hAnsi="Times New Roman" w:cs="Times New Roman"/>
          <w:bCs/>
          <w:sz w:val="24"/>
          <w:szCs w:val="24"/>
        </w:rPr>
        <w:t xml:space="preserve">% или на </w:t>
      </w:r>
      <w:r w:rsidR="00493EA7" w:rsidRPr="005F6F72">
        <w:rPr>
          <w:rFonts w:ascii="Times New Roman" w:hAnsi="Times New Roman" w:cs="Times New Roman"/>
          <w:bCs/>
          <w:sz w:val="24"/>
          <w:szCs w:val="24"/>
        </w:rPr>
        <w:t>73,4</w:t>
      </w:r>
      <w:r w:rsidR="00DA7A17" w:rsidRPr="005F6F72">
        <w:rPr>
          <w:rFonts w:ascii="Times New Roman" w:hAnsi="Times New Roman" w:cs="Times New Roman"/>
          <w:bCs/>
          <w:sz w:val="24"/>
          <w:szCs w:val="24"/>
        </w:rPr>
        <w:t xml:space="preserve"> </w:t>
      </w:r>
      <w:r w:rsidRPr="005F6F72">
        <w:rPr>
          <w:rFonts w:ascii="Times New Roman" w:hAnsi="Times New Roman" w:cs="Times New Roman"/>
          <w:bCs/>
          <w:sz w:val="24"/>
          <w:szCs w:val="24"/>
        </w:rPr>
        <w:t>тыс. рублей</w:t>
      </w:r>
      <w:r w:rsidR="00694944" w:rsidRPr="005F6F72">
        <w:rPr>
          <w:rFonts w:ascii="Times New Roman" w:hAnsi="Times New Roman" w:cs="Times New Roman"/>
          <w:bCs/>
          <w:sz w:val="24"/>
          <w:szCs w:val="24"/>
        </w:rPr>
        <w:t>.</w:t>
      </w:r>
    </w:p>
    <w:p w:rsidR="0058544A" w:rsidRPr="005F6F72" w:rsidRDefault="0058544A" w:rsidP="00564C5F">
      <w:pPr>
        <w:spacing w:line="240" w:lineRule="auto"/>
        <w:ind w:firstLine="708"/>
        <w:jc w:val="both"/>
        <w:rPr>
          <w:rFonts w:ascii="Times New Roman" w:eastAsia="Times New Roman" w:hAnsi="Times New Roman" w:cs="Times New Roman"/>
          <w:spacing w:val="-6"/>
          <w:sz w:val="24"/>
          <w:szCs w:val="24"/>
        </w:rPr>
      </w:pPr>
      <w:r w:rsidRPr="005F6F72">
        <w:rPr>
          <w:rFonts w:ascii="Times New Roman" w:eastAsia="Times New Roman" w:hAnsi="Times New Roman" w:cs="Times New Roman"/>
          <w:spacing w:val="-6"/>
          <w:sz w:val="24"/>
          <w:szCs w:val="24"/>
        </w:rPr>
        <w:t xml:space="preserve">Перечень муниципальных предприятий включает в себя: МКП ВВГП «Вильва-Водоканал», МКП ССП «Жилищно-коммунальное хозяйство </w:t>
      </w:r>
      <w:r w:rsidRPr="005F6F72">
        <w:rPr>
          <w:rFonts w:ascii="Times New Roman" w:eastAsia="Times New Roman" w:hAnsi="Times New Roman" w:cs="Times New Roman"/>
          <w:spacing w:val="-6"/>
          <w:sz w:val="24"/>
          <w:szCs w:val="24"/>
        </w:rPr>
        <w:br/>
      </w:r>
      <w:r w:rsidRPr="005F6F72">
        <w:rPr>
          <w:rFonts w:ascii="Times New Roman" w:eastAsia="Times New Roman" w:hAnsi="Times New Roman" w:cs="Times New Roman"/>
          <w:spacing w:val="-6"/>
          <w:sz w:val="24"/>
          <w:szCs w:val="24"/>
        </w:rPr>
        <w:lastRenderedPageBreak/>
        <w:t xml:space="preserve">п. Скопкортная», МУП «Автотранс», МУП «Александровский хлебокомбинат», МУП «Коммунальные электрические сети», МУП «ЯйваДом», МУП «Теплоэнергетика». </w:t>
      </w:r>
    </w:p>
    <w:p w:rsidR="00D31E54" w:rsidRPr="005F6F72" w:rsidRDefault="0058544A" w:rsidP="00D31E54">
      <w:pPr>
        <w:pStyle w:val="2"/>
        <w:spacing w:after="0" w:line="240" w:lineRule="auto"/>
        <w:ind w:firstLine="709"/>
        <w:contextualSpacing/>
        <w:jc w:val="both"/>
        <w:rPr>
          <w:rFonts w:ascii="Times New Roman" w:hAnsi="Times New Roman" w:cs="Times New Roman"/>
          <w:bCs/>
          <w:sz w:val="24"/>
          <w:szCs w:val="24"/>
        </w:rPr>
      </w:pPr>
      <w:r w:rsidRPr="005F6F72">
        <w:rPr>
          <w:rFonts w:ascii="Times New Roman" w:eastAsia="Times New Roman" w:hAnsi="Times New Roman" w:cs="Times New Roman"/>
          <w:spacing w:val="-6"/>
          <w:sz w:val="24"/>
          <w:szCs w:val="24"/>
        </w:rPr>
        <w:t xml:space="preserve">Наиболее устойчивое финансовое положение отмечается у </w:t>
      </w:r>
      <w:r w:rsidRPr="005F6F72">
        <w:rPr>
          <w:rFonts w:ascii="Times New Roman" w:eastAsia="Times New Roman" w:hAnsi="Times New Roman" w:cs="Times New Roman"/>
          <w:spacing w:val="-6"/>
          <w:sz w:val="24"/>
          <w:szCs w:val="24"/>
        </w:rPr>
        <w:br/>
        <w:t>МУП «Коммунальные электрические сети» (далее – МУП «КЭС»), что подтверждается результатами финансово-хозяйственной деятельности</w:t>
      </w:r>
      <w:r w:rsidR="00D31E54" w:rsidRPr="005F6F72">
        <w:rPr>
          <w:rFonts w:ascii="Times New Roman" w:eastAsia="Times New Roman" w:hAnsi="Times New Roman" w:cs="Times New Roman"/>
          <w:spacing w:val="-6"/>
          <w:sz w:val="24"/>
          <w:szCs w:val="24"/>
        </w:rPr>
        <w:t>.</w:t>
      </w:r>
      <w:r w:rsidRPr="005F6F72">
        <w:rPr>
          <w:rFonts w:ascii="Times New Roman" w:eastAsia="Times New Roman" w:hAnsi="Times New Roman" w:cs="Times New Roman"/>
          <w:spacing w:val="-6"/>
          <w:sz w:val="24"/>
          <w:szCs w:val="24"/>
        </w:rPr>
        <w:t xml:space="preserve"> </w:t>
      </w:r>
      <w:r w:rsidRPr="005F6F72">
        <w:rPr>
          <w:rFonts w:ascii="Times New Roman" w:eastAsia="Times New Roman" w:hAnsi="Times New Roman" w:cs="Times New Roman"/>
          <w:spacing w:val="-6"/>
          <w:sz w:val="24"/>
          <w:szCs w:val="24"/>
        </w:rPr>
        <w:br/>
      </w:r>
      <w:r w:rsidR="00D31E54" w:rsidRPr="005F6F72">
        <w:rPr>
          <w:rFonts w:ascii="Times New Roman" w:hAnsi="Times New Roman" w:cs="Times New Roman"/>
          <w:bCs/>
          <w:sz w:val="24"/>
          <w:szCs w:val="24"/>
        </w:rPr>
        <w:t>Предприятие принимает меры по повышению эффективности использования муниципального имущества, располагает достаточным объемом средств, необходимым для осуществления дальнейшей успешной деятельности, соответственно, в последующих периодах прогнозируется получение прибыли, часть которой подлежит перечислению в бюджет округа.</w:t>
      </w:r>
    </w:p>
    <w:p w:rsidR="0058544A" w:rsidRPr="005F6F72" w:rsidRDefault="0058544A" w:rsidP="00D31E54">
      <w:pPr>
        <w:spacing w:line="240" w:lineRule="auto"/>
        <w:ind w:firstLine="708"/>
        <w:jc w:val="both"/>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Менее успешны хозяйствующие субъекты, осуществляющие деятельность в сфере коммунального хозяйства. Это касается </w:t>
      </w:r>
      <w:r w:rsidRPr="005F6F72">
        <w:rPr>
          <w:rFonts w:ascii="Times New Roman" w:eastAsia="Times New Roman" w:hAnsi="Times New Roman" w:cs="Times New Roman"/>
          <w:sz w:val="24"/>
          <w:szCs w:val="24"/>
        </w:rPr>
        <w:br/>
        <w:t>МУП «Теплоэнергетика» - расположенного в г. Александровск, МКП ВВГП «Вильва-Водоканал» - в п. Всеволодо-Вильва, МУП «ЯйваДом» - в п. Яйва, МКП ССП «Жилищно-коммунальное хозяйство п. Скопкортная» - в п.</w:t>
      </w:r>
      <w:r w:rsidR="00D31E54" w:rsidRPr="005F6F72">
        <w:rPr>
          <w:rFonts w:ascii="Times New Roman" w:eastAsia="Times New Roman" w:hAnsi="Times New Roman" w:cs="Times New Roman"/>
          <w:sz w:val="24"/>
          <w:szCs w:val="24"/>
        </w:rPr>
        <w:t xml:space="preserve"> </w:t>
      </w:r>
      <w:r w:rsidRPr="005F6F72">
        <w:rPr>
          <w:rFonts w:ascii="Times New Roman" w:eastAsia="Times New Roman" w:hAnsi="Times New Roman" w:cs="Times New Roman"/>
          <w:sz w:val="24"/>
          <w:szCs w:val="24"/>
        </w:rPr>
        <w:t xml:space="preserve">Скопкортная. Финансовое положение этих предприятий не стабильно, имеет место наличие убытков. Анализ результатов деятельности указанных выше муниципальных предприятий указывает на продолжающиеся тенденции роста кредиторской и дебиторской задолженности, в том числе просроченной. Это связано, в том числе, как с отсутствием оборотных средств, необходимых для осуществления производственной деятельности, так и с наличием весомых долгов со стороны населения, являющегося потребителем </w:t>
      </w:r>
      <w:r w:rsidR="00D31E54" w:rsidRPr="005F6F72">
        <w:rPr>
          <w:rFonts w:ascii="Times New Roman" w:eastAsia="Times New Roman" w:hAnsi="Times New Roman" w:cs="Times New Roman"/>
          <w:sz w:val="24"/>
          <w:szCs w:val="24"/>
        </w:rPr>
        <w:t xml:space="preserve">услуг хозяйствующих субъектов. </w:t>
      </w:r>
    </w:p>
    <w:p w:rsidR="0058544A" w:rsidRPr="005F6F72" w:rsidRDefault="0058544A" w:rsidP="0058544A">
      <w:pPr>
        <w:suppressAutoHyphens/>
        <w:spacing w:line="240" w:lineRule="auto"/>
        <w:ind w:firstLine="708"/>
        <w:jc w:val="both"/>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К завершению подходит процедура ликвидации МУП «Автотранс», начало которой было положено в конце </w:t>
      </w:r>
      <w:smartTag w:uri="urn:schemas-microsoft-com:office:smarttags" w:element="metricconverter">
        <w:smartTagPr>
          <w:attr w:name="ProductID" w:val="2018 г"/>
        </w:smartTagPr>
        <w:r w:rsidRPr="005F6F72">
          <w:rPr>
            <w:rFonts w:ascii="Times New Roman" w:eastAsia="Times New Roman" w:hAnsi="Times New Roman" w:cs="Times New Roman"/>
            <w:sz w:val="24"/>
            <w:szCs w:val="24"/>
          </w:rPr>
          <w:t>2018 г</w:t>
        </w:r>
      </w:smartTag>
      <w:r w:rsidRPr="005F6F72">
        <w:rPr>
          <w:rFonts w:ascii="Times New Roman" w:eastAsia="Times New Roman" w:hAnsi="Times New Roman" w:cs="Times New Roman"/>
          <w:sz w:val="24"/>
          <w:szCs w:val="24"/>
        </w:rPr>
        <w:t>. В текущем году указанным предприятием продолжена реализация имущества предприятия.</w:t>
      </w:r>
    </w:p>
    <w:p w:rsidR="0058544A" w:rsidRPr="005F6F72" w:rsidRDefault="0058544A" w:rsidP="0058544A">
      <w:pPr>
        <w:suppressAutoHyphens/>
        <w:spacing w:line="240" w:lineRule="auto"/>
        <w:ind w:firstLine="708"/>
        <w:jc w:val="both"/>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Деятельность МУП «Александровский хлебокомбинат», как и прежде, не осуществляется. Арбитражным судом Пермского края это предприятие признано несостоятельным (банкротом), введена процедура конкурсного производства.</w:t>
      </w:r>
    </w:p>
    <w:p w:rsidR="00D31E54" w:rsidRPr="005F6F72" w:rsidRDefault="00D31E54" w:rsidP="00C86B2D">
      <w:pPr>
        <w:pStyle w:val="ConsPlusNormal"/>
        <w:ind w:left="-180" w:right="-5"/>
        <w:jc w:val="center"/>
        <w:rPr>
          <w:rFonts w:ascii="Times New Roman" w:hAnsi="Times New Roman" w:cs="Times New Roman"/>
          <w:b/>
          <w:i/>
          <w:sz w:val="24"/>
          <w:szCs w:val="24"/>
        </w:rPr>
      </w:pPr>
    </w:p>
    <w:p w:rsidR="00971AB5" w:rsidRPr="005F6F72" w:rsidRDefault="00971AB5" w:rsidP="00C86B2D">
      <w:pPr>
        <w:pStyle w:val="ConsPlusNormal"/>
        <w:ind w:left="-180" w:right="-5"/>
        <w:jc w:val="center"/>
        <w:rPr>
          <w:rFonts w:ascii="Times New Roman" w:hAnsi="Times New Roman" w:cs="Times New Roman"/>
          <w:b/>
          <w:i/>
          <w:sz w:val="24"/>
          <w:szCs w:val="24"/>
        </w:rPr>
      </w:pPr>
      <w:r w:rsidRPr="005F6F72">
        <w:rPr>
          <w:rFonts w:ascii="Times New Roman" w:hAnsi="Times New Roman" w:cs="Times New Roman"/>
          <w:b/>
          <w:i/>
          <w:sz w:val="24"/>
          <w:szCs w:val="24"/>
        </w:rPr>
        <w:t>Платежи при пользовании природными ресурсами</w:t>
      </w:r>
    </w:p>
    <w:p w:rsidR="00971AB5" w:rsidRPr="005F6F72" w:rsidRDefault="00971AB5" w:rsidP="00C86B2D">
      <w:pPr>
        <w:pStyle w:val="ConsPlusNormal"/>
        <w:ind w:left="-180" w:right="-5"/>
        <w:jc w:val="both"/>
        <w:rPr>
          <w:rFonts w:ascii="Times New Roman" w:hAnsi="Times New Roman" w:cs="Times New Roman"/>
          <w:b/>
          <w:i/>
          <w:sz w:val="24"/>
          <w:szCs w:val="24"/>
          <w:u w:val="single"/>
        </w:rPr>
      </w:pPr>
    </w:p>
    <w:p w:rsidR="00AC7751" w:rsidRPr="005F6F72" w:rsidRDefault="00D92346" w:rsidP="00AC7751">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 xml:space="preserve">Прогноз  платы за негативное воздействие на окружающую среду </w:t>
      </w:r>
      <w:r w:rsidR="00120BC4" w:rsidRPr="005F6F72">
        <w:rPr>
          <w:rFonts w:ascii="Times New Roman" w:hAnsi="Times New Roman" w:cs="Times New Roman"/>
          <w:sz w:val="24"/>
          <w:szCs w:val="24"/>
        </w:rPr>
        <w:t>(далее</w:t>
      </w:r>
      <w:r w:rsidR="008B7C50" w:rsidRPr="005F6F72">
        <w:rPr>
          <w:rFonts w:ascii="Times New Roman" w:hAnsi="Times New Roman" w:cs="Times New Roman"/>
          <w:sz w:val="24"/>
          <w:szCs w:val="24"/>
        </w:rPr>
        <w:t xml:space="preserve"> </w:t>
      </w:r>
      <w:r w:rsidR="00120BC4" w:rsidRPr="005F6F72">
        <w:rPr>
          <w:rFonts w:ascii="Times New Roman" w:hAnsi="Times New Roman" w:cs="Times New Roman"/>
          <w:sz w:val="24"/>
          <w:szCs w:val="24"/>
        </w:rPr>
        <w:t xml:space="preserve"> –</w:t>
      </w:r>
      <w:r w:rsidR="008B7C50" w:rsidRPr="005F6F72">
        <w:rPr>
          <w:rFonts w:ascii="Times New Roman" w:hAnsi="Times New Roman" w:cs="Times New Roman"/>
          <w:sz w:val="24"/>
          <w:szCs w:val="24"/>
        </w:rPr>
        <w:t xml:space="preserve"> </w:t>
      </w:r>
      <w:r w:rsidR="00120BC4" w:rsidRPr="005F6F72">
        <w:rPr>
          <w:rFonts w:ascii="Times New Roman" w:hAnsi="Times New Roman" w:cs="Times New Roman"/>
          <w:sz w:val="24"/>
          <w:szCs w:val="24"/>
        </w:rPr>
        <w:t xml:space="preserve">НВОС) </w:t>
      </w:r>
      <w:r w:rsidRPr="005F6F72">
        <w:rPr>
          <w:rFonts w:ascii="Times New Roman" w:hAnsi="Times New Roman" w:cs="Times New Roman"/>
          <w:sz w:val="24"/>
          <w:szCs w:val="24"/>
        </w:rPr>
        <w:t>на 20</w:t>
      </w:r>
      <w:r w:rsidR="00265C0C" w:rsidRPr="005F6F72">
        <w:rPr>
          <w:rFonts w:ascii="Times New Roman" w:hAnsi="Times New Roman" w:cs="Times New Roman"/>
          <w:sz w:val="24"/>
          <w:szCs w:val="24"/>
        </w:rPr>
        <w:t>2</w:t>
      </w:r>
      <w:r w:rsidR="00493EA7" w:rsidRPr="005F6F72">
        <w:rPr>
          <w:rFonts w:ascii="Times New Roman" w:hAnsi="Times New Roman" w:cs="Times New Roman"/>
          <w:sz w:val="24"/>
          <w:szCs w:val="24"/>
        </w:rPr>
        <w:t>1</w:t>
      </w:r>
      <w:r w:rsidRPr="005F6F72">
        <w:rPr>
          <w:rFonts w:ascii="Times New Roman" w:hAnsi="Times New Roman" w:cs="Times New Roman"/>
          <w:sz w:val="24"/>
          <w:szCs w:val="24"/>
        </w:rPr>
        <w:t>-20</w:t>
      </w:r>
      <w:r w:rsidR="00844FC8" w:rsidRPr="005F6F72">
        <w:rPr>
          <w:rFonts w:ascii="Times New Roman" w:hAnsi="Times New Roman" w:cs="Times New Roman"/>
          <w:sz w:val="24"/>
          <w:szCs w:val="24"/>
        </w:rPr>
        <w:t>2</w:t>
      </w:r>
      <w:r w:rsidR="00493EA7"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w:t>
      </w:r>
      <w:r w:rsidR="0070720C" w:rsidRPr="005F6F72">
        <w:rPr>
          <w:rFonts w:ascii="Times New Roman" w:hAnsi="Times New Roman" w:cs="Times New Roman"/>
          <w:sz w:val="24"/>
          <w:szCs w:val="24"/>
        </w:rPr>
        <w:t xml:space="preserve"> предоставлен главным</w:t>
      </w:r>
      <w:r w:rsidR="00553442" w:rsidRPr="005F6F72">
        <w:rPr>
          <w:rFonts w:ascii="Times New Roman" w:hAnsi="Times New Roman" w:cs="Times New Roman"/>
          <w:sz w:val="24"/>
          <w:szCs w:val="24"/>
        </w:rPr>
        <w:t xml:space="preserve"> администратором данного вида доходов – </w:t>
      </w:r>
      <w:r w:rsidRPr="005F6F72">
        <w:rPr>
          <w:rFonts w:ascii="Times New Roman" w:hAnsi="Times New Roman" w:cs="Times New Roman"/>
          <w:sz w:val="24"/>
          <w:szCs w:val="24"/>
        </w:rPr>
        <w:t>Управлени</w:t>
      </w:r>
      <w:r w:rsidR="00553442" w:rsidRPr="005F6F72">
        <w:rPr>
          <w:rFonts w:ascii="Times New Roman" w:hAnsi="Times New Roman" w:cs="Times New Roman"/>
          <w:sz w:val="24"/>
          <w:szCs w:val="24"/>
        </w:rPr>
        <w:t>ем</w:t>
      </w:r>
      <w:r w:rsidRPr="005F6F72">
        <w:rPr>
          <w:rFonts w:ascii="Times New Roman" w:hAnsi="Times New Roman" w:cs="Times New Roman"/>
          <w:sz w:val="24"/>
          <w:szCs w:val="24"/>
        </w:rPr>
        <w:t xml:space="preserve"> Росприроднадзора по Пермскому краю.</w:t>
      </w:r>
      <w:r w:rsidR="0041111F" w:rsidRPr="005F6F72">
        <w:rPr>
          <w:rFonts w:ascii="Times New Roman" w:hAnsi="Times New Roman" w:cs="Times New Roman"/>
          <w:sz w:val="24"/>
          <w:szCs w:val="24"/>
        </w:rPr>
        <w:t xml:space="preserve"> </w:t>
      </w:r>
    </w:p>
    <w:p w:rsidR="00CE63B7" w:rsidRPr="005F6F72" w:rsidRDefault="00AC7751" w:rsidP="00AC7751">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Расчет произведен главным администратором доходов исходя из ожидаемых поступлений 20</w:t>
      </w:r>
      <w:r w:rsidR="00493EA7" w:rsidRPr="005F6F72">
        <w:rPr>
          <w:rFonts w:ascii="Times New Roman" w:hAnsi="Times New Roman" w:cs="Times New Roman"/>
          <w:sz w:val="24"/>
          <w:szCs w:val="24"/>
        </w:rPr>
        <w:t>20</w:t>
      </w:r>
      <w:r w:rsidRPr="005F6F72">
        <w:rPr>
          <w:rFonts w:ascii="Times New Roman" w:hAnsi="Times New Roman" w:cs="Times New Roman"/>
          <w:sz w:val="24"/>
          <w:szCs w:val="24"/>
        </w:rPr>
        <w:t xml:space="preserve"> года </w:t>
      </w:r>
      <w:r w:rsidR="00493EA7" w:rsidRPr="005F6F72">
        <w:rPr>
          <w:rFonts w:ascii="Times New Roman" w:hAnsi="Times New Roman" w:cs="Times New Roman"/>
          <w:sz w:val="24"/>
          <w:szCs w:val="24"/>
        </w:rPr>
        <w:t xml:space="preserve">с учетом единовременных платежей (погашение задолженности) </w:t>
      </w:r>
      <w:r w:rsidR="0037640F" w:rsidRPr="005F6F72">
        <w:rPr>
          <w:rFonts w:ascii="Times New Roman" w:hAnsi="Times New Roman" w:cs="Times New Roman"/>
          <w:sz w:val="24"/>
          <w:szCs w:val="24"/>
        </w:rPr>
        <w:t>с применением коэффициента 1,0</w:t>
      </w:r>
      <w:r w:rsidR="00493EA7" w:rsidRPr="005F6F72">
        <w:rPr>
          <w:rFonts w:ascii="Times New Roman" w:hAnsi="Times New Roman" w:cs="Times New Roman"/>
          <w:sz w:val="24"/>
          <w:szCs w:val="24"/>
        </w:rPr>
        <w:t>8</w:t>
      </w:r>
      <w:r w:rsidR="0037640F" w:rsidRPr="005F6F72">
        <w:rPr>
          <w:rFonts w:ascii="Times New Roman" w:hAnsi="Times New Roman" w:cs="Times New Roman"/>
          <w:sz w:val="24"/>
          <w:szCs w:val="24"/>
        </w:rPr>
        <w:t xml:space="preserve"> </w:t>
      </w:r>
      <w:r w:rsidR="00493EA7" w:rsidRPr="005F6F72">
        <w:rPr>
          <w:rFonts w:ascii="Times New Roman" w:hAnsi="Times New Roman" w:cs="Times New Roman"/>
          <w:sz w:val="24"/>
          <w:szCs w:val="24"/>
        </w:rPr>
        <w:t>и данных крупных плательщиков</w:t>
      </w:r>
      <w:r w:rsidR="00DA7A17" w:rsidRPr="005F6F72">
        <w:rPr>
          <w:rFonts w:ascii="Times New Roman" w:hAnsi="Times New Roman" w:cs="Times New Roman"/>
          <w:sz w:val="24"/>
          <w:szCs w:val="24"/>
        </w:rPr>
        <w:t>.</w:t>
      </w:r>
      <w:r w:rsidR="00493EA7" w:rsidRPr="005F6F72">
        <w:rPr>
          <w:rFonts w:ascii="Times New Roman" w:hAnsi="Times New Roman" w:cs="Times New Roman"/>
          <w:sz w:val="24"/>
          <w:szCs w:val="24"/>
        </w:rPr>
        <w:t xml:space="preserve"> </w:t>
      </w:r>
    </w:p>
    <w:p w:rsidR="00971AB5" w:rsidRPr="005F6F72" w:rsidRDefault="00971AB5" w:rsidP="00971AB5">
      <w:pPr>
        <w:pStyle w:val="ConsPlusNormal"/>
        <w:ind w:left="-180" w:right="-5"/>
        <w:jc w:val="both"/>
        <w:rPr>
          <w:rFonts w:ascii="Times New Roman" w:hAnsi="Times New Roman" w:cs="Times New Roman"/>
          <w:sz w:val="24"/>
          <w:szCs w:val="24"/>
        </w:rPr>
      </w:pPr>
      <w:r w:rsidRPr="005F6F72">
        <w:rPr>
          <w:rFonts w:ascii="Times New Roman" w:hAnsi="Times New Roman" w:cs="Times New Roman"/>
          <w:sz w:val="24"/>
          <w:szCs w:val="24"/>
        </w:rPr>
        <w:t>Поступления указанных доходов формируются за счет:</w:t>
      </w:r>
    </w:p>
    <w:p w:rsidR="00971AB5" w:rsidRPr="005F6F72" w:rsidRDefault="00971AB5" w:rsidP="00971AB5">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 платы за выбросы загрязняющих веществ в атмосферный воздух стационарными объектами;</w:t>
      </w:r>
    </w:p>
    <w:p w:rsidR="00971AB5" w:rsidRPr="005F6F72" w:rsidRDefault="00844FC8" w:rsidP="00971AB5">
      <w:pPr>
        <w:pStyle w:val="ConsPlusNormal"/>
        <w:ind w:left="-180" w:right="-5"/>
        <w:jc w:val="both"/>
        <w:rPr>
          <w:rFonts w:ascii="Times New Roman" w:hAnsi="Times New Roman" w:cs="Times New Roman"/>
          <w:sz w:val="24"/>
          <w:szCs w:val="24"/>
        </w:rPr>
      </w:pPr>
      <w:r w:rsidRPr="005F6F72">
        <w:rPr>
          <w:rFonts w:ascii="Times New Roman" w:hAnsi="Times New Roman" w:cs="Times New Roman"/>
          <w:sz w:val="24"/>
          <w:szCs w:val="24"/>
        </w:rPr>
        <w:t>- платы за с</w:t>
      </w:r>
      <w:r w:rsidR="00971AB5" w:rsidRPr="005F6F72">
        <w:rPr>
          <w:rFonts w:ascii="Times New Roman" w:hAnsi="Times New Roman" w:cs="Times New Roman"/>
          <w:sz w:val="24"/>
          <w:szCs w:val="24"/>
        </w:rPr>
        <w:t>бросы загрязняющих веществ в водные объекты;</w:t>
      </w:r>
    </w:p>
    <w:p w:rsidR="00971AB5" w:rsidRPr="005F6F72" w:rsidRDefault="00971AB5" w:rsidP="00971AB5">
      <w:pPr>
        <w:pStyle w:val="ConsPlusNormal"/>
        <w:ind w:left="-180" w:right="-5"/>
        <w:jc w:val="both"/>
        <w:rPr>
          <w:rFonts w:ascii="Times New Roman" w:hAnsi="Times New Roman" w:cs="Times New Roman"/>
          <w:sz w:val="24"/>
          <w:szCs w:val="24"/>
        </w:rPr>
      </w:pPr>
      <w:r w:rsidRPr="005F6F72">
        <w:rPr>
          <w:rFonts w:ascii="Times New Roman" w:hAnsi="Times New Roman" w:cs="Times New Roman"/>
          <w:sz w:val="24"/>
          <w:szCs w:val="24"/>
        </w:rPr>
        <w:t>- платы за размещение отх</w:t>
      </w:r>
      <w:r w:rsidR="00D92346" w:rsidRPr="005F6F72">
        <w:rPr>
          <w:rFonts w:ascii="Times New Roman" w:hAnsi="Times New Roman" w:cs="Times New Roman"/>
          <w:sz w:val="24"/>
          <w:szCs w:val="24"/>
        </w:rPr>
        <w:t>одов производства;</w:t>
      </w:r>
    </w:p>
    <w:p w:rsidR="00D92346" w:rsidRPr="005F6F72" w:rsidRDefault="00D92346" w:rsidP="00971AB5">
      <w:pPr>
        <w:pStyle w:val="ConsPlusNormal"/>
        <w:ind w:left="-180" w:right="-5"/>
        <w:jc w:val="both"/>
        <w:rPr>
          <w:rFonts w:ascii="Times New Roman" w:hAnsi="Times New Roman" w:cs="Times New Roman"/>
          <w:sz w:val="24"/>
          <w:szCs w:val="24"/>
        </w:rPr>
      </w:pPr>
      <w:r w:rsidRPr="005F6F72">
        <w:rPr>
          <w:rFonts w:ascii="Times New Roman" w:hAnsi="Times New Roman" w:cs="Times New Roman"/>
          <w:sz w:val="24"/>
          <w:szCs w:val="24"/>
        </w:rPr>
        <w:t>- платы за выбросы загрязняющих веществ, образующихся при сжигании на факельных установках и (или) рассеивании попутного нефтяного газа.</w:t>
      </w:r>
    </w:p>
    <w:p w:rsidR="001E46D5" w:rsidRPr="005F6F72" w:rsidRDefault="00D92346" w:rsidP="00971AB5">
      <w:pPr>
        <w:pStyle w:val="ConsPlusNormal"/>
        <w:ind w:left="-180" w:right="-5"/>
        <w:jc w:val="both"/>
        <w:rPr>
          <w:rFonts w:ascii="Times New Roman" w:hAnsi="Times New Roman" w:cs="Times New Roman"/>
          <w:sz w:val="24"/>
          <w:szCs w:val="24"/>
        </w:rPr>
      </w:pPr>
      <w:r w:rsidRPr="005F6F72">
        <w:rPr>
          <w:rFonts w:ascii="Times New Roman" w:hAnsi="Times New Roman" w:cs="Times New Roman"/>
          <w:sz w:val="24"/>
          <w:szCs w:val="24"/>
        </w:rPr>
        <w:t>Прогноз поступлений по данному доходному</w:t>
      </w:r>
      <w:r w:rsidR="003D41B3" w:rsidRPr="005F6F72">
        <w:rPr>
          <w:rFonts w:ascii="Times New Roman" w:hAnsi="Times New Roman" w:cs="Times New Roman"/>
          <w:sz w:val="24"/>
          <w:szCs w:val="24"/>
        </w:rPr>
        <w:t xml:space="preserve"> источнику в</w:t>
      </w:r>
      <w:r w:rsidRPr="005F6F72">
        <w:rPr>
          <w:rFonts w:ascii="Times New Roman" w:hAnsi="Times New Roman" w:cs="Times New Roman"/>
          <w:sz w:val="24"/>
          <w:szCs w:val="24"/>
        </w:rPr>
        <w:t xml:space="preserve"> 20</w:t>
      </w:r>
      <w:r w:rsidR="00265C0C" w:rsidRPr="005F6F72">
        <w:rPr>
          <w:rFonts w:ascii="Times New Roman" w:hAnsi="Times New Roman" w:cs="Times New Roman"/>
          <w:sz w:val="24"/>
          <w:szCs w:val="24"/>
        </w:rPr>
        <w:t>2</w:t>
      </w:r>
      <w:r w:rsidR="00493EA7" w:rsidRPr="005F6F72">
        <w:rPr>
          <w:rFonts w:ascii="Times New Roman" w:hAnsi="Times New Roman" w:cs="Times New Roman"/>
          <w:sz w:val="24"/>
          <w:szCs w:val="24"/>
        </w:rPr>
        <w:t>1</w:t>
      </w:r>
      <w:r w:rsidR="00265C0C" w:rsidRPr="005F6F72">
        <w:rPr>
          <w:rFonts w:ascii="Times New Roman" w:hAnsi="Times New Roman" w:cs="Times New Roman"/>
          <w:sz w:val="24"/>
          <w:szCs w:val="24"/>
        </w:rPr>
        <w:t>-202</w:t>
      </w:r>
      <w:r w:rsidR="00493EA7" w:rsidRPr="005F6F72">
        <w:rPr>
          <w:rFonts w:ascii="Times New Roman" w:hAnsi="Times New Roman" w:cs="Times New Roman"/>
          <w:sz w:val="24"/>
          <w:szCs w:val="24"/>
        </w:rPr>
        <w:t>3</w:t>
      </w:r>
      <w:r w:rsidR="003D41B3" w:rsidRPr="005F6F72">
        <w:rPr>
          <w:rFonts w:ascii="Times New Roman" w:hAnsi="Times New Roman" w:cs="Times New Roman"/>
          <w:sz w:val="24"/>
          <w:szCs w:val="24"/>
        </w:rPr>
        <w:t xml:space="preserve"> год</w:t>
      </w:r>
      <w:r w:rsidR="00265C0C" w:rsidRPr="005F6F72">
        <w:rPr>
          <w:rFonts w:ascii="Times New Roman" w:hAnsi="Times New Roman" w:cs="Times New Roman"/>
          <w:sz w:val="24"/>
          <w:szCs w:val="24"/>
        </w:rPr>
        <w:t>ах</w:t>
      </w:r>
      <w:r w:rsidRPr="005F6F72">
        <w:rPr>
          <w:rFonts w:ascii="Times New Roman" w:hAnsi="Times New Roman" w:cs="Times New Roman"/>
          <w:sz w:val="24"/>
          <w:szCs w:val="24"/>
        </w:rPr>
        <w:t xml:space="preserve"> планируется в сумме</w:t>
      </w:r>
      <w:r w:rsidR="003D41B3" w:rsidRPr="005F6F72">
        <w:rPr>
          <w:rFonts w:ascii="Times New Roman" w:hAnsi="Times New Roman" w:cs="Times New Roman"/>
          <w:sz w:val="24"/>
          <w:szCs w:val="24"/>
        </w:rPr>
        <w:t xml:space="preserve"> </w:t>
      </w:r>
      <w:r w:rsidR="00493EA7" w:rsidRPr="005F6F72">
        <w:rPr>
          <w:rFonts w:ascii="Times New Roman" w:hAnsi="Times New Roman" w:cs="Times New Roman"/>
          <w:sz w:val="24"/>
          <w:szCs w:val="24"/>
        </w:rPr>
        <w:t>514,9</w:t>
      </w:r>
      <w:r w:rsidRPr="005F6F72">
        <w:rPr>
          <w:rFonts w:ascii="Times New Roman" w:hAnsi="Times New Roman" w:cs="Times New Roman"/>
          <w:sz w:val="24"/>
          <w:szCs w:val="24"/>
        </w:rPr>
        <w:t xml:space="preserve"> тыс. рублей</w:t>
      </w:r>
      <w:r w:rsidR="00265C0C" w:rsidRPr="005F6F72">
        <w:rPr>
          <w:rFonts w:ascii="Times New Roman" w:hAnsi="Times New Roman" w:cs="Times New Roman"/>
          <w:sz w:val="24"/>
          <w:szCs w:val="24"/>
        </w:rPr>
        <w:t xml:space="preserve"> ежегодно.</w:t>
      </w:r>
    </w:p>
    <w:p w:rsidR="001E161D" w:rsidRPr="005F6F72" w:rsidRDefault="00E236B9" w:rsidP="00265C0C">
      <w:pPr>
        <w:pStyle w:val="ConsPlusNormal"/>
        <w:ind w:left="-180" w:right="-5"/>
        <w:jc w:val="both"/>
        <w:rPr>
          <w:rFonts w:ascii="Times New Roman" w:hAnsi="Times New Roman" w:cs="Times New Roman"/>
          <w:sz w:val="24"/>
          <w:szCs w:val="24"/>
        </w:rPr>
      </w:pPr>
      <w:r w:rsidRPr="005F6F72">
        <w:rPr>
          <w:rFonts w:ascii="Times New Roman" w:hAnsi="Times New Roman" w:cs="Times New Roman"/>
          <w:sz w:val="24"/>
          <w:szCs w:val="24"/>
        </w:rPr>
        <w:t xml:space="preserve">В </w:t>
      </w:r>
      <w:r w:rsidR="001E46D5" w:rsidRPr="005F6F72">
        <w:rPr>
          <w:rFonts w:ascii="Times New Roman" w:hAnsi="Times New Roman" w:cs="Times New Roman"/>
          <w:sz w:val="24"/>
          <w:szCs w:val="24"/>
        </w:rPr>
        <w:t>сравнении с 20</w:t>
      </w:r>
      <w:r w:rsidR="00493EA7" w:rsidRPr="005F6F72">
        <w:rPr>
          <w:rFonts w:ascii="Times New Roman" w:hAnsi="Times New Roman" w:cs="Times New Roman"/>
          <w:sz w:val="24"/>
          <w:szCs w:val="24"/>
        </w:rPr>
        <w:t>2</w:t>
      </w:r>
      <w:r w:rsidR="002B2A15" w:rsidRPr="005F6F72">
        <w:rPr>
          <w:rFonts w:ascii="Times New Roman" w:hAnsi="Times New Roman" w:cs="Times New Roman"/>
          <w:sz w:val="24"/>
          <w:szCs w:val="24"/>
        </w:rPr>
        <w:t>0</w:t>
      </w:r>
      <w:r w:rsidR="001E46D5" w:rsidRPr="005F6F72">
        <w:rPr>
          <w:rFonts w:ascii="Times New Roman" w:hAnsi="Times New Roman" w:cs="Times New Roman"/>
          <w:sz w:val="24"/>
          <w:szCs w:val="24"/>
        </w:rPr>
        <w:t xml:space="preserve"> годом </w:t>
      </w:r>
      <w:r w:rsidR="00493EA7" w:rsidRPr="005F6F72">
        <w:rPr>
          <w:rFonts w:ascii="Times New Roman" w:hAnsi="Times New Roman" w:cs="Times New Roman"/>
          <w:sz w:val="24"/>
          <w:szCs w:val="24"/>
        </w:rPr>
        <w:t xml:space="preserve"> </w:t>
      </w:r>
      <w:r w:rsidR="00235918" w:rsidRPr="005F6F72">
        <w:rPr>
          <w:rFonts w:ascii="Times New Roman" w:hAnsi="Times New Roman" w:cs="Times New Roman"/>
          <w:sz w:val="24"/>
          <w:szCs w:val="24"/>
        </w:rPr>
        <w:t xml:space="preserve">плановый объем </w:t>
      </w:r>
      <w:r w:rsidR="002B2A15" w:rsidRPr="005F6F72">
        <w:rPr>
          <w:rFonts w:ascii="Times New Roman" w:hAnsi="Times New Roman" w:cs="Times New Roman"/>
          <w:sz w:val="24"/>
          <w:szCs w:val="24"/>
        </w:rPr>
        <w:t>снизится</w:t>
      </w:r>
      <w:r w:rsidR="001E46D5" w:rsidRPr="005F6F72">
        <w:rPr>
          <w:rFonts w:ascii="Times New Roman" w:hAnsi="Times New Roman" w:cs="Times New Roman"/>
          <w:sz w:val="24"/>
          <w:szCs w:val="24"/>
        </w:rPr>
        <w:t xml:space="preserve"> </w:t>
      </w:r>
      <w:r w:rsidR="003D41B3" w:rsidRPr="005F6F72">
        <w:rPr>
          <w:rFonts w:ascii="Times New Roman" w:hAnsi="Times New Roman" w:cs="Times New Roman"/>
          <w:sz w:val="24"/>
          <w:szCs w:val="24"/>
        </w:rPr>
        <w:t xml:space="preserve">на </w:t>
      </w:r>
      <w:r w:rsidR="002B2A15" w:rsidRPr="005F6F72">
        <w:rPr>
          <w:rFonts w:ascii="Times New Roman" w:hAnsi="Times New Roman" w:cs="Times New Roman"/>
          <w:sz w:val="24"/>
          <w:szCs w:val="24"/>
        </w:rPr>
        <w:t>26,6</w:t>
      </w:r>
      <w:r w:rsidR="003D41B3" w:rsidRPr="005F6F72">
        <w:rPr>
          <w:rFonts w:ascii="Times New Roman" w:hAnsi="Times New Roman" w:cs="Times New Roman"/>
          <w:sz w:val="24"/>
          <w:szCs w:val="24"/>
        </w:rPr>
        <w:t>% или</w:t>
      </w:r>
      <w:r w:rsidR="008F6E9A" w:rsidRPr="005F6F72">
        <w:rPr>
          <w:rFonts w:ascii="Times New Roman" w:hAnsi="Times New Roman" w:cs="Times New Roman"/>
          <w:sz w:val="24"/>
          <w:szCs w:val="24"/>
        </w:rPr>
        <w:t xml:space="preserve"> на</w:t>
      </w:r>
      <w:r w:rsidR="003D41B3" w:rsidRPr="005F6F72">
        <w:rPr>
          <w:rFonts w:ascii="Times New Roman" w:hAnsi="Times New Roman" w:cs="Times New Roman"/>
          <w:sz w:val="24"/>
          <w:szCs w:val="24"/>
        </w:rPr>
        <w:t xml:space="preserve"> </w:t>
      </w:r>
      <w:r w:rsidR="002B2A15" w:rsidRPr="005F6F72">
        <w:rPr>
          <w:rFonts w:ascii="Times New Roman" w:hAnsi="Times New Roman" w:cs="Times New Roman"/>
          <w:sz w:val="24"/>
          <w:szCs w:val="24"/>
        </w:rPr>
        <w:t>186,7</w:t>
      </w:r>
      <w:r w:rsidR="003D41B3" w:rsidRPr="005F6F72">
        <w:rPr>
          <w:rFonts w:ascii="Times New Roman" w:hAnsi="Times New Roman" w:cs="Times New Roman"/>
          <w:sz w:val="24"/>
          <w:szCs w:val="24"/>
        </w:rPr>
        <w:t xml:space="preserve"> </w:t>
      </w:r>
      <w:r w:rsidR="007E5F45" w:rsidRPr="005F6F72">
        <w:rPr>
          <w:rFonts w:ascii="Times New Roman" w:hAnsi="Times New Roman" w:cs="Times New Roman"/>
          <w:sz w:val="24"/>
          <w:szCs w:val="24"/>
        </w:rPr>
        <w:t>тыс. рублей</w:t>
      </w:r>
      <w:r w:rsidRPr="005F6F72">
        <w:rPr>
          <w:rFonts w:ascii="Times New Roman" w:hAnsi="Times New Roman" w:cs="Times New Roman"/>
          <w:sz w:val="24"/>
          <w:szCs w:val="24"/>
        </w:rPr>
        <w:t>.</w:t>
      </w:r>
      <w:r w:rsidR="004E52DC" w:rsidRPr="005F6F72">
        <w:rPr>
          <w:rFonts w:ascii="Times New Roman" w:hAnsi="Times New Roman" w:cs="Times New Roman"/>
          <w:sz w:val="24"/>
          <w:szCs w:val="24"/>
        </w:rPr>
        <w:t xml:space="preserve">  </w:t>
      </w:r>
    </w:p>
    <w:p w:rsidR="001E161D" w:rsidRPr="005F6F72" w:rsidRDefault="001E161D" w:rsidP="00C32DE8">
      <w:pPr>
        <w:pStyle w:val="ConsPlusNormal"/>
        <w:ind w:left="-180" w:right="-5"/>
        <w:jc w:val="both"/>
        <w:rPr>
          <w:rFonts w:ascii="Times New Roman" w:hAnsi="Times New Roman" w:cs="Times New Roman"/>
          <w:sz w:val="24"/>
          <w:szCs w:val="24"/>
        </w:rPr>
      </w:pPr>
    </w:p>
    <w:p w:rsidR="002C4722" w:rsidRPr="005F6F72" w:rsidRDefault="00F166F4" w:rsidP="00F166F4">
      <w:pPr>
        <w:pStyle w:val="ConsPlusTitle"/>
        <w:ind w:right="-5"/>
        <w:jc w:val="center"/>
        <w:rPr>
          <w:rFonts w:ascii="Times New Roman" w:hAnsi="Times New Roman"/>
          <w:i/>
          <w:sz w:val="24"/>
          <w:szCs w:val="24"/>
        </w:rPr>
      </w:pPr>
      <w:r w:rsidRPr="005F6F72">
        <w:rPr>
          <w:rFonts w:ascii="Times New Roman" w:hAnsi="Times New Roman"/>
          <w:i/>
          <w:sz w:val="24"/>
          <w:szCs w:val="24"/>
        </w:rPr>
        <w:t xml:space="preserve">Доходы от оказания платных услуг и компенсации </w:t>
      </w:r>
    </w:p>
    <w:p w:rsidR="00F166F4" w:rsidRPr="005F6F72" w:rsidRDefault="00F166F4" w:rsidP="00F166F4">
      <w:pPr>
        <w:pStyle w:val="ConsPlusTitle"/>
        <w:ind w:right="-5"/>
        <w:jc w:val="center"/>
        <w:rPr>
          <w:rFonts w:ascii="Times New Roman" w:hAnsi="Times New Roman"/>
          <w:i/>
          <w:sz w:val="24"/>
          <w:szCs w:val="24"/>
        </w:rPr>
      </w:pPr>
      <w:r w:rsidRPr="005F6F72">
        <w:rPr>
          <w:rFonts w:ascii="Times New Roman" w:hAnsi="Times New Roman"/>
          <w:i/>
          <w:sz w:val="24"/>
          <w:szCs w:val="24"/>
        </w:rPr>
        <w:t>затрат государства</w:t>
      </w:r>
    </w:p>
    <w:p w:rsidR="00F166F4" w:rsidRPr="005F6F72" w:rsidRDefault="00F166F4" w:rsidP="00F166F4">
      <w:pPr>
        <w:pStyle w:val="ConsPlusTitle"/>
        <w:ind w:right="-5"/>
        <w:jc w:val="center"/>
        <w:rPr>
          <w:rFonts w:ascii="Times New Roman" w:hAnsi="Times New Roman"/>
          <w:i/>
          <w:sz w:val="24"/>
          <w:szCs w:val="24"/>
        </w:rPr>
      </w:pPr>
    </w:p>
    <w:p w:rsidR="00F166F4" w:rsidRPr="005F6F72" w:rsidRDefault="00F166F4" w:rsidP="00F166F4">
      <w:pPr>
        <w:pStyle w:val="ConsPlusTitle"/>
        <w:ind w:right="-5"/>
        <w:jc w:val="both"/>
        <w:rPr>
          <w:rFonts w:ascii="Times New Roman" w:hAnsi="Times New Roman"/>
          <w:b w:val="0"/>
          <w:sz w:val="24"/>
          <w:szCs w:val="24"/>
        </w:rPr>
      </w:pPr>
      <w:r w:rsidRPr="005F6F72">
        <w:rPr>
          <w:rFonts w:ascii="Times New Roman" w:hAnsi="Times New Roman"/>
          <w:b w:val="0"/>
          <w:sz w:val="24"/>
          <w:szCs w:val="24"/>
        </w:rPr>
        <w:tab/>
      </w:r>
      <w:r w:rsidR="002409BF" w:rsidRPr="005F6F72">
        <w:rPr>
          <w:rFonts w:ascii="Times New Roman" w:hAnsi="Times New Roman"/>
          <w:b w:val="0"/>
          <w:sz w:val="24"/>
          <w:szCs w:val="24"/>
        </w:rPr>
        <w:t>Доходы от оказания платных услуг и компенсации затрат государства запланированы в 20</w:t>
      </w:r>
      <w:r w:rsidR="006F4DFC" w:rsidRPr="005F6F72">
        <w:rPr>
          <w:rFonts w:ascii="Times New Roman" w:hAnsi="Times New Roman"/>
          <w:b w:val="0"/>
          <w:sz w:val="24"/>
          <w:szCs w:val="24"/>
        </w:rPr>
        <w:t>2</w:t>
      </w:r>
      <w:r w:rsidR="009620D7" w:rsidRPr="005F6F72">
        <w:rPr>
          <w:rFonts w:ascii="Times New Roman" w:hAnsi="Times New Roman"/>
          <w:b w:val="0"/>
          <w:sz w:val="24"/>
          <w:szCs w:val="24"/>
        </w:rPr>
        <w:t>1</w:t>
      </w:r>
      <w:r w:rsidR="00D117AC" w:rsidRPr="005F6F72">
        <w:rPr>
          <w:rFonts w:ascii="Times New Roman" w:hAnsi="Times New Roman"/>
          <w:b w:val="0"/>
          <w:sz w:val="24"/>
          <w:szCs w:val="24"/>
        </w:rPr>
        <w:t xml:space="preserve"> </w:t>
      </w:r>
      <w:r w:rsidR="002409BF" w:rsidRPr="005F6F72">
        <w:rPr>
          <w:rFonts w:ascii="Times New Roman" w:hAnsi="Times New Roman"/>
          <w:b w:val="0"/>
          <w:sz w:val="24"/>
          <w:szCs w:val="24"/>
        </w:rPr>
        <w:t xml:space="preserve">году в сумме </w:t>
      </w:r>
      <w:r w:rsidR="006F4DFC" w:rsidRPr="005F6F72">
        <w:rPr>
          <w:rFonts w:ascii="Times New Roman" w:hAnsi="Times New Roman"/>
          <w:b w:val="0"/>
          <w:sz w:val="24"/>
          <w:szCs w:val="24"/>
        </w:rPr>
        <w:t>7</w:t>
      </w:r>
      <w:r w:rsidR="009620D7" w:rsidRPr="005F6F72">
        <w:rPr>
          <w:rFonts w:ascii="Times New Roman" w:hAnsi="Times New Roman"/>
          <w:b w:val="0"/>
          <w:sz w:val="24"/>
          <w:szCs w:val="24"/>
        </w:rPr>
        <w:t> 085,6</w:t>
      </w:r>
      <w:r w:rsidR="00D117AC" w:rsidRPr="005F6F72">
        <w:rPr>
          <w:rFonts w:ascii="Times New Roman" w:hAnsi="Times New Roman"/>
          <w:b w:val="0"/>
          <w:sz w:val="24"/>
          <w:szCs w:val="24"/>
        </w:rPr>
        <w:t xml:space="preserve"> тыс. рублей, в 202</w:t>
      </w:r>
      <w:r w:rsidR="009620D7" w:rsidRPr="005F6F72">
        <w:rPr>
          <w:rFonts w:ascii="Times New Roman" w:hAnsi="Times New Roman"/>
          <w:b w:val="0"/>
          <w:sz w:val="24"/>
          <w:szCs w:val="24"/>
        </w:rPr>
        <w:t xml:space="preserve">2 </w:t>
      </w:r>
      <w:r w:rsidR="002409BF" w:rsidRPr="005F6F72">
        <w:rPr>
          <w:rFonts w:ascii="Times New Roman" w:hAnsi="Times New Roman"/>
          <w:b w:val="0"/>
          <w:sz w:val="24"/>
          <w:szCs w:val="24"/>
        </w:rPr>
        <w:t xml:space="preserve">году – </w:t>
      </w:r>
      <w:r w:rsidR="009620D7" w:rsidRPr="005F6F72">
        <w:rPr>
          <w:rFonts w:ascii="Times New Roman" w:hAnsi="Times New Roman"/>
          <w:b w:val="0"/>
          <w:sz w:val="24"/>
          <w:szCs w:val="24"/>
        </w:rPr>
        <w:t>6 972,7</w:t>
      </w:r>
      <w:r w:rsidR="00FB1FCC" w:rsidRPr="005F6F72">
        <w:rPr>
          <w:rFonts w:ascii="Times New Roman" w:hAnsi="Times New Roman"/>
          <w:b w:val="0"/>
          <w:sz w:val="24"/>
          <w:szCs w:val="24"/>
        </w:rPr>
        <w:t xml:space="preserve"> </w:t>
      </w:r>
      <w:r w:rsidR="002409BF" w:rsidRPr="005F6F72">
        <w:rPr>
          <w:rFonts w:ascii="Times New Roman" w:hAnsi="Times New Roman"/>
          <w:b w:val="0"/>
          <w:sz w:val="24"/>
          <w:szCs w:val="24"/>
        </w:rPr>
        <w:t>тыс. рублей, в 20</w:t>
      </w:r>
      <w:r w:rsidR="00FB1FCC" w:rsidRPr="005F6F72">
        <w:rPr>
          <w:rFonts w:ascii="Times New Roman" w:hAnsi="Times New Roman"/>
          <w:b w:val="0"/>
          <w:sz w:val="24"/>
          <w:szCs w:val="24"/>
        </w:rPr>
        <w:t>2</w:t>
      </w:r>
      <w:r w:rsidR="009620D7" w:rsidRPr="005F6F72">
        <w:rPr>
          <w:rFonts w:ascii="Times New Roman" w:hAnsi="Times New Roman"/>
          <w:b w:val="0"/>
          <w:sz w:val="24"/>
          <w:szCs w:val="24"/>
        </w:rPr>
        <w:t>3</w:t>
      </w:r>
      <w:r w:rsidR="002409BF" w:rsidRPr="005F6F72">
        <w:rPr>
          <w:rFonts w:ascii="Times New Roman" w:hAnsi="Times New Roman"/>
          <w:b w:val="0"/>
          <w:sz w:val="24"/>
          <w:szCs w:val="24"/>
        </w:rPr>
        <w:t xml:space="preserve"> году –</w:t>
      </w:r>
      <w:r w:rsidR="009620D7" w:rsidRPr="005F6F72">
        <w:rPr>
          <w:rFonts w:ascii="Times New Roman" w:hAnsi="Times New Roman"/>
          <w:b w:val="0"/>
          <w:sz w:val="24"/>
          <w:szCs w:val="24"/>
        </w:rPr>
        <w:t xml:space="preserve"> 6 824,8</w:t>
      </w:r>
      <w:r w:rsidR="002409BF" w:rsidRPr="005F6F72">
        <w:rPr>
          <w:rFonts w:ascii="Times New Roman" w:hAnsi="Times New Roman"/>
          <w:b w:val="0"/>
          <w:sz w:val="24"/>
          <w:szCs w:val="24"/>
        </w:rPr>
        <w:t xml:space="preserve"> тыс. рублей</w:t>
      </w:r>
      <w:r w:rsidRPr="005F6F72">
        <w:rPr>
          <w:rFonts w:ascii="Times New Roman" w:hAnsi="Times New Roman"/>
          <w:b w:val="0"/>
          <w:sz w:val="24"/>
          <w:szCs w:val="24"/>
        </w:rPr>
        <w:t>.</w:t>
      </w:r>
    </w:p>
    <w:p w:rsidR="00952137" w:rsidRPr="005F6F72" w:rsidRDefault="00952137" w:rsidP="00952137">
      <w:pPr>
        <w:pStyle w:val="ConsPlusTitle"/>
        <w:ind w:right="-5" w:firstLine="709"/>
        <w:jc w:val="both"/>
        <w:rPr>
          <w:rFonts w:ascii="Times New Roman" w:hAnsi="Times New Roman"/>
          <w:b w:val="0"/>
          <w:sz w:val="24"/>
          <w:szCs w:val="24"/>
        </w:rPr>
      </w:pPr>
      <w:r w:rsidRPr="005F6F72">
        <w:rPr>
          <w:rFonts w:ascii="Times New Roman" w:hAnsi="Times New Roman"/>
          <w:b w:val="0"/>
          <w:sz w:val="24"/>
          <w:szCs w:val="24"/>
        </w:rPr>
        <w:t>Поступления указанных доходов формируются за счет:</w:t>
      </w:r>
    </w:p>
    <w:p w:rsidR="006F4DFC" w:rsidRPr="005F6F72" w:rsidRDefault="00F166F4" w:rsidP="00952137">
      <w:pPr>
        <w:pStyle w:val="ConsPlusTitle"/>
        <w:ind w:right="-5" w:firstLine="567"/>
        <w:jc w:val="both"/>
        <w:rPr>
          <w:rFonts w:ascii="Times New Roman" w:hAnsi="Times New Roman"/>
          <w:b w:val="0"/>
          <w:sz w:val="24"/>
          <w:szCs w:val="24"/>
        </w:rPr>
      </w:pPr>
      <w:r w:rsidRPr="005F6F72">
        <w:rPr>
          <w:rFonts w:ascii="Times New Roman" w:hAnsi="Times New Roman"/>
          <w:b w:val="0"/>
          <w:sz w:val="24"/>
          <w:szCs w:val="24"/>
        </w:rPr>
        <w:lastRenderedPageBreak/>
        <w:t>- доход</w:t>
      </w:r>
      <w:r w:rsidR="00952137" w:rsidRPr="005F6F72">
        <w:rPr>
          <w:rFonts w:ascii="Times New Roman" w:hAnsi="Times New Roman"/>
          <w:b w:val="0"/>
          <w:sz w:val="24"/>
          <w:szCs w:val="24"/>
        </w:rPr>
        <w:t>ов</w:t>
      </w:r>
      <w:r w:rsidRPr="005F6F72">
        <w:rPr>
          <w:rFonts w:ascii="Times New Roman" w:hAnsi="Times New Roman"/>
          <w:b w:val="0"/>
          <w:sz w:val="24"/>
          <w:szCs w:val="24"/>
        </w:rPr>
        <w:t xml:space="preserve"> от </w:t>
      </w:r>
      <w:r w:rsidR="00952137" w:rsidRPr="005F6F72">
        <w:rPr>
          <w:rFonts w:ascii="Times New Roman" w:hAnsi="Times New Roman"/>
          <w:b w:val="0"/>
          <w:sz w:val="24"/>
          <w:szCs w:val="24"/>
        </w:rPr>
        <w:t>оказания платных услуг</w:t>
      </w:r>
      <w:r w:rsidR="001975E5" w:rsidRPr="005F6F72">
        <w:rPr>
          <w:rFonts w:ascii="Times New Roman" w:hAnsi="Times New Roman"/>
          <w:b w:val="0"/>
          <w:sz w:val="24"/>
          <w:szCs w:val="24"/>
        </w:rPr>
        <w:t xml:space="preserve"> </w:t>
      </w:r>
      <w:r w:rsidR="004B3FCB" w:rsidRPr="005F6F72">
        <w:rPr>
          <w:rFonts w:ascii="Times New Roman" w:hAnsi="Times New Roman"/>
          <w:b w:val="0"/>
          <w:sz w:val="24"/>
          <w:szCs w:val="24"/>
        </w:rPr>
        <w:t>муниципальным</w:t>
      </w:r>
      <w:r w:rsidR="006F4DFC" w:rsidRPr="005F6F72">
        <w:rPr>
          <w:rFonts w:ascii="Times New Roman" w:hAnsi="Times New Roman"/>
          <w:b w:val="0"/>
          <w:sz w:val="24"/>
          <w:szCs w:val="24"/>
        </w:rPr>
        <w:t>и</w:t>
      </w:r>
      <w:r w:rsidR="004B3FCB" w:rsidRPr="005F6F72">
        <w:rPr>
          <w:rFonts w:ascii="Times New Roman" w:hAnsi="Times New Roman"/>
          <w:b w:val="0"/>
          <w:sz w:val="24"/>
          <w:szCs w:val="24"/>
        </w:rPr>
        <w:t xml:space="preserve"> казенным</w:t>
      </w:r>
      <w:r w:rsidR="006F4DFC" w:rsidRPr="005F6F72">
        <w:rPr>
          <w:rFonts w:ascii="Times New Roman" w:hAnsi="Times New Roman"/>
          <w:b w:val="0"/>
          <w:sz w:val="24"/>
          <w:szCs w:val="24"/>
        </w:rPr>
        <w:t>и</w:t>
      </w:r>
      <w:r w:rsidR="004B3FCB" w:rsidRPr="005F6F72">
        <w:rPr>
          <w:rFonts w:ascii="Times New Roman" w:hAnsi="Times New Roman"/>
          <w:b w:val="0"/>
          <w:sz w:val="24"/>
          <w:szCs w:val="24"/>
        </w:rPr>
        <w:t xml:space="preserve"> учреждени</w:t>
      </w:r>
      <w:r w:rsidR="006F4DFC" w:rsidRPr="005F6F72">
        <w:rPr>
          <w:rFonts w:ascii="Times New Roman" w:hAnsi="Times New Roman"/>
          <w:b w:val="0"/>
          <w:sz w:val="24"/>
          <w:szCs w:val="24"/>
        </w:rPr>
        <w:t>я</w:t>
      </w:r>
      <w:r w:rsidR="004B3FCB" w:rsidRPr="005F6F72">
        <w:rPr>
          <w:rFonts w:ascii="Times New Roman" w:hAnsi="Times New Roman"/>
          <w:b w:val="0"/>
          <w:sz w:val="24"/>
          <w:szCs w:val="24"/>
        </w:rPr>
        <w:t>м</w:t>
      </w:r>
      <w:r w:rsidR="006F4DFC" w:rsidRPr="005F6F72">
        <w:rPr>
          <w:rFonts w:ascii="Times New Roman" w:hAnsi="Times New Roman"/>
          <w:b w:val="0"/>
          <w:sz w:val="24"/>
          <w:szCs w:val="24"/>
        </w:rPr>
        <w:t>и</w:t>
      </w:r>
      <w:r w:rsidR="00AA4650" w:rsidRPr="005F6F72">
        <w:rPr>
          <w:rFonts w:ascii="Times New Roman" w:hAnsi="Times New Roman"/>
          <w:b w:val="0"/>
          <w:sz w:val="24"/>
          <w:szCs w:val="24"/>
        </w:rPr>
        <w:t xml:space="preserve"> (таблица </w:t>
      </w:r>
      <w:r w:rsidR="0044255D" w:rsidRPr="005F6F72">
        <w:rPr>
          <w:rFonts w:ascii="Times New Roman" w:hAnsi="Times New Roman"/>
          <w:b w:val="0"/>
          <w:sz w:val="24"/>
          <w:szCs w:val="24"/>
        </w:rPr>
        <w:t>7</w:t>
      </w:r>
      <w:r w:rsidR="00AA4650" w:rsidRPr="005F6F72">
        <w:rPr>
          <w:rFonts w:ascii="Times New Roman" w:hAnsi="Times New Roman"/>
          <w:b w:val="0"/>
          <w:sz w:val="24"/>
          <w:szCs w:val="24"/>
        </w:rPr>
        <w:t>.)</w:t>
      </w:r>
    </w:p>
    <w:p w:rsidR="00AA4650" w:rsidRPr="005F6F72" w:rsidRDefault="00AA4650" w:rsidP="00AA4650">
      <w:pPr>
        <w:pStyle w:val="ConsPlusTitle"/>
        <w:ind w:right="-5" w:firstLine="567"/>
        <w:jc w:val="right"/>
        <w:rPr>
          <w:rFonts w:ascii="Times New Roman" w:hAnsi="Times New Roman"/>
          <w:b w:val="0"/>
          <w:sz w:val="24"/>
          <w:szCs w:val="24"/>
        </w:rPr>
      </w:pPr>
      <w:r w:rsidRPr="005F6F72">
        <w:rPr>
          <w:rFonts w:ascii="Times New Roman" w:hAnsi="Times New Roman"/>
          <w:b w:val="0"/>
          <w:sz w:val="24"/>
          <w:szCs w:val="24"/>
        </w:rPr>
        <w:t xml:space="preserve">Таблица </w:t>
      </w:r>
      <w:r w:rsidR="0044255D" w:rsidRPr="005F6F72">
        <w:rPr>
          <w:rFonts w:ascii="Times New Roman" w:hAnsi="Times New Roman"/>
          <w:b w:val="0"/>
          <w:sz w:val="24"/>
          <w:szCs w:val="24"/>
        </w:rPr>
        <w:t>7</w:t>
      </w:r>
    </w:p>
    <w:p w:rsidR="00AA4650" w:rsidRPr="005F6F72" w:rsidRDefault="00AA4650" w:rsidP="00AA4650">
      <w:pPr>
        <w:pStyle w:val="ConsPlusTitle"/>
        <w:ind w:right="-5" w:firstLine="567"/>
        <w:jc w:val="right"/>
        <w:rPr>
          <w:rFonts w:ascii="Times New Roman" w:hAnsi="Times New Roman"/>
          <w:b w:val="0"/>
          <w:sz w:val="24"/>
          <w:szCs w:val="24"/>
        </w:rPr>
      </w:pPr>
      <w:r w:rsidRPr="005F6F72">
        <w:rPr>
          <w:rFonts w:ascii="Times New Roman" w:hAnsi="Times New Roman"/>
          <w:b w:val="0"/>
          <w:sz w:val="24"/>
          <w:szCs w:val="24"/>
        </w:rPr>
        <w:t>тыс. рублей</w:t>
      </w:r>
    </w:p>
    <w:p w:rsidR="00AA4650" w:rsidRPr="005F6F72" w:rsidRDefault="00AA4650" w:rsidP="00AA4650">
      <w:pPr>
        <w:pStyle w:val="ConsPlusTitle"/>
        <w:ind w:right="-5" w:firstLine="567"/>
        <w:jc w:val="right"/>
        <w:rPr>
          <w:rFonts w:ascii="Times New Roman" w:hAnsi="Times New Roman"/>
          <w:b w:val="0"/>
          <w:sz w:val="24"/>
          <w:szCs w:val="24"/>
        </w:rPr>
      </w:pPr>
    </w:p>
    <w:tbl>
      <w:tblPr>
        <w:tblStyle w:val="a4"/>
        <w:tblW w:w="0" w:type="auto"/>
        <w:jc w:val="center"/>
        <w:tblLook w:val="04A0" w:firstRow="1" w:lastRow="0" w:firstColumn="1" w:lastColumn="0" w:noHBand="0" w:noVBand="1"/>
      </w:tblPr>
      <w:tblGrid>
        <w:gridCol w:w="4503"/>
        <w:gridCol w:w="1736"/>
        <w:gridCol w:w="1736"/>
        <w:gridCol w:w="1737"/>
      </w:tblGrid>
      <w:tr w:rsidR="00BE366A" w:rsidRPr="005F6F72" w:rsidTr="00AA4650">
        <w:trPr>
          <w:jc w:val="center"/>
        </w:trPr>
        <w:tc>
          <w:tcPr>
            <w:tcW w:w="4503" w:type="dxa"/>
          </w:tcPr>
          <w:p w:rsidR="00AA4650" w:rsidRPr="005F6F72" w:rsidRDefault="00AA4650" w:rsidP="00AA4650">
            <w:pPr>
              <w:pStyle w:val="ConsPlusTitle"/>
              <w:ind w:right="-5"/>
              <w:jc w:val="center"/>
              <w:rPr>
                <w:rFonts w:ascii="Times New Roman" w:hAnsi="Times New Roman"/>
                <w:sz w:val="24"/>
                <w:szCs w:val="24"/>
              </w:rPr>
            </w:pPr>
            <w:r w:rsidRPr="005F6F72">
              <w:rPr>
                <w:rFonts w:ascii="Times New Roman" w:hAnsi="Times New Roman"/>
                <w:sz w:val="24"/>
                <w:szCs w:val="24"/>
              </w:rPr>
              <w:t>Источник доходов</w:t>
            </w:r>
          </w:p>
        </w:tc>
        <w:tc>
          <w:tcPr>
            <w:tcW w:w="1736" w:type="dxa"/>
          </w:tcPr>
          <w:p w:rsidR="00AA4650" w:rsidRPr="005F6F72" w:rsidRDefault="00AA4650" w:rsidP="009620D7">
            <w:pPr>
              <w:pStyle w:val="ConsPlusTitle"/>
              <w:ind w:right="-5"/>
              <w:jc w:val="center"/>
              <w:rPr>
                <w:rFonts w:ascii="Times New Roman" w:hAnsi="Times New Roman"/>
                <w:sz w:val="24"/>
                <w:szCs w:val="24"/>
              </w:rPr>
            </w:pPr>
            <w:r w:rsidRPr="005F6F72">
              <w:rPr>
                <w:rFonts w:ascii="Times New Roman" w:hAnsi="Times New Roman"/>
                <w:sz w:val="24"/>
                <w:szCs w:val="24"/>
              </w:rPr>
              <w:t>202</w:t>
            </w:r>
            <w:r w:rsidR="009620D7" w:rsidRPr="005F6F72">
              <w:rPr>
                <w:rFonts w:ascii="Times New Roman" w:hAnsi="Times New Roman"/>
                <w:sz w:val="24"/>
                <w:szCs w:val="24"/>
              </w:rPr>
              <w:t>1</w:t>
            </w:r>
            <w:r w:rsidRPr="005F6F72">
              <w:rPr>
                <w:rFonts w:ascii="Times New Roman" w:hAnsi="Times New Roman"/>
                <w:sz w:val="24"/>
                <w:szCs w:val="24"/>
              </w:rPr>
              <w:t xml:space="preserve"> год</w:t>
            </w:r>
          </w:p>
        </w:tc>
        <w:tc>
          <w:tcPr>
            <w:tcW w:w="1736" w:type="dxa"/>
          </w:tcPr>
          <w:p w:rsidR="00AA4650" w:rsidRPr="005F6F72" w:rsidRDefault="00AA4650" w:rsidP="009620D7">
            <w:pPr>
              <w:pStyle w:val="ConsPlusTitle"/>
              <w:ind w:right="-5"/>
              <w:jc w:val="center"/>
              <w:rPr>
                <w:rFonts w:ascii="Times New Roman" w:hAnsi="Times New Roman"/>
                <w:sz w:val="24"/>
                <w:szCs w:val="24"/>
              </w:rPr>
            </w:pPr>
            <w:r w:rsidRPr="005F6F72">
              <w:rPr>
                <w:rFonts w:ascii="Times New Roman" w:hAnsi="Times New Roman"/>
                <w:sz w:val="24"/>
                <w:szCs w:val="24"/>
              </w:rPr>
              <w:t>202</w:t>
            </w:r>
            <w:r w:rsidR="009620D7" w:rsidRPr="005F6F72">
              <w:rPr>
                <w:rFonts w:ascii="Times New Roman" w:hAnsi="Times New Roman"/>
                <w:sz w:val="24"/>
                <w:szCs w:val="24"/>
              </w:rPr>
              <w:t>2</w:t>
            </w:r>
            <w:r w:rsidRPr="005F6F72">
              <w:rPr>
                <w:rFonts w:ascii="Times New Roman" w:hAnsi="Times New Roman"/>
                <w:sz w:val="24"/>
                <w:szCs w:val="24"/>
              </w:rPr>
              <w:t xml:space="preserve"> год</w:t>
            </w:r>
          </w:p>
        </w:tc>
        <w:tc>
          <w:tcPr>
            <w:tcW w:w="1737" w:type="dxa"/>
          </w:tcPr>
          <w:p w:rsidR="00AA4650" w:rsidRPr="005F6F72" w:rsidRDefault="00AA4650" w:rsidP="009620D7">
            <w:pPr>
              <w:pStyle w:val="ConsPlusTitle"/>
              <w:ind w:right="-5"/>
              <w:jc w:val="center"/>
              <w:rPr>
                <w:rFonts w:ascii="Times New Roman" w:hAnsi="Times New Roman"/>
                <w:sz w:val="24"/>
                <w:szCs w:val="24"/>
              </w:rPr>
            </w:pPr>
            <w:r w:rsidRPr="005F6F72">
              <w:rPr>
                <w:rFonts w:ascii="Times New Roman" w:hAnsi="Times New Roman"/>
                <w:sz w:val="24"/>
                <w:szCs w:val="24"/>
              </w:rPr>
              <w:t>202</w:t>
            </w:r>
            <w:r w:rsidR="009620D7" w:rsidRPr="005F6F72">
              <w:rPr>
                <w:rFonts w:ascii="Times New Roman" w:hAnsi="Times New Roman"/>
                <w:sz w:val="24"/>
                <w:szCs w:val="24"/>
              </w:rPr>
              <w:t>3</w:t>
            </w:r>
            <w:r w:rsidRPr="005F6F72">
              <w:rPr>
                <w:rFonts w:ascii="Times New Roman" w:hAnsi="Times New Roman"/>
                <w:sz w:val="24"/>
                <w:szCs w:val="24"/>
              </w:rPr>
              <w:t xml:space="preserve"> год</w:t>
            </w:r>
          </w:p>
        </w:tc>
      </w:tr>
      <w:tr w:rsidR="00BE366A" w:rsidRPr="005F6F72" w:rsidTr="00AA4650">
        <w:trPr>
          <w:jc w:val="center"/>
        </w:trPr>
        <w:tc>
          <w:tcPr>
            <w:tcW w:w="4503" w:type="dxa"/>
          </w:tcPr>
          <w:p w:rsidR="00AA4650" w:rsidRPr="005F6F72" w:rsidRDefault="00AA4650" w:rsidP="00AA4650">
            <w:pPr>
              <w:pStyle w:val="ConsPlusTitle"/>
              <w:ind w:right="-5"/>
              <w:rPr>
                <w:rFonts w:ascii="Times New Roman" w:hAnsi="Times New Roman"/>
                <w:b w:val="0"/>
                <w:sz w:val="24"/>
                <w:szCs w:val="24"/>
              </w:rPr>
            </w:pPr>
            <w:r w:rsidRPr="005F6F72">
              <w:rPr>
                <w:rFonts w:ascii="Times New Roman" w:hAnsi="Times New Roman"/>
                <w:b w:val="0"/>
                <w:sz w:val="24"/>
                <w:szCs w:val="24"/>
              </w:rPr>
              <w:t xml:space="preserve">Доходы от оказания платных услуг, </w:t>
            </w:r>
            <w:r w:rsidRPr="005F6F72">
              <w:rPr>
                <w:rFonts w:ascii="Times New Roman" w:hAnsi="Times New Roman"/>
                <w:sz w:val="24"/>
                <w:szCs w:val="24"/>
              </w:rPr>
              <w:t>всего:</w:t>
            </w:r>
          </w:p>
        </w:tc>
        <w:tc>
          <w:tcPr>
            <w:tcW w:w="1736" w:type="dxa"/>
          </w:tcPr>
          <w:p w:rsidR="00AA4650" w:rsidRPr="005F6F72" w:rsidRDefault="00AA4650" w:rsidP="009620D7">
            <w:pPr>
              <w:pStyle w:val="ConsPlusTitle"/>
              <w:ind w:right="-5"/>
              <w:jc w:val="center"/>
              <w:rPr>
                <w:rFonts w:ascii="Times New Roman" w:hAnsi="Times New Roman"/>
                <w:sz w:val="24"/>
                <w:szCs w:val="24"/>
              </w:rPr>
            </w:pPr>
            <w:r w:rsidRPr="005F6F72">
              <w:rPr>
                <w:rFonts w:ascii="Times New Roman" w:hAnsi="Times New Roman"/>
                <w:sz w:val="24"/>
                <w:szCs w:val="24"/>
              </w:rPr>
              <w:t>4</w:t>
            </w:r>
            <w:r w:rsidR="009620D7" w:rsidRPr="005F6F72">
              <w:rPr>
                <w:rFonts w:ascii="Times New Roman" w:hAnsi="Times New Roman"/>
                <w:sz w:val="24"/>
                <w:szCs w:val="24"/>
              </w:rPr>
              <w:t> 554,9</w:t>
            </w:r>
          </w:p>
        </w:tc>
        <w:tc>
          <w:tcPr>
            <w:tcW w:w="1736" w:type="dxa"/>
          </w:tcPr>
          <w:p w:rsidR="00AA4650" w:rsidRPr="005F6F72" w:rsidRDefault="00AA4650" w:rsidP="009620D7">
            <w:pPr>
              <w:pStyle w:val="ConsPlusTitle"/>
              <w:ind w:right="-5"/>
              <w:jc w:val="center"/>
              <w:rPr>
                <w:rFonts w:ascii="Times New Roman" w:hAnsi="Times New Roman"/>
                <w:sz w:val="24"/>
                <w:szCs w:val="24"/>
              </w:rPr>
            </w:pPr>
            <w:r w:rsidRPr="005F6F72">
              <w:rPr>
                <w:rFonts w:ascii="Times New Roman" w:hAnsi="Times New Roman"/>
                <w:sz w:val="24"/>
                <w:szCs w:val="24"/>
              </w:rPr>
              <w:t>4</w:t>
            </w:r>
            <w:r w:rsidR="009620D7" w:rsidRPr="005F6F72">
              <w:rPr>
                <w:rFonts w:ascii="Times New Roman" w:hAnsi="Times New Roman"/>
                <w:sz w:val="24"/>
                <w:szCs w:val="24"/>
              </w:rPr>
              <w:t> 527,9</w:t>
            </w:r>
          </w:p>
        </w:tc>
        <w:tc>
          <w:tcPr>
            <w:tcW w:w="1737" w:type="dxa"/>
          </w:tcPr>
          <w:p w:rsidR="00AA4650" w:rsidRPr="005F6F72" w:rsidRDefault="00AA4650" w:rsidP="009620D7">
            <w:pPr>
              <w:pStyle w:val="ConsPlusTitle"/>
              <w:ind w:right="-5"/>
              <w:jc w:val="center"/>
              <w:rPr>
                <w:rFonts w:ascii="Times New Roman" w:hAnsi="Times New Roman"/>
                <w:sz w:val="24"/>
                <w:szCs w:val="24"/>
              </w:rPr>
            </w:pPr>
            <w:r w:rsidRPr="005F6F72">
              <w:rPr>
                <w:rFonts w:ascii="Times New Roman" w:hAnsi="Times New Roman"/>
                <w:sz w:val="24"/>
                <w:szCs w:val="24"/>
              </w:rPr>
              <w:t>4</w:t>
            </w:r>
            <w:r w:rsidR="009620D7" w:rsidRPr="005F6F72">
              <w:rPr>
                <w:rFonts w:ascii="Times New Roman" w:hAnsi="Times New Roman"/>
                <w:sz w:val="24"/>
                <w:szCs w:val="24"/>
              </w:rPr>
              <w:t> 436,4</w:t>
            </w:r>
          </w:p>
        </w:tc>
      </w:tr>
      <w:tr w:rsidR="00BE366A" w:rsidRPr="005F6F72" w:rsidTr="00AA4650">
        <w:trPr>
          <w:jc w:val="center"/>
        </w:trPr>
        <w:tc>
          <w:tcPr>
            <w:tcW w:w="4503" w:type="dxa"/>
          </w:tcPr>
          <w:p w:rsidR="00AA4650" w:rsidRPr="005F6F72" w:rsidRDefault="00AA4650" w:rsidP="00AA4650">
            <w:pPr>
              <w:pStyle w:val="ConsPlusTitle"/>
              <w:ind w:right="-5"/>
              <w:rPr>
                <w:rFonts w:ascii="Times New Roman" w:hAnsi="Times New Roman"/>
                <w:b w:val="0"/>
                <w:sz w:val="24"/>
                <w:szCs w:val="24"/>
              </w:rPr>
            </w:pPr>
            <w:r w:rsidRPr="005F6F72">
              <w:rPr>
                <w:rFonts w:ascii="Times New Roman" w:hAnsi="Times New Roman"/>
                <w:b w:val="0"/>
                <w:sz w:val="24"/>
                <w:szCs w:val="24"/>
              </w:rPr>
              <w:t>в том числе:</w:t>
            </w:r>
          </w:p>
        </w:tc>
        <w:tc>
          <w:tcPr>
            <w:tcW w:w="1736" w:type="dxa"/>
          </w:tcPr>
          <w:p w:rsidR="00AA4650" w:rsidRPr="005F6F72" w:rsidRDefault="00AA4650" w:rsidP="00F35B23">
            <w:pPr>
              <w:pStyle w:val="ConsPlusTitle"/>
              <w:ind w:right="-5"/>
              <w:jc w:val="center"/>
              <w:rPr>
                <w:rFonts w:ascii="Times New Roman" w:hAnsi="Times New Roman"/>
                <w:b w:val="0"/>
                <w:sz w:val="24"/>
                <w:szCs w:val="24"/>
              </w:rPr>
            </w:pPr>
          </w:p>
        </w:tc>
        <w:tc>
          <w:tcPr>
            <w:tcW w:w="1736" w:type="dxa"/>
          </w:tcPr>
          <w:p w:rsidR="00AA4650" w:rsidRPr="005F6F72" w:rsidRDefault="00AA4650" w:rsidP="00F35B23">
            <w:pPr>
              <w:pStyle w:val="ConsPlusTitle"/>
              <w:ind w:right="-5"/>
              <w:jc w:val="center"/>
              <w:rPr>
                <w:rFonts w:ascii="Times New Roman" w:hAnsi="Times New Roman"/>
                <w:b w:val="0"/>
                <w:sz w:val="24"/>
                <w:szCs w:val="24"/>
              </w:rPr>
            </w:pPr>
          </w:p>
        </w:tc>
        <w:tc>
          <w:tcPr>
            <w:tcW w:w="1737" w:type="dxa"/>
          </w:tcPr>
          <w:p w:rsidR="00AA4650" w:rsidRPr="005F6F72" w:rsidRDefault="00AA4650" w:rsidP="00F35B23">
            <w:pPr>
              <w:pStyle w:val="ConsPlusTitle"/>
              <w:ind w:right="-5"/>
              <w:jc w:val="center"/>
              <w:rPr>
                <w:rFonts w:ascii="Times New Roman" w:hAnsi="Times New Roman"/>
                <w:b w:val="0"/>
                <w:sz w:val="24"/>
                <w:szCs w:val="24"/>
              </w:rPr>
            </w:pPr>
          </w:p>
        </w:tc>
      </w:tr>
      <w:tr w:rsidR="00BE366A" w:rsidRPr="005F6F72" w:rsidTr="00AA4650">
        <w:trPr>
          <w:jc w:val="center"/>
        </w:trPr>
        <w:tc>
          <w:tcPr>
            <w:tcW w:w="4503" w:type="dxa"/>
          </w:tcPr>
          <w:p w:rsidR="00AA4650" w:rsidRPr="005F6F72" w:rsidRDefault="00AA4650" w:rsidP="00AA4650">
            <w:pPr>
              <w:pStyle w:val="ConsPlusTitle"/>
              <w:ind w:right="-5"/>
              <w:rPr>
                <w:rFonts w:ascii="Times New Roman" w:hAnsi="Times New Roman"/>
                <w:b w:val="0"/>
                <w:sz w:val="24"/>
                <w:szCs w:val="24"/>
              </w:rPr>
            </w:pPr>
            <w:r w:rsidRPr="005F6F72">
              <w:rPr>
                <w:rFonts w:ascii="Times New Roman" w:hAnsi="Times New Roman"/>
                <w:b w:val="0"/>
                <w:sz w:val="24"/>
                <w:szCs w:val="24"/>
              </w:rPr>
              <w:t>МКУ ДК «Энергетик» пос. Яйва</w:t>
            </w:r>
          </w:p>
        </w:tc>
        <w:tc>
          <w:tcPr>
            <w:tcW w:w="1736" w:type="dxa"/>
          </w:tcPr>
          <w:p w:rsidR="00AA4650" w:rsidRPr="005F6F72" w:rsidRDefault="00AA4650" w:rsidP="009620D7">
            <w:pPr>
              <w:pStyle w:val="ConsPlusTitle"/>
              <w:ind w:right="-5"/>
              <w:jc w:val="center"/>
              <w:rPr>
                <w:rFonts w:ascii="Times New Roman" w:hAnsi="Times New Roman"/>
                <w:b w:val="0"/>
                <w:sz w:val="24"/>
                <w:szCs w:val="24"/>
              </w:rPr>
            </w:pPr>
            <w:r w:rsidRPr="005F6F72">
              <w:rPr>
                <w:rFonts w:ascii="Times New Roman" w:hAnsi="Times New Roman"/>
                <w:b w:val="0"/>
                <w:sz w:val="24"/>
                <w:szCs w:val="24"/>
              </w:rPr>
              <w:t>1</w:t>
            </w:r>
            <w:r w:rsidR="009620D7" w:rsidRPr="005F6F72">
              <w:rPr>
                <w:rFonts w:ascii="Times New Roman" w:hAnsi="Times New Roman"/>
                <w:b w:val="0"/>
                <w:sz w:val="24"/>
                <w:szCs w:val="24"/>
              </w:rPr>
              <w:t> 878,2</w:t>
            </w:r>
          </w:p>
        </w:tc>
        <w:tc>
          <w:tcPr>
            <w:tcW w:w="1736" w:type="dxa"/>
          </w:tcPr>
          <w:p w:rsidR="00AA4650" w:rsidRPr="005F6F72" w:rsidRDefault="00AA4650" w:rsidP="009620D7">
            <w:pPr>
              <w:pStyle w:val="ConsPlusTitle"/>
              <w:ind w:right="-5"/>
              <w:jc w:val="center"/>
              <w:rPr>
                <w:rFonts w:ascii="Times New Roman" w:hAnsi="Times New Roman"/>
                <w:b w:val="0"/>
                <w:sz w:val="24"/>
                <w:szCs w:val="24"/>
              </w:rPr>
            </w:pPr>
            <w:r w:rsidRPr="005F6F72">
              <w:rPr>
                <w:rFonts w:ascii="Times New Roman" w:hAnsi="Times New Roman"/>
                <w:b w:val="0"/>
                <w:sz w:val="24"/>
                <w:szCs w:val="24"/>
              </w:rPr>
              <w:t>1</w:t>
            </w:r>
            <w:r w:rsidR="009620D7" w:rsidRPr="005F6F72">
              <w:rPr>
                <w:rFonts w:ascii="Times New Roman" w:hAnsi="Times New Roman"/>
                <w:b w:val="0"/>
                <w:sz w:val="24"/>
                <w:szCs w:val="24"/>
              </w:rPr>
              <w:t> 927,2</w:t>
            </w:r>
          </w:p>
        </w:tc>
        <w:tc>
          <w:tcPr>
            <w:tcW w:w="1737" w:type="dxa"/>
          </w:tcPr>
          <w:p w:rsidR="00AA4650" w:rsidRPr="005F6F72" w:rsidRDefault="00AA4650" w:rsidP="009620D7">
            <w:pPr>
              <w:pStyle w:val="ConsPlusTitle"/>
              <w:ind w:right="-5"/>
              <w:jc w:val="center"/>
              <w:rPr>
                <w:rFonts w:ascii="Times New Roman" w:hAnsi="Times New Roman"/>
                <w:b w:val="0"/>
                <w:sz w:val="24"/>
                <w:szCs w:val="24"/>
              </w:rPr>
            </w:pPr>
            <w:r w:rsidRPr="005F6F72">
              <w:rPr>
                <w:rFonts w:ascii="Times New Roman" w:hAnsi="Times New Roman"/>
                <w:b w:val="0"/>
                <w:sz w:val="24"/>
                <w:szCs w:val="24"/>
              </w:rPr>
              <w:t>1</w:t>
            </w:r>
            <w:r w:rsidR="009620D7" w:rsidRPr="005F6F72">
              <w:rPr>
                <w:rFonts w:ascii="Times New Roman" w:hAnsi="Times New Roman"/>
                <w:b w:val="0"/>
                <w:sz w:val="24"/>
                <w:szCs w:val="24"/>
              </w:rPr>
              <w:t> 901,0</w:t>
            </w:r>
          </w:p>
        </w:tc>
      </w:tr>
      <w:tr w:rsidR="00BE366A" w:rsidRPr="005F6F72" w:rsidTr="00AA4650">
        <w:trPr>
          <w:jc w:val="center"/>
        </w:trPr>
        <w:tc>
          <w:tcPr>
            <w:tcW w:w="4503" w:type="dxa"/>
          </w:tcPr>
          <w:p w:rsidR="00AA4650" w:rsidRPr="005F6F72" w:rsidRDefault="00AA4650" w:rsidP="00AA4650">
            <w:pPr>
              <w:pStyle w:val="ConsPlusTitle"/>
              <w:ind w:right="-5"/>
              <w:rPr>
                <w:rFonts w:ascii="Times New Roman" w:hAnsi="Times New Roman"/>
                <w:b w:val="0"/>
                <w:sz w:val="24"/>
                <w:szCs w:val="24"/>
              </w:rPr>
            </w:pPr>
            <w:r w:rsidRPr="005F6F72">
              <w:rPr>
                <w:rFonts w:ascii="Times New Roman" w:hAnsi="Times New Roman"/>
                <w:b w:val="0"/>
                <w:sz w:val="24"/>
                <w:szCs w:val="24"/>
              </w:rPr>
              <w:t>МКУ «Спорткомплекс «Зевс»» пос. Яйва</w:t>
            </w:r>
          </w:p>
        </w:tc>
        <w:tc>
          <w:tcPr>
            <w:tcW w:w="1736" w:type="dxa"/>
          </w:tcPr>
          <w:p w:rsidR="00AA4650" w:rsidRPr="005F6F72" w:rsidRDefault="00AA4650" w:rsidP="009620D7">
            <w:pPr>
              <w:pStyle w:val="ConsPlusTitle"/>
              <w:ind w:right="-5"/>
              <w:jc w:val="center"/>
              <w:rPr>
                <w:rFonts w:ascii="Times New Roman" w:hAnsi="Times New Roman"/>
                <w:b w:val="0"/>
                <w:sz w:val="24"/>
                <w:szCs w:val="24"/>
              </w:rPr>
            </w:pPr>
            <w:r w:rsidRPr="005F6F72">
              <w:rPr>
                <w:rFonts w:ascii="Times New Roman" w:hAnsi="Times New Roman"/>
                <w:b w:val="0"/>
                <w:sz w:val="24"/>
                <w:szCs w:val="24"/>
              </w:rPr>
              <w:t>2</w:t>
            </w:r>
            <w:r w:rsidR="009620D7" w:rsidRPr="005F6F72">
              <w:rPr>
                <w:rFonts w:ascii="Times New Roman" w:hAnsi="Times New Roman"/>
                <w:b w:val="0"/>
                <w:sz w:val="24"/>
                <w:szCs w:val="24"/>
              </w:rPr>
              <w:t> 519,7</w:t>
            </w:r>
          </w:p>
        </w:tc>
        <w:tc>
          <w:tcPr>
            <w:tcW w:w="1736" w:type="dxa"/>
          </w:tcPr>
          <w:p w:rsidR="00AA4650" w:rsidRPr="005F6F72" w:rsidRDefault="00AA4650" w:rsidP="009620D7">
            <w:pPr>
              <w:pStyle w:val="ConsPlusTitle"/>
              <w:ind w:right="-5"/>
              <w:jc w:val="center"/>
              <w:rPr>
                <w:rFonts w:ascii="Times New Roman" w:hAnsi="Times New Roman"/>
                <w:b w:val="0"/>
                <w:sz w:val="24"/>
                <w:szCs w:val="24"/>
              </w:rPr>
            </w:pPr>
            <w:r w:rsidRPr="005F6F72">
              <w:rPr>
                <w:rFonts w:ascii="Times New Roman" w:hAnsi="Times New Roman"/>
                <w:b w:val="0"/>
                <w:sz w:val="24"/>
                <w:szCs w:val="24"/>
              </w:rPr>
              <w:t>2</w:t>
            </w:r>
            <w:r w:rsidR="009620D7" w:rsidRPr="005F6F72">
              <w:rPr>
                <w:rFonts w:ascii="Times New Roman" w:hAnsi="Times New Roman"/>
                <w:b w:val="0"/>
                <w:sz w:val="24"/>
                <w:szCs w:val="24"/>
              </w:rPr>
              <w:t> 444,5</w:t>
            </w:r>
          </w:p>
        </w:tc>
        <w:tc>
          <w:tcPr>
            <w:tcW w:w="1737" w:type="dxa"/>
          </w:tcPr>
          <w:p w:rsidR="00AA4650" w:rsidRPr="005F6F72" w:rsidRDefault="00AA4650" w:rsidP="009620D7">
            <w:pPr>
              <w:pStyle w:val="ConsPlusTitle"/>
              <w:ind w:right="-5"/>
              <w:jc w:val="center"/>
              <w:rPr>
                <w:rFonts w:ascii="Times New Roman" w:hAnsi="Times New Roman"/>
                <w:b w:val="0"/>
                <w:sz w:val="24"/>
                <w:szCs w:val="24"/>
              </w:rPr>
            </w:pPr>
            <w:r w:rsidRPr="005F6F72">
              <w:rPr>
                <w:rFonts w:ascii="Times New Roman" w:hAnsi="Times New Roman"/>
                <w:b w:val="0"/>
                <w:sz w:val="24"/>
                <w:szCs w:val="24"/>
              </w:rPr>
              <w:t>2 </w:t>
            </w:r>
            <w:r w:rsidR="009620D7" w:rsidRPr="005F6F72">
              <w:rPr>
                <w:rFonts w:ascii="Times New Roman" w:hAnsi="Times New Roman"/>
                <w:b w:val="0"/>
                <w:sz w:val="24"/>
                <w:szCs w:val="24"/>
              </w:rPr>
              <w:t>381,2</w:t>
            </w:r>
          </w:p>
        </w:tc>
      </w:tr>
      <w:tr w:rsidR="00BE366A" w:rsidRPr="005F6F72" w:rsidTr="00AA4650">
        <w:trPr>
          <w:jc w:val="center"/>
        </w:trPr>
        <w:tc>
          <w:tcPr>
            <w:tcW w:w="4503" w:type="dxa"/>
          </w:tcPr>
          <w:p w:rsidR="00AA4650" w:rsidRPr="005F6F72" w:rsidRDefault="00AA4650" w:rsidP="00AA4650">
            <w:pPr>
              <w:pStyle w:val="ConsPlusTitle"/>
              <w:ind w:right="-5"/>
              <w:rPr>
                <w:rFonts w:ascii="Times New Roman" w:hAnsi="Times New Roman"/>
                <w:b w:val="0"/>
                <w:sz w:val="24"/>
                <w:szCs w:val="24"/>
              </w:rPr>
            </w:pPr>
            <w:r w:rsidRPr="005F6F72">
              <w:rPr>
                <w:rFonts w:ascii="Times New Roman" w:hAnsi="Times New Roman"/>
                <w:b w:val="0"/>
                <w:sz w:val="24"/>
                <w:szCs w:val="24"/>
              </w:rPr>
              <w:t>МКУ «Библиотечно-музейный центр» пос. Яйва</w:t>
            </w:r>
          </w:p>
        </w:tc>
        <w:tc>
          <w:tcPr>
            <w:tcW w:w="1736" w:type="dxa"/>
          </w:tcPr>
          <w:p w:rsidR="00AA4650" w:rsidRPr="005F6F72" w:rsidRDefault="009620D7" w:rsidP="00F35B23">
            <w:pPr>
              <w:pStyle w:val="ConsPlusTitle"/>
              <w:ind w:right="-5"/>
              <w:jc w:val="center"/>
              <w:rPr>
                <w:rFonts w:ascii="Times New Roman" w:hAnsi="Times New Roman"/>
                <w:b w:val="0"/>
                <w:sz w:val="24"/>
                <w:szCs w:val="24"/>
              </w:rPr>
            </w:pPr>
            <w:r w:rsidRPr="005F6F72">
              <w:rPr>
                <w:rFonts w:ascii="Times New Roman" w:hAnsi="Times New Roman"/>
                <w:b w:val="0"/>
                <w:sz w:val="24"/>
                <w:szCs w:val="24"/>
              </w:rPr>
              <w:t>90,0</w:t>
            </w:r>
          </w:p>
        </w:tc>
        <w:tc>
          <w:tcPr>
            <w:tcW w:w="1736" w:type="dxa"/>
          </w:tcPr>
          <w:p w:rsidR="00AA4650" w:rsidRPr="005F6F72" w:rsidRDefault="009620D7" w:rsidP="00F35B23">
            <w:pPr>
              <w:pStyle w:val="ConsPlusTitle"/>
              <w:ind w:right="-5"/>
              <w:jc w:val="center"/>
              <w:rPr>
                <w:rFonts w:ascii="Times New Roman" w:hAnsi="Times New Roman"/>
                <w:b w:val="0"/>
                <w:sz w:val="24"/>
                <w:szCs w:val="24"/>
              </w:rPr>
            </w:pPr>
            <w:r w:rsidRPr="005F6F72">
              <w:rPr>
                <w:rFonts w:ascii="Times New Roman" w:hAnsi="Times New Roman"/>
                <w:b w:val="0"/>
                <w:sz w:val="24"/>
                <w:szCs w:val="24"/>
              </w:rPr>
              <w:t>90,8</w:t>
            </w:r>
          </w:p>
        </w:tc>
        <w:tc>
          <w:tcPr>
            <w:tcW w:w="1737" w:type="dxa"/>
          </w:tcPr>
          <w:p w:rsidR="00AA4650" w:rsidRPr="005F6F72" w:rsidRDefault="009620D7" w:rsidP="00F35B23">
            <w:pPr>
              <w:pStyle w:val="ConsPlusTitle"/>
              <w:ind w:right="-5"/>
              <w:jc w:val="center"/>
              <w:rPr>
                <w:rFonts w:ascii="Times New Roman" w:hAnsi="Times New Roman"/>
                <w:b w:val="0"/>
                <w:sz w:val="24"/>
                <w:szCs w:val="24"/>
              </w:rPr>
            </w:pPr>
            <w:r w:rsidRPr="005F6F72">
              <w:rPr>
                <w:rFonts w:ascii="Times New Roman" w:hAnsi="Times New Roman"/>
                <w:b w:val="0"/>
                <w:sz w:val="24"/>
                <w:szCs w:val="24"/>
              </w:rPr>
              <w:t>88,5</w:t>
            </w:r>
          </w:p>
        </w:tc>
      </w:tr>
      <w:tr w:rsidR="00BE366A" w:rsidRPr="005F6F72" w:rsidTr="00AA4650">
        <w:trPr>
          <w:jc w:val="center"/>
        </w:trPr>
        <w:tc>
          <w:tcPr>
            <w:tcW w:w="4503" w:type="dxa"/>
          </w:tcPr>
          <w:p w:rsidR="00AA4650" w:rsidRPr="005F6F72" w:rsidRDefault="00AA4650" w:rsidP="00AA4650">
            <w:pPr>
              <w:pStyle w:val="ConsPlusTitle"/>
              <w:ind w:right="-5"/>
              <w:rPr>
                <w:rFonts w:ascii="Times New Roman" w:hAnsi="Times New Roman"/>
                <w:b w:val="0"/>
                <w:sz w:val="24"/>
                <w:szCs w:val="24"/>
              </w:rPr>
            </w:pPr>
            <w:r w:rsidRPr="005F6F72">
              <w:rPr>
                <w:rFonts w:ascii="Times New Roman" w:hAnsi="Times New Roman"/>
                <w:b w:val="0"/>
                <w:sz w:val="24"/>
                <w:szCs w:val="24"/>
              </w:rPr>
              <w:t>МКУ «Объединение библиотек» пос. Всеволодо-Вильва</w:t>
            </w:r>
          </w:p>
        </w:tc>
        <w:tc>
          <w:tcPr>
            <w:tcW w:w="1736" w:type="dxa"/>
          </w:tcPr>
          <w:p w:rsidR="00AA4650" w:rsidRPr="005F6F72" w:rsidRDefault="009620D7" w:rsidP="00F35B23">
            <w:pPr>
              <w:pStyle w:val="ConsPlusTitle"/>
              <w:ind w:right="-5"/>
              <w:jc w:val="center"/>
              <w:rPr>
                <w:rFonts w:ascii="Times New Roman" w:hAnsi="Times New Roman"/>
                <w:b w:val="0"/>
                <w:sz w:val="24"/>
                <w:szCs w:val="24"/>
              </w:rPr>
            </w:pPr>
            <w:r w:rsidRPr="005F6F72">
              <w:rPr>
                <w:rFonts w:ascii="Times New Roman" w:hAnsi="Times New Roman"/>
                <w:b w:val="0"/>
                <w:sz w:val="24"/>
                <w:szCs w:val="24"/>
              </w:rPr>
              <w:t>62,6</w:t>
            </w:r>
          </w:p>
        </w:tc>
        <w:tc>
          <w:tcPr>
            <w:tcW w:w="1736" w:type="dxa"/>
          </w:tcPr>
          <w:p w:rsidR="00AA4650" w:rsidRPr="005F6F72" w:rsidRDefault="009620D7" w:rsidP="00F35B23">
            <w:pPr>
              <w:pStyle w:val="ConsPlusTitle"/>
              <w:ind w:right="-5"/>
              <w:jc w:val="center"/>
              <w:rPr>
                <w:rFonts w:ascii="Times New Roman" w:hAnsi="Times New Roman"/>
                <w:b w:val="0"/>
                <w:sz w:val="24"/>
                <w:szCs w:val="24"/>
              </w:rPr>
            </w:pPr>
            <w:r w:rsidRPr="005F6F72">
              <w:rPr>
                <w:rFonts w:ascii="Times New Roman" w:hAnsi="Times New Roman"/>
                <w:b w:val="0"/>
                <w:sz w:val="24"/>
                <w:szCs w:val="24"/>
              </w:rPr>
              <w:t>61,3</w:t>
            </w:r>
          </w:p>
        </w:tc>
        <w:tc>
          <w:tcPr>
            <w:tcW w:w="1737" w:type="dxa"/>
          </w:tcPr>
          <w:p w:rsidR="00AA4650" w:rsidRPr="005F6F72" w:rsidRDefault="009620D7" w:rsidP="00F35B23">
            <w:pPr>
              <w:pStyle w:val="ConsPlusTitle"/>
              <w:ind w:right="-5"/>
              <w:jc w:val="center"/>
              <w:rPr>
                <w:rFonts w:ascii="Times New Roman" w:hAnsi="Times New Roman"/>
                <w:b w:val="0"/>
                <w:sz w:val="24"/>
                <w:szCs w:val="24"/>
              </w:rPr>
            </w:pPr>
            <w:r w:rsidRPr="005F6F72">
              <w:rPr>
                <w:rFonts w:ascii="Times New Roman" w:hAnsi="Times New Roman"/>
                <w:b w:val="0"/>
                <w:sz w:val="24"/>
                <w:szCs w:val="24"/>
              </w:rPr>
              <w:t>61,2</w:t>
            </w:r>
          </w:p>
        </w:tc>
      </w:tr>
      <w:tr w:rsidR="00AA4650" w:rsidRPr="005F6F72" w:rsidTr="00AA4650">
        <w:trPr>
          <w:jc w:val="center"/>
        </w:trPr>
        <w:tc>
          <w:tcPr>
            <w:tcW w:w="4503" w:type="dxa"/>
          </w:tcPr>
          <w:p w:rsidR="00AA4650" w:rsidRPr="005F6F72" w:rsidRDefault="00AA4650" w:rsidP="00AA4650">
            <w:pPr>
              <w:pStyle w:val="ConsPlusTitle"/>
              <w:ind w:right="-5"/>
              <w:rPr>
                <w:rFonts w:ascii="Times New Roman" w:hAnsi="Times New Roman"/>
                <w:b w:val="0"/>
                <w:sz w:val="24"/>
                <w:szCs w:val="24"/>
              </w:rPr>
            </w:pPr>
            <w:r w:rsidRPr="005F6F72">
              <w:rPr>
                <w:rFonts w:ascii="Times New Roman" w:hAnsi="Times New Roman"/>
                <w:b w:val="0"/>
                <w:sz w:val="24"/>
                <w:szCs w:val="24"/>
              </w:rPr>
              <w:t>МКУ «Дом досуга пос. Скопкортная»</w:t>
            </w:r>
          </w:p>
        </w:tc>
        <w:tc>
          <w:tcPr>
            <w:tcW w:w="1736" w:type="dxa"/>
          </w:tcPr>
          <w:p w:rsidR="00AA4650" w:rsidRPr="005F6F72" w:rsidRDefault="00AA4650" w:rsidP="009620D7">
            <w:pPr>
              <w:pStyle w:val="ConsPlusTitle"/>
              <w:ind w:right="-5"/>
              <w:jc w:val="center"/>
              <w:rPr>
                <w:rFonts w:ascii="Times New Roman" w:hAnsi="Times New Roman"/>
                <w:b w:val="0"/>
                <w:sz w:val="24"/>
                <w:szCs w:val="24"/>
              </w:rPr>
            </w:pPr>
            <w:r w:rsidRPr="005F6F72">
              <w:rPr>
                <w:rFonts w:ascii="Times New Roman" w:hAnsi="Times New Roman"/>
                <w:b w:val="0"/>
                <w:sz w:val="24"/>
                <w:szCs w:val="24"/>
              </w:rPr>
              <w:t>4,</w:t>
            </w:r>
            <w:r w:rsidR="009620D7" w:rsidRPr="005F6F72">
              <w:rPr>
                <w:rFonts w:ascii="Times New Roman" w:hAnsi="Times New Roman"/>
                <w:b w:val="0"/>
                <w:sz w:val="24"/>
                <w:szCs w:val="24"/>
              </w:rPr>
              <w:t>4</w:t>
            </w:r>
          </w:p>
        </w:tc>
        <w:tc>
          <w:tcPr>
            <w:tcW w:w="1736" w:type="dxa"/>
          </w:tcPr>
          <w:p w:rsidR="00AA4650" w:rsidRPr="005F6F72" w:rsidRDefault="009620D7" w:rsidP="00F35B23">
            <w:pPr>
              <w:pStyle w:val="ConsPlusTitle"/>
              <w:ind w:right="-5"/>
              <w:jc w:val="center"/>
              <w:rPr>
                <w:rFonts w:ascii="Times New Roman" w:hAnsi="Times New Roman"/>
                <w:b w:val="0"/>
                <w:sz w:val="24"/>
                <w:szCs w:val="24"/>
              </w:rPr>
            </w:pPr>
            <w:r w:rsidRPr="005F6F72">
              <w:rPr>
                <w:rFonts w:ascii="Times New Roman" w:hAnsi="Times New Roman"/>
                <w:b w:val="0"/>
                <w:sz w:val="24"/>
                <w:szCs w:val="24"/>
              </w:rPr>
              <w:t>4,1</w:t>
            </w:r>
          </w:p>
        </w:tc>
        <w:tc>
          <w:tcPr>
            <w:tcW w:w="1737" w:type="dxa"/>
          </w:tcPr>
          <w:p w:rsidR="00AA4650" w:rsidRPr="005F6F72" w:rsidRDefault="00AA4650" w:rsidP="009620D7">
            <w:pPr>
              <w:pStyle w:val="ConsPlusTitle"/>
              <w:ind w:right="-5"/>
              <w:jc w:val="center"/>
              <w:rPr>
                <w:rFonts w:ascii="Times New Roman" w:hAnsi="Times New Roman"/>
                <w:b w:val="0"/>
                <w:sz w:val="24"/>
                <w:szCs w:val="24"/>
              </w:rPr>
            </w:pPr>
            <w:r w:rsidRPr="005F6F72">
              <w:rPr>
                <w:rFonts w:ascii="Times New Roman" w:hAnsi="Times New Roman"/>
                <w:b w:val="0"/>
                <w:sz w:val="24"/>
                <w:szCs w:val="24"/>
              </w:rPr>
              <w:t>4,</w:t>
            </w:r>
            <w:r w:rsidR="009620D7" w:rsidRPr="005F6F72">
              <w:rPr>
                <w:rFonts w:ascii="Times New Roman" w:hAnsi="Times New Roman"/>
                <w:b w:val="0"/>
                <w:sz w:val="24"/>
                <w:szCs w:val="24"/>
              </w:rPr>
              <w:t>3</w:t>
            </w:r>
          </w:p>
        </w:tc>
      </w:tr>
    </w:tbl>
    <w:p w:rsidR="006F4DFC" w:rsidRPr="005F6F72" w:rsidRDefault="006F4DFC" w:rsidP="00952137">
      <w:pPr>
        <w:pStyle w:val="ConsPlusTitle"/>
        <w:ind w:right="-5" w:firstLine="567"/>
        <w:jc w:val="both"/>
        <w:rPr>
          <w:rFonts w:ascii="Times New Roman" w:hAnsi="Times New Roman"/>
          <w:b w:val="0"/>
          <w:sz w:val="24"/>
          <w:szCs w:val="24"/>
        </w:rPr>
      </w:pPr>
    </w:p>
    <w:p w:rsidR="00F166F4" w:rsidRPr="005F6F72" w:rsidRDefault="00952137" w:rsidP="00952137">
      <w:pPr>
        <w:pStyle w:val="ConsPlusTitle"/>
        <w:ind w:right="-5" w:firstLine="567"/>
        <w:jc w:val="both"/>
        <w:rPr>
          <w:rFonts w:ascii="Times New Roman" w:hAnsi="Times New Roman"/>
          <w:b w:val="0"/>
          <w:sz w:val="24"/>
          <w:szCs w:val="24"/>
        </w:rPr>
      </w:pPr>
      <w:r w:rsidRPr="005F6F72">
        <w:rPr>
          <w:rFonts w:ascii="Times New Roman" w:hAnsi="Times New Roman"/>
          <w:b w:val="0"/>
          <w:sz w:val="24"/>
          <w:szCs w:val="24"/>
        </w:rPr>
        <w:t xml:space="preserve">Объем поступлений запланирован на основании данных, предоставленных </w:t>
      </w:r>
      <w:r w:rsidR="006F4DFC" w:rsidRPr="005F6F72">
        <w:rPr>
          <w:rFonts w:ascii="Times New Roman" w:hAnsi="Times New Roman"/>
          <w:b w:val="0"/>
          <w:sz w:val="24"/>
          <w:szCs w:val="24"/>
        </w:rPr>
        <w:t>администрацией Александровского муниципального района</w:t>
      </w:r>
      <w:r w:rsidRPr="005F6F72">
        <w:rPr>
          <w:rFonts w:ascii="Times New Roman" w:hAnsi="Times New Roman"/>
          <w:b w:val="0"/>
          <w:sz w:val="24"/>
          <w:szCs w:val="24"/>
        </w:rPr>
        <w:t>;</w:t>
      </w:r>
    </w:p>
    <w:p w:rsidR="00F166F4" w:rsidRPr="005F6F72" w:rsidRDefault="00952137" w:rsidP="007C5E1F">
      <w:pPr>
        <w:pStyle w:val="2"/>
        <w:spacing w:after="0"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п</w:t>
      </w:r>
      <w:r w:rsidR="00F166F4" w:rsidRPr="005F6F72">
        <w:rPr>
          <w:rFonts w:ascii="Times New Roman" w:hAnsi="Times New Roman" w:cs="Times New Roman"/>
          <w:sz w:val="24"/>
          <w:szCs w:val="24"/>
        </w:rPr>
        <w:t>рочи</w:t>
      </w:r>
      <w:r w:rsidRPr="005F6F72">
        <w:rPr>
          <w:rFonts w:ascii="Times New Roman" w:hAnsi="Times New Roman" w:cs="Times New Roman"/>
          <w:sz w:val="24"/>
          <w:szCs w:val="24"/>
        </w:rPr>
        <w:t>х</w:t>
      </w:r>
      <w:r w:rsidR="00F166F4" w:rsidRPr="005F6F72">
        <w:rPr>
          <w:rFonts w:ascii="Times New Roman" w:hAnsi="Times New Roman" w:cs="Times New Roman"/>
          <w:sz w:val="24"/>
          <w:szCs w:val="24"/>
        </w:rPr>
        <w:t xml:space="preserve"> доход</w:t>
      </w:r>
      <w:r w:rsidRPr="005F6F72">
        <w:rPr>
          <w:rFonts w:ascii="Times New Roman" w:hAnsi="Times New Roman" w:cs="Times New Roman"/>
          <w:sz w:val="24"/>
          <w:szCs w:val="24"/>
        </w:rPr>
        <w:t>ов</w:t>
      </w:r>
      <w:r w:rsidR="00F166F4" w:rsidRPr="005F6F72">
        <w:rPr>
          <w:rFonts w:ascii="Times New Roman" w:hAnsi="Times New Roman" w:cs="Times New Roman"/>
          <w:sz w:val="24"/>
          <w:szCs w:val="24"/>
        </w:rPr>
        <w:t xml:space="preserve"> от компенсации затрат бюджетов </w:t>
      </w:r>
      <w:r w:rsidR="00AF0FA5" w:rsidRPr="005F6F72">
        <w:rPr>
          <w:rFonts w:ascii="Times New Roman" w:hAnsi="Times New Roman" w:cs="Times New Roman"/>
          <w:sz w:val="24"/>
          <w:szCs w:val="24"/>
        </w:rPr>
        <w:t>городских округов</w:t>
      </w:r>
      <w:r w:rsidRPr="005F6F72">
        <w:rPr>
          <w:rFonts w:ascii="Times New Roman" w:hAnsi="Times New Roman" w:cs="Times New Roman"/>
          <w:sz w:val="24"/>
          <w:szCs w:val="24"/>
        </w:rPr>
        <w:t>,</w:t>
      </w:r>
      <w:r w:rsidR="00F07A93" w:rsidRPr="005F6F72">
        <w:rPr>
          <w:rFonts w:ascii="Times New Roman" w:hAnsi="Times New Roman" w:cs="Times New Roman"/>
          <w:sz w:val="24"/>
          <w:szCs w:val="24"/>
        </w:rPr>
        <w:t xml:space="preserve"> </w:t>
      </w:r>
      <w:r w:rsidR="00AA4650" w:rsidRPr="005F6F72">
        <w:rPr>
          <w:rFonts w:ascii="Times New Roman" w:hAnsi="Times New Roman" w:cs="Times New Roman"/>
          <w:sz w:val="24"/>
          <w:szCs w:val="24"/>
        </w:rPr>
        <w:t xml:space="preserve">запланированных на </w:t>
      </w:r>
      <w:r w:rsidRPr="005F6F72">
        <w:rPr>
          <w:rFonts w:ascii="Times New Roman" w:hAnsi="Times New Roman" w:cs="Times New Roman"/>
          <w:sz w:val="24"/>
          <w:szCs w:val="24"/>
        </w:rPr>
        <w:t>20</w:t>
      </w:r>
      <w:r w:rsidR="00AA4650" w:rsidRPr="005F6F72">
        <w:rPr>
          <w:rFonts w:ascii="Times New Roman" w:hAnsi="Times New Roman" w:cs="Times New Roman"/>
          <w:sz w:val="24"/>
          <w:szCs w:val="24"/>
        </w:rPr>
        <w:t>2</w:t>
      </w:r>
      <w:r w:rsidR="009620D7" w:rsidRPr="005F6F72">
        <w:rPr>
          <w:rFonts w:ascii="Times New Roman" w:hAnsi="Times New Roman" w:cs="Times New Roman"/>
          <w:sz w:val="24"/>
          <w:szCs w:val="24"/>
        </w:rPr>
        <w:t>1</w:t>
      </w:r>
      <w:r w:rsidR="00FB1FCC"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год в сумме </w:t>
      </w:r>
      <w:r w:rsidR="00AA4650" w:rsidRPr="005F6F72">
        <w:rPr>
          <w:rFonts w:ascii="Times New Roman" w:hAnsi="Times New Roman" w:cs="Times New Roman"/>
          <w:sz w:val="24"/>
          <w:szCs w:val="24"/>
        </w:rPr>
        <w:t>2</w:t>
      </w:r>
      <w:r w:rsidR="006329B6" w:rsidRPr="005F6F72">
        <w:rPr>
          <w:rFonts w:ascii="Times New Roman" w:hAnsi="Times New Roman" w:cs="Times New Roman"/>
          <w:sz w:val="24"/>
          <w:szCs w:val="24"/>
        </w:rPr>
        <w:t> 250,4</w:t>
      </w:r>
      <w:r w:rsidRPr="005F6F72">
        <w:rPr>
          <w:rFonts w:ascii="Times New Roman" w:hAnsi="Times New Roman" w:cs="Times New Roman"/>
          <w:sz w:val="24"/>
          <w:szCs w:val="24"/>
        </w:rPr>
        <w:t xml:space="preserve"> тыс. рублей, на 20</w:t>
      </w:r>
      <w:r w:rsidR="00F07A93" w:rsidRPr="005F6F72">
        <w:rPr>
          <w:rFonts w:ascii="Times New Roman" w:hAnsi="Times New Roman" w:cs="Times New Roman"/>
          <w:sz w:val="24"/>
          <w:szCs w:val="24"/>
        </w:rPr>
        <w:t>2</w:t>
      </w:r>
      <w:r w:rsidR="006329B6"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 – </w:t>
      </w:r>
      <w:r w:rsidR="009500E9" w:rsidRPr="005F6F72">
        <w:rPr>
          <w:rFonts w:ascii="Times New Roman" w:hAnsi="Times New Roman" w:cs="Times New Roman"/>
          <w:sz w:val="24"/>
          <w:szCs w:val="24"/>
        </w:rPr>
        <w:t>2</w:t>
      </w:r>
      <w:r w:rsidR="006329B6" w:rsidRPr="005F6F72">
        <w:rPr>
          <w:rFonts w:ascii="Times New Roman" w:hAnsi="Times New Roman" w:cs="Times New Roman"/>
          <w:sz w:val="24"/>
          <w:szCs w:val="24"/>
        </w:rPr>
        <w:t> 112,8</w:t>
      </w:r>
      <w:r w:rsidRPr="005F6F72">
        <w:rPr>
          <w:rFonts w:ascii="Times New Roman" w:hAnsi="Times New Roman" w:cs="Times New Roman"/>
          <w:sz w:val="24"/>
          <w:szCs w:val="24"/>
        </w:rPr>
        <w:t xml:space="preserve"> тыс. рублей, на 20</w:t>
      </w:r>
      <w:r w:rsidR="00FB1FCC" w:rsidRPr="005F6F72">
        <w:rPr>
          <w:rFonts w:ascii="Times New Roman" w:hAnsi="Times New Roman" w:cs="Times New Roman"/>
          <w:sz w:val="24"/>
          <w:szCs w:val="24"/>
        </w:rPr>
        <w:t>2</w:t>
      </w:r>
      <w:r w:rsidR="006329B6"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 – </w:t>
      </w:r>
      <w:r w:rsidR="009500E9" w:rsidRPr="005F6F72">
        <w:rPr>
          <w:rFonts w:ascii="Times New Roman" w:hAnsi="Times New Roman" w:cs="Times New Roman"/>
          <w:sz w:val="24"/>
          <w:szCs w:val="24"/>
        </w:rPr>
        <w:t>2</w:t>
      </w:r>
      <w:r w:rsidR="006329B6" w:rsidRPr="005F6F72">
        <w:rPr>
          <w:rFonts w:ascii="Times New Roman" w:hAnsi="Times New Roman" w:cs="Times New Roman"/>
          <w:sz w:val="24"/>
          <w:szCs w:val="24"/>
        </w:rPr>
        <w:t> 125,5</w:t>
      </w:r>
      <w:r w:rsidRPr="005F6F72">
        <w:rPr>
          <w:rFonts w:ascii="Times New Roman" w:hAnsi="Times New Roman" w:cs="Times New Roman"/>
          <w:sz w:val="24"/>
          <w:szCs w:val="24"/>
        </w:rPr>
        <w:t xml:space="preserve"> тыс. рублей. Объем поступлений спрогнозирован на основании данных главн</w:t>
      </w:r>
      <w:r w:rsidR="0088021E" w:rsidRPr="005F6F72">
        <w:rPr>
          <w:rFonts w:ascii="Times New Roman" w:hAnsi="Times New Roman" w:cs="Times New Roman"/>
          <w:sz w:val="24"/>
          <w:szCs w:val="24"/>
        </w:rPr>
        <w:t>ых</w:t>
      </w:r>
      <w:r w:rsidRPr="005F6F72">
        <w:rPr>
          <w:rFonts w:ascii="Times New Roman" w:hAnsi="Times New Roman" w:cs="Times New Roman"/>
          <w:sz w:val="24"/>
          <w:szCs w:val="24"/>
        </w:rPr>
        <w:t xml:space="preserve"> администратор</w:t>
      </w:r>
      <w:r w:rsidR="00F07A93" w:rsidRPr="005F6F72">
        <w:rPr>
          <w:rFonts w:ascii="Times New Roman" w:hAnsi="Times New Roman" w:cs="Times New Roman"/>
          <w:sz w:val="24"/>
          <w:szCs w:val="24"/>
        </w:rPr>
        <w:t>ов</w:t>
      </w:r>
      <w:r w:rsidRPr="005F6F72">
        <w:rPr>
          <w:rFonts w:ascii="Times New Roman" w:hAnsi="Times New Roman" w:cs="Times New Roman"/>
          <w:sz w:val="24"/>
          <w:szCs w:val="24"/>
        </w:rPr>
        <w:t xml:space="preserve"> доходов – администрации Александровского муниципального района</w:t>
      </w:r>
      <w:r w:rsidR="0088021E" w:rsidRPr="005F6F72">
        <w:rPr>
          <w:rFonts w:ascii="Times New Roman" w:hAnsi="Times New Roman" w:cs="Times New Roman"/>
          <w:sz w:val="24"/>
          <w:szCs w:val="24"/>
        </w:rPr>
        <w:t xml:space="preserve"> и управления образования администрации Александровского муниципального района</w:t>
      </w:r>
      <w:r w:rsidR="00AA4650" w:rsidRPr="005F6F72">
        <w:rPr>
          <w:rFonts w:ascii="Times New Roman" w:hAnsi="Times New Roman" w:cs="Times New Roman"/>
          <w:sz w:val="24"/>
          <w:szCs w:val="24"/>
        </w:rPr>
        <w:t>;</w:t>
      </w:r>
    </w:p>
    <w:p w:rsidR="00AA4650" w:rsidRPr="005F6F72" w:rsidRDefault="0088021E" w:rsidP="007C5E1F">
      <w:pPr>
        <w:pStyle w:val="2"/>
        <w:spacing w:after="0"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доходов, поступающих в порядке возмещения расходов, понесенных в связи с эксплуатацией муниципального имущества, запланированных на 202</w:t>
      </w:r>
      <w:r w:rsidR="006329B6"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в сумме </w:t>
      </w:r>
      <w:r w:rsidR="006329B6" w:rsidRPr="005F6F72">
        <w:rPr>
          <w:rFonts w:ascii="Times New Roman" w:hAnsi="Times New Roman" w:cs="Times New Roman"/>
          <w:sz w:val="24"/>
          <w:szCs w:val="24"/>
        </w:rPr>
        <w:t>280,3</w:t>
      </w:r>
      <w:r w:rsidRPr="005F6F72">
        <w:rPr>
          <w:rFonts w:ascii="Times New Roman" w:hAnsi="Times New Roman" w:cs="Times New Roman"/>
          <w:sz w:val="24"/>
          <w:szCs w:val="24"/>
        </w:rPr>
        <w:t xml:space="preserve"> тыс. рублей, на 202</w:t>
      </w:r>
      <w:r w:rsidR="006329B6"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 – </w:t>
      </w:r>
      <w:r w:rsidR="006329B6" w:rsidRPr="005F6F72">
        <w:rPr>
          <w:rFonts w:ascii="Times New Roman" w:hAnsi="Times New Roman" w:cs="Times New Roman"/>
          <w:sz w:val="24"/>
          <w:szCs w:val="24"/>
        </w:rPr>
        <w:t xml:space="preserve">332,0 </w:t>
      </w:r>
      <w:r w:rsidRPr="005F6F72">
        <w:rPr>
          <w:rFonts w:ascii="Times New Roman" w:hAnsi="Times New Roman" w:cs="Times New Roman"/>
          <w:sz w:val="24"/>
          <w:szCs w:val="24"/>
        </w:rPr>
        <w:t>тыс. рублей, на 202</w:t>
      </w:r>
      <w:r w:rsidR="006329B6"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 – </w:t>
      </w:r>
      <w:r w:rsidR="006329B6" w:rsidRPr="005F6F72">
        <w:rPr>
          <w:rFonts w:ascii="Times New Roman" w:hAnsi="Times New Roman" w:cs="Times New Roman"/>
          <w:sz w:val="24"/>
          <w:szCs w:val="24"/>
        </w:rPr>
        <w:t>262,9</w:t>
      </w:r>
      <w:r w:rsidRPr="005F6F72">
        <w:rPr>
          <w:rFonts w:ascii="Times New Roman" w:hAnsi="Times New Roman" w:cs="Times New Roman"/>
          <w:sz w:val="24"/>
          <w:szCs w:val="24"/>
        </w:rPr>
        <w:t xml:space="preserve"> тыс. рублей. Объем поступлений запланирован на основании данных, предоставленных администрацией Александровского муниципального района.</w:t>
      </w:r>
    </w:p>
    <w:p w:rsidR="007C5E1F" w:rsidRPr="005F6F72" w:rsidRDefault="000B2125" w:rsidP="00160276">
      <w:pPr>
        <w:pStyle w:val="2"/>
        <w:spacing w:after="0"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В сравнен</w:t>
      </w:r>
      <w:r w:rsidR="006329B6" w:rsidRPr="005F6F72">
        <w:rPr>
          <w:rFonts w:ascii="Times New Roman" w:hAnsi="Times New Roman" w:cs="Times New Roman"/>
          <w:sz w:val="24"/>
          <w:szCs w:val="24"/>
        </w:rPr>
        <w:t>ии с первоначальными планами 2020</w:t>
      </w:r>
      <w:r w:rsidRPr="005F6F72">
        <w:rPr>
          <w:rFonts w:ascii="Times New Roman" w:hAnsi="Times New Roman" w:cs="Times New Roman"/>
          <w:sz w:val="24"/>
          <w:szCs w:val="24"/>
        </w:rPr>
        <w:t xml:space="preserve"> года </w:t>
      </w:r>
      <w:r w:rsidR="006329B6" w:rsidRPr="005F6F72">
        <w:rPr>
          <w:rFonts w:ascii="Times New Roman" w:hAnsi="Times New Roman" w:cs="Times New Roman"/>
          <w:sz w:val="24"/>
          <w:szCs w:val="24"/>
        </w:rPr>
        <w:t xml:space="preserve">снижение </w:t>
      </w:r>
      <w:r w:rsidRPr="005F6F72">
        <w:rPr>
          <w:rFonts w:ascii="Times New Roman" w:hAnsi="Times New Roman" w:cs="Times New Roman"/>
          <w:sz w:val="24"/>
          <w:szCs w:val="24"/>
        </w:rPr>
        <w:t>доход</w:t>
      </w:r>
      <w:r w:rsidR="0088021E" w:rsidRPr="005F6F72">
        <w:rPr>
          <w:rFonts w:ascii="Times New Roman" w:hAnsi="Times New Roman" w:cs="Times New Roman"/>
          <w:sz w:val="24"/>
          <w:szCs w:val="24"/>
        </w:rPr>
        <w:t>ов</w:t>
      </w:r>
      <w:r w:rsidRPr="005F6F72">
        <w:rPr>
          <w:rFonts w:ascii="Times New Roman" w:hAnsi="Times New Roman" w:cs="Times New Roman"/>
          <w:sz w:val="24"/>
          <w:szCs w:val="24"/>
        </w:rPr>
        <w:t xml:space="preserve"> от оказания платных услуг и компенсации затрат государства в 20</w:t>
      </w:r>
      <w:r w:rsidR="0088021E" w:rsidRPr="005F6F72">
        <w:rPr>
          <w:rFonts w:ascii="Times New Roman" w:hAnsi="Times New Roman" w:cs="Times New Roman"/>
          <w:sz w:val="24"/>
          <w:szCs w:val="24"/>
        </w:rPr>
        <w:t>2</w:t>
      </w:r>
      <w:r w:rsidR="006329B6"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w:t>
      </w:r>
      <w:r w:rsidR="006329B6" w:rsidRPr="005F6F72">
        <w:rPr>
          <w:rFonts w:ascii="Times New Roman" w:hAnsi="Times New Roman" w:cs="Times New Roman"/>
          <w:sz w:val="24"/>
          <w:szCs w:val="24"/>
        </w:rPr>
        <w:t xml:space="preserve">составит </w:t>
      </w:r>
      <w:r w:rsidR="00DA7A17" w:rsidRPr="005F6F72">
        <w:rPr>
          <w:rFonts w:ascii="Times New Roman" w:hAnsi="Times New Roman" w:cs="Times New Roman"/>
          <w:sz w:val="24"/>
          <w:szCs w:val="24"/>
        </w:rPr>
        <w:t>0</w:t>
      </w:r>
      <w:r w:rsidR="0088021E" w:rsidRPr="005F6F72">
        <w:rPr>
          <w:rFonts w:ascii="Times New Roman" w:hAnsi="Times New Roman" w:cs="Times New Roman"/>
          <w:sz w:val="24"/>
          <w:szCs w:val="24"/>
        </w:rPr>
        <w:t xml:space="preserve">,6% </w:t>
      </w:r>
      <w:r w:rsidRPr="005F6F72">
        <w:rPr>
          <w:rFonts w:ascii="Times New Roman" w:hAnsi="Times New Roman" w:cs="Times New Roman"/>
          <w:sz w:val="24"/>
          <w:szCs w:val="24"/>
        </w:rPr>
        <w:t xml:space="preserve"> или </w:t>
      </w:r>
      <w:r w:rsidR="00DA7A17" w:rsidRPr="005F6F72">
        <w:rPr>
          <w:rFonts w:ascii="Times New Roman" w:hAnsi="Times New Roman" w:cs="Times New Roman"/>
          <w:sz w:val="24"/>
          <w:szCs w:val="24"/>
        </w:rPr>
        <w:t>40,5</w:t>
      </w:r>
      <w:r w:rsidRPr="005F6F72">
        <w:rPr>
          <w:rFonts w:ascii="Times New Roman" w:hAnsi="Times New Roman" w:cs="Times New Roman"/>
          <w:sz w:val="24"/>
          <w:szCs w:val="24"/>
        </w:rPr>
        <w:t xml:space="preserve"> тыс. рублей.</w:t>
      </w:r>
    </w:p>
    <w:p w:rsidR="000B2125" w:rsidRPr="005F6F72" w:rsidRDefault="000B2125" w:rsidP="007C5E1F">
      <w:pPr>
        <w:pStyle w:val="2"/>
        <w:spacing w:after="0" w:line="240" w:lineRule="auto"/>
        <w:ind w:firstLine="567"/>
        <w:contextualSpacing/>
        <w:jc w:val="both"/>
        <w:rPr>
          <w:rFonts w:ascii="Times New Roman" w:hAnsi="Times New Roman" w:cs="Times New Roman"/>
          <w:sz w:val="24"/>
          <w:szCs w:val="24"/>
        </w:rPr>
      </w:pPr>
    </w:p>
    <w:p w:rsidR="007A7583" w:rsidRPr="005F6F72" w:rsidRDefault="007A7583" w:rsidP="007C5E1F">
      <w:pPr>
        <w:pStyle w:val="ConsPlusTitle"/>
        <w:ind w:right="-5"/>
        <w:contextualSpacing/>
        <w:jc w:val="center"/>
        <w:rPr>
          <w:rFonts w:ascii="Times New Roman" w:hAnsi="Times New Roman"/>
          <w:i/>
          <w:sz w:val="24"/>
          <w:szCs w:val="24"/>
        </w:rPr>
      </w:pPr>
      <w:r w:rsidRPr="005F6F72">
        <w:rPr>
          <w:rFonts w:ascii="Times New Roman" w:hAnsi="Times New Roman"/>
          <w:i/>
          <w:sz w:val="24"/>
          <w:szCs w:val="24"/>
        </w:rPr>
        <w:t>Доходы от продажи материальных и нематериальных активов</w:t>
      </w:r>
    </w:p>
    <w:p w:rsidR="007A7583" w:rsidRPr="005F6F72" w:rsidRDefault="007A7583" w:rsidP="007A7583">
      <w:pPr>
        <w:pStyle w:val="ConsPlusTitle"/>
        <w:ind w:right="-5"/>
        <w:contextualSpacing/>
        <w:jc w:val="center"/>
        <w:rPr>
          <w:rFonts w:ascii="Times New Roman" w:hAnsi="Times New Roman"/>
          <w:sz w:val="24"/>
          <w:szCs w:val="24"/>
        </w:rPr>
      </w:pPr>
    </w:p>
    <w:p w:rsidR="008B37CE" w:rsidRPr="005F6F72" w:rsidRDefault="00590BE0" w:rsidP="008E3B8C">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Доходы от реализации имущества, находящегося в муни</w:t>
      </w:r>
      <w:r w:rsidR="008B37CE" w:rsidRPr="005F6F72">
        <w:rPr>
          <w:rFonts w:ascii="Times New Roman" w:hAnsi="Times New Roman" w:cs="Times New Roman"/>
          <w:sz w:val="24"/>
          <w:szCs w:val="24"/>
        </w:rPr>
        <w:t>ципальной собственности, на 20</w:t>
      </w:r>
      <w:r w:rsidR="002D14E6" w:rsidRPr="005F6F72">
        <w:rPr>
          <w:rFonts w:ascii="Times New Roman" w:hAnsi="Times New Roman" w:cs="Times New Roman"/>
          <w:sz w:val="24"/>
          <w:szCs w:val="24"/>
        </w:rPr>
        <w:t>2</w:t>
      </w:r>
      <w:r w:rsidR="006329B6"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планируются в сумме </w:t>
      </w:r>
      <w:r w:rsidR="006329B6" w:rsidRPr="005F6F72">
        <w:rPr>
          <w:rFonts w:ascii="Times New Roman" w:hAnsi="Times New Roman" w:cs="Times New Roman"/>
          <w:sz w:val="24"/>
          <w:szCs w:val="24"/>
        </w:rPr>
        <w:t>333,5</w:t>
      </w:r>
      <w:r w:rsidR="008B37CE" w:rsidRPr="005F6F72">
        <w:rPr>
          <w:rFonts w:ascii="Times New Roman" w:hAnsi="Times New Roman" w:cs="Times New Roman"/>
          <w:sz w:val="24"/>
          <w:szCs w:val="24"/>
        </w:rPr>
        <w:t xml:space="preserve"> тыс. рублей, на 20</w:t>
      </w:r>
      <w:r w:rsidR="00D64CF7" w:rsidRPr="005F6F72">
        <w:rPr>
          <w:rFonts w:ascii="Times New Roman" w:hAnsi="Times New Roman" w:cs="Times New Roman"/>
          <w:sz w:val="24"/>
          <w:szCs w:val="24"/>
        </w:rPr>
        <w:t>2</w:t>
      </w:r>
      <w:r w:rsidR="006329B6" w:rsidRPr="005F6F72">
        <w:rPr>
          <w:rFonts w:ascii="Times New Roman" w:hAnsi="Times New Roman" w:cs="Times New Roman"/>
          <w:sz w:val="24"/>
          <w:szCs w:val="24"/>
        </w:rPr>
        <w:t>2</w:t>
      </w:r>
      <w:r w:rsidR="00D64CF7" w:rsidRPr="005F6F72">
        <w:rPr>
          <w:rFonts w:ascii="Times New Roman" w:hAnsi="Times New Roman" w:cs="Times New Roman"/>
          <w:sz w:val="24"/>
          <w:szCs w:val="24"/>
        </w:rPr>
        <w:t>-202</w:t>
      </w:r>
      <w:r w:rsidR="006329B6" w:rsidRPr="005F6F72">
        <w:rPr>
          <w:rFonts w:ascii="Times New Roman" w:hAnsi="Times New Roman" w:cs="Times New Roman"/>
          <w:sz w:val="24"/>
          <w:szCs w:val="24"/>
        </w:rPr>
        <w:t>3</w:t>
      </w:r>
      <w:r w:rsidR="008B37CE" w:rsidRPr="005F6F72">
        <w:rPr>
          <w:rFonts w:ascii="Times New Roman" w:hAnsi="Times New Roman" w:cs="Times New Roman"/>
          <w:sz w:val="24"/>
          <w:szCs w:val="24"/>
        </w:rPr>
        <w:t xml:space="preserve"> год</w:t>
      </w:r>
      <w:r w:rsidR="00D64CF7" w:rsidRPr="005F6F72">
        <w:rPr>
          <w:rFonts w:ascii="Times New Roman" w:hAnsi="Times New Roman" w:cs="Times New Roman"/>
          <w:sz w:val="24"/>
          <w:szCs w:val="24"/>
        </w:rPr>
        <w:t xml:space="preserve">ы </w:t>
      </w:r>
      <w:r w:rsidR="00545F9B" w:rsidRPr="005F6F72">
        <w:rPr>
          <w:rFonts w:ascii="Times New Roman" w:hAnsi="Times New Roman" w:cs="Times New Roman"/>
          <w:sz w:val="24"/>
          <w:szCs w:val="24"/>
        </w:rPr>
        <w:t>– 0</w:t>
      </w:r>
      <w:r w:rsidR="008B37CE" w:rsidRPr="005F6F72">
        <w:rPr>
          <w:rFonts w:ascii="Times New Roman" w:hAnsi="Times New Roman" w:cs="Times New Roman"/>
          <w:sz w:val="24"/>
          <w:szCs w:val="24"/>
        </w:rPr>
        <w:t>,0 тыс. рублей</w:t>
      </w:r>
      <w:r w:rsidR="00D64CF7" w:rsidRPr="005F6F72">
        <w:rPr>
          <w:rFonts w:ascii="Times New Roman" w:hAnsi="Times New Roman" w:cs="Times New Roman"/>
          <w:sz w:val="24"/>
          <w:szCs w:val="24"/>
        </w:rPr>
        <w:t xml:space="preserve"> ежегодно</w:t>
      </w:r>
      <w:r w:rsidR="008B37CE" w:rsidRPr="005F6F72">
        <w:rPr>
          <w:rFonts w:ascii="Times New Roman" w:hAnsi="Times New Roman" w:cs="Times New Roman"/>
          <w:sz w:val="24"/>
          <w:szCs w:val="24"/>
        </w:rPr>
        <w:t>.</w:t>
      </w:r>
      <w:r w:rsidR="00F07A93" w:rsidRPr="005F6F72">
        <w:rPr>
          <w:rFonts w:ascii="Times New Roman" w:hAnsi="Times New Roman" w:cs="Times New Roman"/>
          <w:sz w:val="24"/>
          <w:szCs w:val="24"/>
        </w:rPr>
        <w:t xml:space="preserve"> </w:t>
      </w:r>
      <w:proofErr w:type="gramStart"/>
      <w:r w:rsidR="008B37CE" w:rsidRPr="005F6F72">
        <w:rPr>
          <w:rFonts w:ascii="Times New Roman" w:hAnsi="Times New Roman" w:cs="Times New Roman"/>
          <w:sz w:val="24"/>
          <w:szCs w:val="24"/>
        </w:rPr>
        <w:t>П</w:t>
      </w:r>
      <w:r w:rsidR="000B2125" w:rsidRPr="005F6F72">
        <w:rPr>
          <w:rFonts w:ascii="Times New Roman" w:hAnsi="Times New Roman" w:cs="Times New Roman"/>
          <w:sz w:val="24"/>
          <w:szCs w:val="24"/>
        </w:rPr>
        <w:t xml:space="preserve">рогноз поступлений доходов от реализации имущества, находящегося в муниципальной собственности, предоставлен </w:t>
      </w:r>
      <w:r w:rsidR="008B37CE" w:rsidRPr="005F6F72">
        <w:rPr>
          <w:rFonts w:ascii="Times New Roman" w:hAnsi="Times New Roman" w:cs="Times New Roman"/>
          <w:sz w:val="24"/>
          <w:szCs w:val="24"/>
        </w:rPr>
        <w:t>Комитетом по управлению имуществом и земельным</w:t>
      </w:r>
      <w:r w:rsidR="001A2B21" w:rsidRPr="005F6F72">
        <w:rPr>
          <w:rFonts w:ascii="Times New Roman" w:hAnsi="Times New Roman" w:cs="Times New Roman"/>
          <w:sz w:val="24"/>
          <w:szCs w:val="24"/>
        </w:rPr>
        <w:t>и</w:t>
      </w:r>
      <w:r w:rsidR="008B37CE" w:rsidRPr="005F6F72">
        <w:rPr>
          <w:rFonts w:ascii="Times New Roman" w:hAnsi="Times New Roman" w:cs="Times New Roman"/>
          <w:sz w:val="24"/>
          <w:szCs w:val="24"/>
        </w:rPr>
        <w:t xml:space="preserve"> отношениям</w:t>
      </w:r>
      <w:r w:rsidR="008745E7" w:rsidRPr="005F6F72">
        <w:rPr>
          <w:rFonts w:ascii="Times New Roman" w:hAnsi="Times New Roman" w:cs="Times New Roman"/>
          <w:sz w:val="24"/>
          <w:szCs w:val="24"/>
        </w:rPr>
        <w:t xml:space="preserve"> администрации района, в соответствии с Прогнозной программой приватизации муниципального имущества муниципального образования «Александровский муниципальный </w:t>
      </w:r>
      <w:r w:rsidR="006329B6" w:rsidRPr="005F6F72">
        <w:rPr>
          <w:rFonts w:ascii="Times New Roman" w:hAnsi="Times New Roman" w:cs="Times New Roman"/>
          <w:sz w:val="24"/>
          <w:szCs w:val="24"/>
        </w:rPr>
        <w:t>округ</w:t>
      </w:r>
      <w:r w:rsidR="008745E7" w:rsidRPr="005F6F72">
        <w:rPr>
          <w:rFonts w:ascii="Times New Roman" w:hAnsi="Times New Roman" w:cs="Times New Roman"/>
          <w:sz w:val="24"/>
          <w:szCs w:val="24"/>
        </w:rPr>
        <w:t>» на 20</w:t>
      </w:r>
      <w:r w:rsidR="006329B6" w:rsidRPr="005F6F72">
        <w:rPr>
          <w:rFonts w:ascii="Times New Roman" w:hAnsi="Times New Roman" w:cs="Times New Roman"/>
          <w:sz w:val="24"/>
          <w:szCs w:val="24"/>
        </w:rPr>
        <w:t>21</w:t>
      </w:r>
      <w:r w:rsidR="008745E7" w:rsidRPr="005F6F72">
        <w:rPr>
          <w:rFonts w:ascii="Times New Roman" w:hAnsi="Times New Roman" w:cs="Times New Roman"/>
          <w:sz w:val="24"/>
          <w:szCs w:val="24"/>
        </w:rPr>
        <w:t xml:space="preserve"> год и плановый период </w:t>
      </w:r>
      <w:r w:rsidR="006329B6" w:rsidRPr="005F6F72">
        <w:rPr>
          <w:rFonts w:ascii="Times New Roman" w:hAnsi="Times New Roman" w:cs="Times New Roman"/>
          <w:sz w:val="24"/>
          <w:szCs w:val="24"/>
        </w:rPr>
        <w:t>2022</w:t>
      </w:r>
      <w:r w:rsidR="00D64CF7" w:rsidRPr="005F6F72">
        <w:rPr>
          <w:rFonts w:ascii="Times New Roman" w:hAnsi="Times New Roman" w:cs="Times New Roman"/>
          <w:sz w:val="24"/>
          <w:szCs w:val="24"/>
        </w:rPr>
        <w:t xml:space="preserve"> </w:t>
      </w:r>
      <w:r w:rsidR="00A22672" w:rsidRPr="005F6F72">
        <w:rPr>
          <w:rFonts w:ascii="Times New Roman" w:hAnsi="Times New Roman" w:cs="Times New Roman"/>
          <w:sz w:val="24"/>
          <w:szCs w:val="24"/>
        </w:rPr>
        <w:t>и 20</w:t>
      </w:r>
      <w:r w:rsidR="00D64CF7" w:rsidRPr="005F6F72">
        <w:rPr>
          <w:rFonts w:ascii="Times New Roman" w:hAnsi="Times New Roman" w:cs="Times New Roman"/>
          <w:sz w:val="24"/>
          <w:szCs w:val="24"/>
        </w:rPr>
        <w:t>2</w:t>
      </w:r>
      <w:r w:rsidR="006329B6" w:rsidRPr="005F6F72">
        <w:rPr>
          <w:rFonts w:ascii="Times New Roman" w:hAnsi="Times New Roman" w:cs="Times New Roman"/>
          <w:sz w:val="24"/>
          <w:szCs w:val="24"/>
        </w:rPr>
        <w:t>3</w:t>
      </w:r>
      <w:r w:rsidR="00A22672" w:rsidRPr="005F6F72">
        <w:rPr>
          <w:rFonts w:ascii="Times New Roman" w:hAnsi="Times New Roman" w:cs="Times New Roman"/>
          <w:sz w:val="24"/>
          <w:szCs w:val="24"/>
        </w:rPr>
        <w:t xml:space="preserve"> годов, утвержденной р</w:t>
      </w:r>
      <w:r w:rsidR="008745E7" w:rsidRPr="005F6F72">
        <w:rPr>
          <w:rFonts w:ascii="Times New Roman" w:hAnsi="Times New Roman" w:cs="Times New Roman"/>
          <w:sz w:val="24"/>
          <w:szCs w:val="24"/>
        </w:rPr>
        <w:t xml:space="preserve">ешением </w:t>
      </w:r>
      <w:r w:rsidR="006329B6" w:rsidRPr="005F6F72">
        <w:rPr>
          <w:rFonts w:ascii="Times New Roman" w:hAnsi="Times New Roman" w:cs="Times New Roman"/>
          <w:sz w:val="24"/>
          <w:szCs w:val="24"/>
        </w:rPr>
        <w:t>Думы</w:t>
      </w:r>
      <w:r w:rsidR="008745E7" w:rsidRPr="005F6F72">
        <w:rPr>
          <w:rFonts w:ascii="Times New Roman" w:hAnsi="Times New Roman" w:cs="Times New Roman"/>
          <w:sz w:val="24"/>
          <w:szCs w:val="24"/>
        </w:rPr>
        <w:t xml:space="preserve"> Александров</w:t>
      </w:r>
      <w:r w:rsidR="00D64CF7" w:rsidRPr="005F6F72">
        <w:rPr>
          <w:rFonts w:ascii="Times New Roman" w:hAnsi="Times New Roman" w:cs="Times New Roman"/>
          <w:sz w:val="24"/>
          <w:szCs w:val="24"/>
        </w:rPr>
        <w:t xml:space="preserve">ского муниципального </w:t>
      </w:r>
      <w:r w:rsidR="006329B6" w:rsidRPr="005F6F72">
        <w:rPr>
          <w:rFonts w:ascii="Times New Roman" w:hAnsi="Times New Roman" w:cs="Times New Roman"/>
          <w:sz w:val="24"/>
          <w:szCs w:val="24"/>
        </w:rPr>
        <w:t>округа</w:t>
      </w:r>
      <w:r w:rsidR="00D64CF7" w:rsidRPr="005F6F72">
        <w:rPr>
          <w:rFonts w:ascii="Times New Roman" w:hAnsi="Times New Roman" w:cs="Times New Roman"/>
          <w:sz w:val="24"/>
          <w:szCs w:val="24"/>
        </w:rPr>
        <w:t xml:space="preserve"> от </w:t>
      </w:r>
      <w:r w:rsidR="006329B6" w:rsidRPr="005F6F72">
        <w:rPr>
          <w:rFonts w:ascii="Times New Roman" w:hAnsi="Times New Roman" w:cs="Times New Roman"/>
          <w:sz w:val="24"/>
          <w:szCs w:val="24"/>
        </w:rPr>
        <w:t>24</w:t>
      </w:r>
      <w:r w:rsidR="008745E7" w:rsidRPr="005F6F72">
        <w:rPr>
          <w:rFonts w:ascii="Times New Roman" w:hAnsi="Times New Roman" w:cs="Times New Roman"/>
          <w:sz w:val="24"/>
          <w:szCs w:val="24"/>
        </w:rPr>
        <w:t>.</w:t>
      </w:r>
      <w:r w:rsidR="006329B6" w:rsidRPr="005F6F72">
        <w:rPr>
          <w:rFonts w:ascii="Times New Roman" w:hAnsi="Times New Roman" w:cs="Times New Roman"/>
          <w:sz w:val="24"/>
          <w:szCs w:val="24"/>
        </w:rPr>
        <w:t>09</w:t>
      </w:r>
      <w:r w:rsidR="008745E7" w:rsidRPr="005F6F72">
        <w:rPr>
          <w:rFonts w:ascii="Times New Roman" w:hAnsi="Times New Roman" w:cs="Times New Roman"/>
          <w:sz w:val="24"/>
          <w:szCs w:val="24"/>
        </w:rPr>
        <w:t>.20</w:t>
      </w:r>
      <w:r w:rsidR="006329B6" w:rsidRPr="005F6F72">
        <w:rPr>
          <w:rFonts w:ascii="Times New Roman" w:hAnsi="Times New Roman" w:cs="Times New Roman"/>
          <w:sz w:val="24"/>
          <w:szCs w:val="24"/>
        </w:rPr>
        <w:t>20</w:t>
      </w:r>
      <w:r w:rsidR="008745E7" w:rsidRPr="005F6F72">
        <w:rPr>
          <w:rFonts w:ascii="Times New Roman" w:hAnsi="Times New Roman" w:cs="Times New Roman"/>
          <w:sz w:val="24"/>
          <w:szCs w:val="24"/>
        </w:rPr>
        <w:t xml:space="preserve"> </w:t>
      </w:r>
      <w:r w:rsidR="00A22672" w:rsidRPr="005F6F72">
        <w:rPr>
          <w:rFonts w:ascii="Times New Roman" w:hAnsi="Times New Roman" w:cs="Times New Roman"/>
          <w:sz w:val="24"/>
          <w:szCs w:val="24"/>
        </w:rPr>
        <w:t xml:space="preserve">№ </w:t>
      </w:r>
      <w:r w:rsidR="006329B6" w:rsidRPr="005F6F72">
        <w:rPr>
          <w:rFonts w:ascii="Times New Roman" w:hAnsi="Times New Roman" w:cs="Times New Roman"/>
          <w:sz w:val="24"/>
          <w:szCs w:val="24"/>
        </w:rPr>
        <w:t>132</w:t>
      </w:r>
      <w:r w:rsidR="008745E7" w:rsidRPr="005F6F72">
        <w:rPr>
          <w:rFonts w:ascii="Times New Roman" w:hAnsi="Times New Roman" w:cs="Times New Roman"/>
          <w:sz w:val="24"/>
          <w:szCs w:val="24"/>
        </w:rPr>
        <w:t>.</w:t>
      </w:r>
      <w:proofErr w:type="gramEnd"/>
    </w:p>
    <w:p w:rsidR="002D14E6" w:rsidRPr="005F6F72" w:rsidRDefault="002D14E6" w:rsidP="002D14E6">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В 202</w:t>
      </w:r>
      <w:r w:rsidR="006329B6" w:rsidRPr="005F6F72">
        <w:rPr>
          <w:rFonts w:ascii="Times New Roman" w:hAnsi="Times New Roman" w:cs="Times New Roman"/>
          <w:sz w:val="24"/>
          <w:szCs w:val="24"/>
        </w:rPr>
        <w:t>1</w:t>
      </w:r>
      <w:r w:rsidRPr="005F6F72">
        <w:rPr>
          <w:rFonts w:ascii="Times New Roman" w:hAnsi="Times New Roman" w:cs="Times New Roman"/>
          <w:sz w:val="24"/>
          <w:szCs w:val="24"/>
        </w:rPr>
        <w:t>-202</w:t>
      </w:r>
      <w:r w:rsidR="006329B6"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годах поступления от продажи земельных участков </w:t>
      </w:r>
      <w:r w:rsidR="006329B6" w:rsidRPr="005F6F72">
        <w:rPr>
          <w:rFonts w:ascii="Times New Roman" w:hAnsi="Times New Roman" w:cs="Times New Roman"/>
          <w:sz w:val="24"/>
          <w:szCs w:val="24"/>
        </w:rPr>
        <w:t>составят 10,0 тыс. рублей ежегодно.</w:t>
      </w:r>
      <w:r w:rsidRPr="005F6F72">
        <w:rPr>
          <w:rFonts w:ascii="Times New Roman" w:hAnsi="Times New Roman" w:cs="Times New Roman"/>
          <w:sz w:val="24"/>
          <w:szCs w:val="24"/>
        </w:rPr>
        <w:t xml:space="preserve"> Прогноз поступлений доходов от продажи земельных участков </w:t>
      </w:r>
      <w:r w:rsidR="00B21079" w:rsidRPr="005F6F72">
        <w:rPr>
          <w:rFonts w:ascii="Times New Roman" w:hAnsi="Times New Roman" w:cs="Times New Roman"/>
          <w:sz w:val="24"/>
          <w:szCs w:val="24"/>
        </w:rPr>
        <w:t xml:space="preserve">предоставлен </w:t>
      </w:r>
      <w:r w:rsidRPr="005F6F72">
        <w:rPr>
          <w:rFonts w:ascii="Times New Roman" w:hAnsi="Times New Roman" w:cs="Times New Roman"/>
          <w:sz w:val="24"/>
          <w:szCs w:val="24"/>
        </w:rPr>
        <w:t>Комитетом по управлению имуществом и земельным отношениям администрации района.</w:t>
      </w:r>
    </w:p>
    <w:p w:rsidR="00B21079" w:rsidRPr="005F6F72" w:rsidRDefault="00B21079" w:rsidP="00B21079">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Прогнозный объем поступлений доходов от продажи материальных и нематериальных активов в 202</w:t>
      </w:r>
      <w:r w:rsidR="006329B6"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в сравнении с первоначально утвержденным бюджетом 20</w:t>
      </w:r>
      <w:r w:rsidR="006329B6" w:rsidRPr="005F6F72">
        <w:rPr>
          <w:rFonts w:ascii="Times New Roman" w:hAnsi="Times New Roman" w:cs="Times New Roman"/>
          <w:sz w:val="24"/>
          <w:szCs w:val="24"/>
        </w:rPr>
        <w:t>20</w:t>
      </w:r>
      <w:r w:rsidRPr="005F6F72">
        <w:rPr>
          <w:rFonts w:ascii="Times New Roman" w:hAnsi="Times New Roman" w:cs="Times New Roman"/>
          <w:sz w:val="24"/>
          <w:szCs w:val="24"/>
        </w:rPr>
        <w:t xml:space="preserve"> года </w:t>
      </w:r>
      <w:r w:rsidR="006329B6" w:rsidRPr="005F6F72">
        <w:rPr>
          <w:rFonts w:ascii="Times New Roman" w:hAnsi="Times New Roman" w:cs="Times New Roman"/>
          <w:sz w:val="24"/>
          <w:szCs w:val="24"/>
        </w:rPr>
        <w:t>снизится</w:t>
      </w:r>
      <w:r w:rsidRPr="005F6F72">
        <w:rPr>
          <w:rFonts w:ascii="Times New Roman" w:hAnsi="Times New Roman" w:cs="Times New Roman"/>
          <w:sz w:val="24"/>
          <w:szCs w:val="24"/>
        </w:rPr>
        <w:t xml:space="preserve"> на </w:t>
      </w:r>
      <w:r w:rsidR="00DA7A17" w:rsidRPr="005F6F72">
        <w:rPr>
          <w:rFonts w:ascii="Times New Roman" w:hAnsi="Times New Roman" w:cs="Times New Roman"/>
          <w:sz w:val="24"/>
          <w:szCs w:val="24"/>
        </w:rPr>
        <w:t>94,7</w:t>
      </w:r>
      <w:r w:rsidRPr="005F6F72">
        <w:rPr>
          <w:rFonts w:ascii="Times New Roman" w:hAnsi="Times New Roman" w:cs="Times New Roman"/>
          <w:sz w:val="24"/>
          <w:szCs w:val="24"/>
        </w:rPr>
        <w:t xml:space="preserve">% или на </w:t>
      </w:r>
      <w:r w:rsidR="006329B6" w:rsidRPr="005F6F72">
        <w:rPr>
          <w:rFonts w:ascii="Times New Roman" w:hAnsi="Times New Roman" w:cs="Times New Roman"/>
          <w:sz w:val="24"/>
          <w:szCs w:val="24"/>
        </w:rPr>
        <w:t>6 196,5</w:t>
      </w:r>
      <w:r w:rsidRPr="005F6F72">
        <w:rPr>
          <w:rFonts w:ascii="Times New Roman" w:hAnsi="Times New Roman" w:cs="Times New Roman"/>
          <w:sz w:val="24"/>
          <w:szCs w:val="24"/>
        </w:rPr>
        <w:t xml:space="preserve"> тыс. рублей.</w:t>
      </w:r>
    </w:p>
    <w:p w:rsidR="00081761" w:rsidRPr="005F6F72" w:rsidRDefault="00081761" w:rsidP="008E3B8C">
      <w:pPr>
        <w:pStyle w:val="ConsPlusNormal"/>
        <w:ind w:right="-5" w:firstLine="540"/>
        <w:jc w:val="center"/>
        <w:rPr>
          <w:rFonts w:ascii="Times New Roman" w:hAnsi="Times New Roman" w:cs="Times New Roman"/>
          <w:b/>
          <w:i/>
          <w:sz w:val="24"/>
          <w:szCs w:val="24"/>
        </w:rPr>
      </w:pPr>
    </w:p>
    <w:p w:rsidR="00906A3B" w:rsidRPr="005F6F72" w:rsidRDefault="00906A3B" w:rsidP="008E3B8C">
      <w:pPr>
        <w:pStyle w:val="ConsPlusNormal"/>
        <w:ind w:right="-5" w:firstLine="540"/>
        <w:jc w:val="center"/>
        <w:rPr>
          <w:rFonts w:ascii="Times New Roman" w:hAnsi="Times New Roman" w:cs="Times New Roman"/>
          <w:b/>
          <w:i/>
          <w:sz w:val="24"/>
          <w:szCs w:val="24"/>
        </w:rPr>
      </w:pPr>
      <w:r w:rsidRPr="005F6F72">
        <w:rPr>
          <w:rFonts w:ascii="Times New Roman" w:hAnsi="Times New Roman" w:cs="Times New Roman"/>
          <w:b/>
          <w:i/>
          <w:sz w:val="24"/>
          <w:szCs w:val="24"/>
        </w:rPr>
        <w:t>Штрафы, санкции, возмещение  ущерба</w:t>
      </w:r>
    </w:p>
    <w:p w:rsidR="00906A3B" w:rsidRPr="005F6F72" w:rsidRDefault="00906A3B" w:rsidP="008E3B8C">
      <w:pPr>
        <w:pStyle w:val="ConsPlusNormal"/>
        <w:ind w:right="-5" w:firstLine="540"/>
        <w:jc w:val="center"/>
        <w:rPr>
          <w:rFonts w:ascii="Times New Roman" w:hAnsi="Times New Roman" w:cs="Times New Roman"/>
          <w:b/>
          <w:sz w:val="24"/>
          <w:szCs w:val="24"/>
        </w:rPr>
      </w:pPr>
    </w:p>
    <w:p w:rsidR="002F7DE5" w:rsidRPr="005F6F72" w:rsidRDefault="002F7DE5" w:rsidP="002F7DE5">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 xml:space="preserve">Прогноз поступления от денежных взысканий в бюджет Александровского </w:t>
      </w:r>
      <w:r w:rsidRPr="005F6F72">
        <w:rPr>
          <w:rFonts w:ascii="Times New Roman" w:hAnsi="Times New Roman" w:cs="Times New Roman"/>
          <w:sz w:val="24"/>
          <w:szCs w:val="24"/>
        </w:rPr>
        <w:lastRenderedPageBreak/>
        <w:t>муниципального округа в 202</w:t>
      </w:r>
      <w:r w:rsidR="00424AFA"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составит 657,5 тыс. рублей ежегодно.</w:t>
      </w:r>
    </w:p>
    <w:p w:rsidR="002F7DE5" w:rsidRPr="005F6F72" w:rsidRDefault="002F7DE5" w:rsidP="002F7DE5">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Прогноз по данному доходному источнику составлен исходя из  информации главных администраторов доходов бюджета:</w:t>
      </w:r>
    </w:p>
    <w:p w:rsidR="002F7DE5" w:rsidRPr="005F6F72" w:rsidRDefault="007D2140" w:rsidP="002F7DE5">
      <w:pPr>
        <w:pStyle w:val="ConsPlusNormal"/>
        <w:numPr>
          <w:ilvl w:val="0"/>
          <w:numId w:val="16"/>
        </w:numPr>
        <w:tabs>
          <w:tab w:val="left" w:pos="851"/>
        </w:tabs>
        <w:ind w:left="0" w:right="-5" w:firstLine="540"/>
        <w:jc w:val="both"/>
        <w:rPr>
          <w:rFonts w:ascii="Times New Roman" w:hAnsi="Times New Roman" w:cs="Times New Roman"/>
          <w:sz w:val="24"/>
          <w:szCs w:val="24"/>
        </w:rPr>
      </w:pPr>
      <w:r w:rsidRPr="005F6F72">
        <w:rPr>
          <w:rFonts w:ascii="Times New Roman" w:hAnsi="Times New Roman" w:cs="Times New Roman"/>
          <w:sz w:val="24"/>
          <w:szCs w:val="24"/>
        </w:rPr>
        <w:t>Аппарата Правительства Пермского края</w:t>
      </w:r>
      <w:r w:rsidR="002F7DE5" w:rsidRPr="005F6F72">
        <w:rPr>
          <w:rFonts w:ascii="Times New Roman" w:hAnsi="Times New Roman" w:cs="Times New Roman"/>
          <w:sz w:val="24"/>
          <w:szCs w:val="24"/>
        </w:rPr>
        <w:t xml:space="preserve"> в отношении следующих </w:t>
      </w:r>
      <w:r w:rsidRPr="005F6F72">
        <w:rPr>
          <w:rFonts w:ascii="Times New Roman" w:hAnsi="Times New Roman" w:cs="Times New Roman"/>
          <w:sz w:val="24"/>
          <w:szCs w:val="24"/>
        </w:rPr>
        <w:t xml:space="preserve">видов административных </w:t>
      </w:r>
      <w:r w:rsidR="002F7DE5" w:rsidRPr="005F6F72">
        <w:rPr>
          <w:rFonts w:ascii="Times New Roman" w:hAnsi="Times New Roman" w:cs="Times New Roman"/>
          <w:sz w:val="24"/>
          <w:szCs w:val="24"/>
        </w:rPr>
        <w:t>штрафов</w:t>
      </w:r>
      <w:r w:rsidR="00BE7B2D" w:rsidRPr="005F6F72">
        <w:rPr>
          <w:rFonts w:ascii="Times New Roman" w:hAnsi="Times New Roman" w:cs="Times New Roman"/>
          <w:sz w:val="24"/>
          <w:szCs w:val="24"/>
        </w:rPr>
        <w:t>, налагаемых к</w:t>
      </w:r>
      <w:r w:rsidRPr="005F6F72">
        <w:rPr>
          <w:rFonts w:ascii="Times New Roman" w:hAnsi="Times New Roman" w:cs="Times New Roman"/>
          <w:sz w:val="24"/>
          <w:szCs w:val="24"/>
        </w:rPr>
        <w:t>омиссией по делам несовершеннолетних</w:t>
      </w:r>
      <w:r w:rsidR="002F7DE5" w:rsidRPr="005F6F72">
        <w:rPr>
          <w:rFonts w:ascii="Times New Roman" w:hAnsi="Times New Roman" w:cs="Times New Roman"/>
          <w:sz w:val="24"/>
          <w:szCs w:val="24"/>
        </w:rPr>
        <w:t>:</w:t>
      </w:r>
    </w:p>
    <w:p w:rsidR="002F7DE5" w:rsidRPr="005F6F72" w:rsidRDefault="002F7DE5" w:rsidP="002F7DE5">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 xml:space="preserve">- </w:t>
      </w:r>
      <w:r w:rsidR="007D2140" w:rsidRPr="005F6F72">
        <w:rPr>
          <w:rFonts w:ascii="Times New Roman" w:hAnsi="Times New Roman" w:cs="Times New Roman"/>
          <w:sz w:val="24"/>
          <w:szCs w:val="24"/>
        </w:rPr>
        <w:t>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r w:rsidRPr="005F6F72">
        <w:rPr>
          <w:rFonts w:ascii="Times New Roman" w:hAnsi="Times New Roman" w:cs="Times New Roman"/>
          <w:sz w:val="24"/>
          <w:szCs w:val="24"/>
        </w:rPr>
        <w:t>;</w:t>
      </w:r>
    </w:p>
    <w:p w:rsidR="002F7DE5" w:rsidRPr="005F6F72" w:rsidRDefault="002F7DE5" w:rsidP="002F7DE5">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w:t>
      </w:r>
      <w:r w:rsidR="007D2140" w:rsidRPr="005F6F72">
        <w:rPr>
          <w:rFonts w:ascii="Times New Roman" w:hAnsi="Times New Roman" w:cs="Times New Roman"/>
          <w:sz w:val="24"/>
          <w:szCs w:val="24"/>
        </w:rPr>
        <w:t xml:space="preserve"> </w:t>
      </w:r>
      <w:r w:rsidR="00BE7B2D" w:rsidRPr="005F6F72">
        <w:rPr>
          <w:rFonts w:ascii="Times New Roman" w:hAnsi="Times New Roman" w:cs="Times New Roman"/>
          <w:sz w:val="24"/>
          <w:szCs w:val="24"/>
        </w:rPr>
        <w:t>штрафы за побои</w:t>
      </w:r>
      <w:r w:rsidRPr="005F6F72">
        <w:rPr>
          <w:rFonts w:ascii="Times New Roman" w:hAnsi="Times New Roman" w:cs="Times New Roman"/>
          <w:sz w:val="24"/>
          <w:szCs w:val="24"/>
        </w:rPr>
        <w:t>;</w:t>
      </w:r>
    </w:p>
    <w:p w:rsidR="00DA7A17" w:rsidRPr="005F6F72" w:rsidRDefault="00BE7B2D" w:rsidP="00DA7A17">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появление в общественн</w:t>
      </w:r>
      <w:r w:rsidR="00DA7A17" w:rsidRPr="005F6F72">
        <w:rPr>
          <w:rFonts w:ascii="Times New Roman" w:hAnsi="Times New Roman" w:cs="Times New Roman"/>
          <w:sz w:val="24"/>
          <w:szCs w:val="24"/>
        </w:rPr>
        <w:t>ых местах в состоянии опьянения;</w:t>
      </w:r>
    </w:p>
    <w:p w:rsidR="00DA7A17" w:rsidRPr="005F6F72" w:rsidRDefault="00DA7A17" w:rsidP="00DA7A17">
      <w:pPr>
        <w:pStyle w:val="ConsPlusNormal"/>
        <w:ind w:firstLine="567"/>
        <w:rPr>
          <w:rFonts w:ascii="Times New Roman" w:hAnsi="Times New Roman" w:cs="Times New Roman"/>
          <w:sz w:val="24"/>
          <w:szCs w:val="24"/>
        </w:rPr>
      </w:pPr>
      <w:r w:rsidRPr="005F6F72">
        <w:rPr>
          <w:rFonts w:ascii="Times New Roman" w:hAnsi="Times New Roman" w:cs="Times New Roman"/>
          <w:sz w:val="24"/>
          <w:szCs w:val="24"/>
        </w:rPr>
        <w:t>- иные штрафы за административные правонарушения в области охраны собственности.</w:t>
      </w:r>
    </w:p>
    <w:p w:rsidR="007D2140" w:rsidRPr="005F6F72" w:rsidRDefault="002F7DE5" w:rsidP="00DA7A17">
      <w:pPr>
        <w:pStyle w:val="ConsPlusNormal"/>
        <w:ind w:right="-5" w:firstLine="540"/>
        <w:jc w:val="both"/>
        <w:rPr>
          <w:rFonts w:ascii="Times New Roman" w:hAnsi="Times New Roman" w:cs="Times New Roman"/>
          <w:sz w:val="24"/>
          <w:szCs w:val="24"/>
        </w:rPr>
      </w:pPr>
      <w:r w:rsidRPr="005F6F72">
        <w:rPr>
          <w:rFonts w:ascii="Times New Roman" w:hAnsi="Times New Roman" w:cs="Times New Roman"/>
          <w:sz w:val="24"/>
          <w:szCs w:val="24"/>
        </w:rPr>
        <w:t xml:space="preserve">2. </w:t>
      </w:r>
      <w:r w:rsidR="007D2140" w:rsidRPr="005F6F72">
        <w:rPr>
          <w:rFonts w:ascii="Times New Roman" w:hAnsi="Times New Roman" w:cs="Times New Roman"/>
          <w:sz w:val="24"/>
          <w:szCs w:val="24"/>
        </w:rPr>
        <w:t>Агентства по делам юстиций и мировых судей Пермского края в отношении следующих видов штрафов</w:t>
      </w:r>
      <w:r w:rsidR="00BE7B2D" w:rsidRPr="005F6F72">
        <w:rPr>
          <w:rFonts w:ascii="Times New Roman" w:hAnsi="Times New Roman" w:cs="Times New Roman"/>
          <w:sz w:val="24"/>
          <w:szCs w:val="24"/>
        </w:rPr>
        <w:t>, налагаемых мировыми судьями:</w:t>
      </w:r>
    </w:p>
    <w:p w:rsidR="00BE7B2D" w:rsidRPr="005F6F72" w:rsidRDefault="00BE7B2D"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xml:space="preserve">- </w:t>
      </w:r>
      <w:r w:rsidR="00DB6031" w:rsidRPr="005F6F72">
        <w:rPr>
          <w:rFonts w:ascii="Times New Roman" w:hAnsi="Times New Roman" w:cs="Times New Roman"/>
          <w:sz w:val="24"/>
          <w:szCs w:val="24"/>
        </w:rPr>
        <w:t>штрафы за нарушение трудового законодательства и иных нормативных правовых актов, содержащих нормы трудового права;</w:t>
      </w:r>
    </w:p>
    <w:p w:rsidR="00DB6031" w:rsidRPr="005F6F72" w:rsidRDefault="00DB6031"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нарушение порядка рассмотрения обращений граждан;</w:t>
      </w:r>
    </w:p>
    <w:p w:rsidR="00DB6031" w:rsidRPr="005F6F72" w:rsidRDefault="00DB6031" w:rsidP="00DB6031">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побои;</w:t>
      </w:r>
    </w:p>
    <w:p w:rsidR="00DB6031" w:rsidRPr="005F6F72" w:rsidRDefault="00DB6031"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уничтожение или повреждение чужого имущества;</w:t>
      </w:r>
    </w:p>
    <w:p w:rsidR="00DB6031" w:rsidRPr="005F6F72" w:rsidRDefault="00DB6031"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самовольное подключение и использование электрической, т</w:t>
      </w:r>
      <w:r w:rsidR="00E86DAD" w:rsidRPr="005F6F72">
        <w:rPr>
          <w:rFonts w:ascii="Times New Roman" w:hAnsi="Times New Roman" w:cs="Times New Roman"/>
          <w:sz w:val="24"/>
          <w:szCs w:val="24"/>
        </w:rPr>
        <w:t>епловой энергии, нефти или газа</w:t>
      </w:r>
      <w:r w:rsidRPr="005F6F72">
        <w:rPr>
          <w:rFonts w:ascii="Times New Roman" w:hAnsi="Times New Roman" w:cs="Times New Roman"/>
          <w:sz w:val="24"/>
          <w:szCs w:val="24"/>
        </w:rPr>
        <w:t>;</w:t>
      </w:r>
    </w:p>
    <w:p w:rsidR="00DB6031" w:rsidRPr="005F6F72" w:rsidRDefault="00DB6031"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мелкое хищение;</w:t>
      </w:r>
    </w:p>
    <w:p w:rsidR="00DB6031" w:rsidRPr="005F6F72" w:rsidRDefault="00DB6031"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нарушение требований лесного законодательства об</w:t>
      </w:r>
      <w:r w:rsidR="00E86DAD" w:rsidRPr="005F6F72">
        <w:rPr>
          <w:rFonts w:ascii="Times New Roman" w:hAnsi="Times New Roman" w:cs="Times New Roman"/>
          <w:sz w:val="24"/>
          <w:szCs w:val="24"/>
        </w:rPr>
        <w:t xml:space="preserve"> учете древесины и сделок с ней</w:t>
      </w:r>
      <w:r w:rsidRPr="005F6F72">
        <w:rPr>
          <w:rFonts w:ascii="Times New Roman" w:hAnsi="Times New Roman" w:cs="Times New Roman"/>
          <w:sz w:val="24"/>
          <w:szCs w:val="24"/>
        </w:rPr>
        <w:t>;</w:t>
      </w:r>
    </w:p>
    <w:p w:rsidR="00DB6031" w:rsidRPr="005F6F72" w:rsidRDefault="00DB6031"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r w:rsidR="00E86DAD" w:rsidRPr="005F6F72">
        <w:rPr>
          <w:rFonts w:ascii="Times New Roman" w:hAnsi="Times New Roman" w:cs="Times New Roman"/>
          <w:sz w:val="24"/>
          <w:szCs w:val="24"/>
        </w:rPr>
        <w:t>;</w:t>
      </w:r>
    </w:p>
    <w:p w:rsidR="00E86DAD" w:rsidRPr="005F6F72" w:rsidRDefault="00E86DAD"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иные штрафы за административные правонарушения в области предпринимательской деятельности;</w:t>
      </w:r>
    </w:p>
    <w:p w:rsidR="00E86DAD" w:rsidRPr="005F6F72" w:rsidRDefault="00E86DAD"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непредставление (несообщение) сведений, необходимых для осуществления налогового контроля;</w:t>
      </w:r>
    </w:p>
    <w:p w:rsidR="00E86DAD" w:rsidRPr="005F6F72" w:rsidRDefault="00E86DAD"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иные штрафы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
    <w:p w:rsidR="00E86DAD" w:rsidRPr="005F6F72" w:rsidRDefault="00E86DAD"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86DAD" w:rsidRPr="005F6F72" w:rsidRDefault="00E86DAD" w:rsidP="002F7DE5">
      <w:pPr>
        <w:pStyle w:val="ConsPlusNormal"/>
        <w:tabs>
          <w:tab w:val="left" w:pos="851"/>
        </w:tabs>
        <w:ind w:right="-5" w:firstLine="540"/>
        <w:jc w:val="both"/>
        <w:rPr>
          <w:rFonts w:ascii="Times New Roman" w:hAnsi="Times New Roman" w:cs="Times New Roman"/>
          <w:sz w:val="24"/>
          <w:szCs w:val="24"/>
        </w:rPr>
      </w:pPr>
      <w:proofErr w:type="gramStart"/>
      <w:r w:rsidRPr="005F6F72">
        <w:rPr>
          <w:rFonts w:ascii="Times New Roman" w:hAnsi="Times New Roman" w:cs="Times New Roman"/>
          <w:sz w:val="24"/>
          <w:szCs w:val="24"/>
        </w:rPr>
        <w:t>-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E86DAD" w:rsidRPr="005F6F72" w:rsidRDefault="00E86DAD"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непредставление сведений (информации);</w:t>
      </w:r>
    </w:p>
    <w:p w:rsidR="00E86DAD" w:rsidRPr="005F6F72" w:rsidRDefault="00E86DAD" w:rsidP="002F7DE5">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заведомо ложный вызов специализированных служб;</w:t>
      </w:r>
    </w:p>
    <w:p w:rsidR="00E86DAD" w:rsidRPr="005F6F72" w:rsidRDefault="00E86DAD" w:rsidP="00E86DAD">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иные штрафы за административные правонарушения против порядка управления;</w:t>
      </w:r>
    </w:p>
    <w:p w:rsidR="00E86DAD" w:rsidRPr="005F6F72" w:rsidRDefault="00E86DAD" w:rsidP="00E86DAD">
      <w:pPr>
        <w:pStyle w:val="ConsPlusNormal"/>
        <w:tabs>
          <w:tab w:val="left" w:pos="851"/>
        </w:tabs>
        <w:ind w:right="-5" w:firstLine="540"/>
        <w:jc w:val="both"/>
        <w:rPr>
          <w:rFonts w:ascii="Times New Roman" w:hAnsi="Times New Roman" w:cs="Times New Roman"/>
          <w:sz w:val="24"/>
          <w:szCs w:val="24"/>
        </w:rPr>
      </w:pPr>
      <w:proofErr w:type="gramStart"/>
      <w:r w:rsidRPr="005F6F72">
        <w:rPr>
          <w:rFonts w:ascii="Times New Roman" w:hAnsi="Times New Roman" w:cs="Times New Roman"/>
          <w:sz w:val="24"/>
          <w:szCs w:val="24"/>
        </w:rPr>
        <w:t>-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w:t>
      </w:r>
      <w:proofErr w:type="gramEnd"/>
      <w:r w:rsidRPr="005F6F72">
        <w:rPr>
          <w:rFonts w:ascii="Times New Roman" w:hAnsi="Times New Roman" w:cs="Times New Roman"/>
          <w:sz w:val="24"/>
          <w:szCs w:val="24"/>
        </w:rPr>
        <w:t xml:space="preserve"> медицинских заключений об отсутствии противопоказаний к владению оружием;</w:t>
      </w:r>
    </w:p>
    <w:p w:rsidR="00E86DAD" w:rsidRPr="005F6F72" w:rsidRDefault="00E86DAD" w:rsidP="00E86DAD">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за появление в общественных местах в состоянии опьянения;</w:t>
      </w:r>
    </w:p>
    <w:p w:rsidR="00E86DAD" w:rsidRPr="005F6F72" w:rsidRDefault="00E86DAD" w:rsidP="00E86DAD">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lastRenderedPageBreak/>
        <w:t>- иные штрафы за административные правонарушения, посягающие на общественный порядок и общественную безопасность;</w:t>
      </w:r>
    </w:p>
    <w:p w:rsidR="00E86DAD" w:rsidRPr="005F6F72" w:rsidRDefault="00E86DAD" w:rsidP="00E86DAD">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установленные Главой 15 КоАП РФ,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86DAD" w:rsidRPr="005F6F72" w:rsidRDefault="00E86DAD" w:rsidP="00E86DAD">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 штрафы, установленные Главой 14 КоАП РФ, за нарушение правил продажи этилового спирта, алкогольной и спиртосодержащей продукции.</w:t>
      </w:r>
    </w:p>
    <w:p w:rsidR="00D63B83" w:rsidRPr="005F6F72" w:rsidRDefault="00BE7B2D" w:rsidP="00E86DAD">
      <w:pPr>
        <w:pStyle w:val="ConsPlusNormal"/>
        <w:tabs>
          <w:tab w:val="left" w:pos="851"/>
        </w:tabs>
        <w:ind w:right="-5" w:firstLine="540"/>
        <w:jc w:val="both"/>
        <w:rPr>
          <w:rFonts w:ascii="Times New Roman" w:hAnsi="Times New Roman" w:cs="Times New Roman"/>
          <w:sz w:val="24"/>
          <w:szCs w:val="24"/>
        </w:rPr>
      </w:pPr>
      <w:r w:rsidRPr="005F6F72">
        <w:rPr>
          <w:rFonts w:ascii="Times New Roman" w:hAnsi="Times New Roman" w:cs="Times New Roman"/>
          <w:sz w:val="24"/>
          <w:szCs w:val="24"/>
        </w:rPr>
        <w:t>Рост поступлений штрафов в 2021 году относительно прогнозных данных 2020 года составит 657,5 тыс. рублей</w:t>
      </w:r>
      <w:r w:rsidR="000D7E37" w:rsidRPr="005F6F72">
        <w:rPr>
          <w:rFonts w:ascii="Times New Roman" w:hAnsi="Times New Roman" w:cs="Times New Roman"/>
          <w:sz w:val="24"/>
          <w:szCs w:val="24"/>
        </w:rPr>
        <w:t>.</w:t>
      </w:r>
      <w:r w:rsidRPr="005F6F72">
        <w:rPr>
          <w:rFonts w:ascii="Times New Roman" w:hAnsi="Times New Roman" w:cs="Times New Roman"/>
          <w:sz w:val="24"/>
          <w:szCs w:val="24"/>
        </w:rPr>
        <w:t xml:space="preserve"> </w:t>
      </w:r>
    </w:p>
    <w:p w:rsidR="00AE7DC4" w:rsidRPr="005F6F72" w:rsidRDefault="00AE7DC4" w:rsidP="008E3B8C">
      <w:pPr>
        <w:pStyle w:val="ConsPlusNormal"/>
        <w:ind w:right="-5" w:firstLine="540"/>
        <w:jc w:val="both"/>
        <w:rPr>
          <w:rFonts w:ascii="Times New Roman" w:hAnsi="Times New Roman" w:cs="Times New Roman"/>
          <w:sz w:val="24"/>
          <w:szCs w:val="24"/>
        </w:rPr>
      </w:pPr>
    </w:p>
    <w:p w:rsidR="00906A3B" w:rsidRPr="005F6F72" w:rsidRDefault="00906A3B" w:rsidP="00F36CD9">
      <w:pPr>
        <w:pStyle w:val="ConsPlusNormal"/>
        <w:ind w:left="-180" w:right="-5"/>
        <w:jc w:val="center"/>
        <w:rPr>
          <w:rFonts w:ascii="Times New Roman" w:hAnsi="Times New Roman" w:cs="Times New Roman"/>
          <w:b/>
          <w:sz w:val="24"/>
          <w:szCs w:val="24"/>
        </w:rPr>
      </w:pPr>
      <w:r w:rsidRPr="005F6F72">
        <w:rPr>
          <w:rFonts w:ascii="Times New Roman" w:hAnsi="Times New Roman" w:cs="Times New Roman"/>
          <w:b/>
          <w:sz w:val="24"/>
          <w:szCs w:val="24"/>
        </w:rPr>
        <w:t>Безвозмездные поступления</w:t>
      </w:r>
    </w:p>
    <w:p w:rsidR="00906A3B" w:rsidRPr="005F6F72" w:rsidRDefault="00906A3B" w:rsidP="00906A3B">
      <w:pPr>
        <w:pStyle w:val="ConsPlusNormal"/>
        <w:ind w:left="-180" w:right="-5"/>
        <w:jc w:val="center"/>
        <w:rPr>
          <w:rFonts w:ascii="Times New Roman" w:hAnsi="Times New Roman" w:cs="Times New Roman"/>
          <w:b/>
          <w:sz w:val="24"/>
          <w:szCs w:val="24"/>
        </w:rPr>
      </w:pPr>
    </w:p>
    <w:p w:rsidR="00906A3B" w:rsidRPr="005F6F72" w:rsidRDefault="00906A3B" w:rsidP="00906A3B">
      <w:pPr>
        <w:pStyle w:val="ConsPlusNormal"/>
        <w:ind w:right="-5" w:firstLine="540"/>
        <w:jc w:val="both"/>
        <w:rPr>
          <w:rFonts w:ascii="Times New Roman" w:hAnsi="Times New Roman" w:cs="Times New Roman"/>
          <w:sz w:val="24"/>
          <w:szCs w:val="24"/>
        </w:rPr>
      </w:pPr>
      <w:proofErr w:type="gramStart"/>
      <w:r w:rsidRPr="005F6F72">
        <w:rPr>
          <w:rFonts w:ascii="Times New Roman" w:hAnsi="Times New Roman" w:cs="Times New Roman"/>
          <w:sz w:val="24"/>
          <w:szCs w:val="24"/>
        </w:rPr>
        <w:t>Безвозмездные поступления в бюджет</w:t>
      </w:r>
      <w:r w:rsidR="00C42C39" w:rsidRPr="005F6F72">
        <w:rPr>
          <w:rFonts w:ascii="Times New Roman" w:hAnsi="Times New Roman" w:cs="Times New Roman"/>
          <w:sz w:val="24"/>
          <w:szCs w:val="24"/>
        </w:rPr>
        <w:t xml:space="preserve"> округа</w:t>
      </w:r>
      <w:r w:rsidRPr="005F6F72">
        <w:rPr>
          <w:rFonts w:ascii="Times New Roman" w:hAnsi="Times New Roman" w:cs="Times New Roman"/>
          <w:sz w:val="24"/>
          <w:szCs w:val="24"/>
        </w:rPr>
        <w:t xml:space="preserve"> на 20</w:t>
      </w:r>
      <w:r w:rsidR="00C42C39" w:rsidRPr="005F6F72">
        <w:rPr>
          <w:rFonts w:ascii="Times New Roman" w:hAnsi="Times New Roman" w:cs="Times New Roman"/>
          <w:sz w:val="24"/>
          <w:szCs w:val="24"/>
        </w:rPr>
        <w:t>2</w:t>
      </w:r>
      <w:r w:rsidR="000D7E37"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и на плановый период 20</w:t>
      </w:r>
      <w:r w:rsidR="00597E1B" w:rsidRPr="005F6F72">
        <w:rPr>
          <w:rFonts w:ascii="Times New Roman" w:hAnsi="Times New Roman" w:cs="Times New Roman"/>
          <w:sz w:val="24"/>
          <w:szCs w:val="24"/>
        </w:rPr>
        <w:t>2</w:t>
      </w:r>
      <w:r w:rsidR="000D7E37" w:rsidRPr="005F6F72">
        <w:rPr>
          <w:rFonts w:ascii="Times New Roman" w:hAnsi="Times New Roman" w:cs="Times New Roman"/>
          <w:sz w:val="24"/>
          <w:szCs w:val="24"/>
        </w:rPr>
        <w:t>2</w:t>
      </w:r>
      <w:r w:rsidRPr="005F6F72">
        <w:rPr>
          <w:rFonts w:ascii="Times New Roman" w:hAnsi="Times New Roman" w:cs="Times New Roman"/>
          <w:sz w:val="24"/>
          <w:szCs w:val="24"/>
        </w:rPr>
        <w:t>-20</w:t>
      </w:r>
      <w:r w:rsidR="00747C86" w:rsidRPr="005F6F72">
        <w:rPr>
          <w:rFonts w:ascii="Times New Roman" w:hAnsi="Times New Roman" w:cs="Times New Roman"/>
          <w:sz w:val="24"/>
          <w:szCs w:val="24"/>
        </w:rPr>
        <w:t>2</w:t>
      </w:r>
      <w:r w:rsidR="000D7E37"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годов планируются в объеме средств, предусмотренных проектом Закона Пермского края «О бюджете Пермского края на 20</w:t>
      </w:r>
      <w:r w:rsidR="00C42C39" w:rsidRPr="005F6F72">
        <w:rPr>
          <w:rFonts w:ascii="Times New Roman" w:hAnsi="Times New Roman" w:cs="Times New Roman"/>
          <w:sz w:val="24"/>
          <w:szCs w:val="24"/>
        </w:rPr>
        <w:t>2</w:t>
      </w:r>
      <w:r w:rsidR="000D7E37" w:rsidRPr="005F6F72">
        <w:rPr>
          <w:rFonts w:ascii="Times New Roman" w:hAnsi="Times New Roman" w:cs="Times New Roman"/>
          <w:sz w:val="24"/>
          <w:szCs w:val="24"/>
        </w:rPr>
        <w:t>1</w:t>
      </w:r>
      <w:r w:rsidR="00597E1B" w:rsidRPr="005F6F72">
        <w:rPr>
          <w:rFonts w:ascii="Times New Roman" w:hAnsi="Times New Roman" w:cs="Times New Roman"/>
          <w:sz w:val="24"/>
          <w:szCs w:val="24"/>
        </w:rPr>
        <w:t xml:space="preserve"> </w:t>
      </w:r>
      <w:r w:rsidRPr="005F6F72">
        <w:rPr>
          <w:rFonts w:ascii="Times New Roman" w:hAnsi="Times New Roman" w:cs="Times New Roman"/>
          <w:sz w:val="24"/>
          <w:szCs w:val="24"/>
        </w:rPr>
        <w:t>год и на плановый</w:t>
      </w:r>
      <w:r w:rsidR="00597E1B" w:rsidRPr="005F6F72">
        <w:rPr>
          <w:rFonts w:ascii="Times New Roman" w:hAnsi="Times New Roman" w:cs="Times New Roman"/>
          <w:sz w:val="24"/>
          <w:szCs w:val="24"/>
        </w:rPr>
        <w:t xml:space="preserve"> период </w:t>
      </w:r>
      <w:r w:rsidRPr="005F6F72">
        <w:rPr>
          <w:rFonts w:ascii="Times New Roman" w:hAnsi="Times New Roman" w:cs="Times New Roman"/>
          <w:sz w:val="24"/>
          <w:szCs w:val="24"/>
        </w:rPr>
        <w:t>20</w:t>
      </w:r>
      <w:r w:rsidR="00597E1B" w:rsidRPr="005F6F72">
        <w:rPr>
          <w:rFonts w:ascii="Times New Roman" w:hAnsi="Times New Roman" w:cs="Times New Roman"/>
          <w:sz w:val="24"/>
          <w:szCs w:val="24"/>
        </w:rPr>
        <w:t>2</w:t>
      </w:r>
      <w:r w:rsidR="000D7E37" w:rsidRPr="005F6F72">
        <w:rPr>
          <w:rFonts w:ascii="Times New Roman" w:hAnsi="Times New Roman" w:cs="Times New Roman"/>
          <w:sz w:val="24"/>
          <w:szCs w:val="24"/>
        </w:rPr>
        <w:t>2</w:t>
      </w:r>
      <w:r w:rsidRPr="005F6F72">
        <w:rPr>
          <w:rFonts w:ascii="Times New Roman" w:hAnsi="Times New Roman" w:cs="Times New Roman"/>
          <w:sz w:val="24"/>
          <w:szCs w:val="24"/>
        </w:rPr>
        <w:t xml:space="preserve"> и 20</w:t>
      </w:r>
      <w:r w:rsidR="00747C86" w:rsidRPr="005F6F72">
        <w:rPr>
          <w:rFonts w:ascii="Times New Roman" w:hAnsi="Times New Roman" w:cs="Times New Roman"/>
          <w:sz w:val="24"/>
          <w:szCs w:val="24"/>
        </w:rPr>
        <w:t>2</w:t>
      </w:r>
      <w:r w:rsidR="000D7E37"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годов», и составят в 20</w:t>
      </w:r>
      <w:r w:rsidR="00C42C39" w:rsidRPr="005F6F72">
        <w:rPr>
          <w:rFonts w:ascii="Times New Roman" w:hAnsi="Times New Roman" w:cs="Times New Roman"/>
          <w:sz w:val="24"/>
          <w:szCs w:val="24"/>
        </w:rPr>
        <w:t>2</w:t>
      </w:r>
      <w:r w:rsidR="000D7E37"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w:t>
      </w:r>
      <w:r w:rsidR="000D7E37" w:rsidRPr="005F6F72">
        <w:rPr>
          <w:rFonts w:ascii="Times New Roman" w:hAnsi="Times New Roman" w:cs="Times New Roman"/>
          <w:sz w:val="24"/>
          <w:szCs w:val="24"/>
        </w:rPr>
        <w:t>635 030,7</w:t>
      </w:r>
      <w:r w:rsidRPr="005F6F72">
        <w:rPr>
          <w:rFonts w:ascii="Times New Roman" w:hAnsi="Times New Roman" w:cs="Times New Roman"/>
          <w:sz w:val="24"/>
          <w:szCs w:val="24"/>
        </w:rPr>
        <w:t xml:space="preserve"> тыс. рублей, в 20</w:t>
      </w:r>
      <w:r w:rsidR="00597E1B" w:rsidRPr="005F6F72">
        <w:rPr>
          <w:rFonts w:ascii="Times New Roman" w:hAnsi="Times New Roman" w:cs="Times New Roman"/>
          <w:sz w:val="24"/>
          <w:szCs w:val="24"/>
        </w:rPr>
        <w:t>2</w:t>
      </w:r>
      <w:r w:rsidR="000D7E37"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 </w:t>
      </w:r>
      <w:r w:rsidR="000D7E37" w:rsidRPr="005F6F72">
        <w:rPr>
          <w:rFonts w:ascii="Times New Roman" w:hAnsi="Times New Roman" w:cs="Times New Roman"/>
          <w:sz w:val="24"/>
          <w:szCs w:val="24"/>
        </w:rPr>
        <w:t>678 165,7</w:t>
      </w:r>
      <w:r w:rsidR="007122C2" w:rsidRPr="005F6F72">
        <w:rPr>
          <w:rFonts w:ascii="Times New Roman" w:hAnsi="Times New Roman" w:cs="Times New Roman"/>
          <w:sz w:val="24"/>
          <w:szCs w:val="24"/>
        </w:rPr>
        <w:t xml:space="preserve"> тыс. рублей, </w:t>
      </w:r>
      <w:r w:rsidRPr="005F6F72">
        <w:rPr>
          <w:rFonts w:ascii="Times New Roman" w:hAnsi="Times New Roman" w:cs="Times New Roman"/>
          <w:sz w:val="24"/>
          <w:szCs w:val="24"/>
        </w:rPr>
        <w:t>в 20</w:t>
      </w:r>
      <w:r w:rsidR="00747C86" w:rsidRPr="005F6F72">
        <w:rPr>
          <w:rFonts w:ascii="Times New Roman" w:hAnsi="Times New Roman" w:cs="Times New Roman"/>
          <w:sz w:val="24"/>
          <w:szCs w:val="24"/>
        </w:rPr>
        <w:t>2</w:t>
      </w:r>
      <w:r w:rsidR="000D7E37"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году – </w:t>
      </w:r>
      <w:r w:rsidR="000D7E37" w:rsidRPr="005F6F72">
        <w:rPr>
          <w:rFonts w:ascii="Times New Roman" w:hAnsi="Times New Roman" w:cs="Times New Roman"/>
          <w:sz w:val="24"/>
          <w:szCs w:val="24"/>
        </w:rPr>
        <w:t>655 324,1</w:t>
      </w:r>
      <w:r w:rsidRPr="005F6F72">
        <w:rPr>
          <w:rFonts w:ascii="Times New Roman" w:hAnsi="Times New Roman" w:cs="Times New Roman"/>
          <w:sz w:val="24"/>
          <w:szCs w:val="24"/>
        </w:rPr>
        <w:t xml:space="preserve"> тыс</w:t>
      </w:r>
      <w:proofErr w:type="gramEnd"/>
      <w:r w:rsidRPr="005F6F72">
        <w:rPr>
          <w:rFonts w:ascii="Times New Roman" w:hAnsi="Times New Roman" w:cs="Times New Roman"/>
          <w:sz w:val="24"/>
          <w:szCs w:val="24"/>
        </w:rPr>
        <w:t>. рублей, в том числе:</w:t>
      </w:r>
    </w:p>
    <w:p w:rsidR="00906A3B" w:rsidRPr="005F6F72" w:rsidRDefault="00906A3B" w:rsidP="00906A3B">
      <w:pPr>
        <w:pStyle w:val="2"/>
        <w:spacing w:line="240" w:lineRule="auto"/>
        <w:ind w:firstLine="540"/>
        <w:contextualSpacing/>
        <w:jc w:val="both"/>
        <w:rPr>
          <w:rFonts w:ascii="Times New Roman" w:hAnsi="Times New Roman" w:cs="Times New Roman"/>
          <w:sz w:val="24"/>
          <w:szCs w:val="24"/>
        </w:rPr>
      </w:pPr>
      <w:r w:rsidRPr="005F6F72">
        <w:rPr>
          <w:rFonts w:ascii="Times New Roman" w:hAnsi="Times New Roman" w:cs="Times New Roman"/>
          <w:sz w:val="24"/>
          <w:szCs w:val="24"/>
        </w:rPr>
        <w:t>- дотации в 20</w:t>
      </w:r>
      <w:r w:rsidR="00C42C39" w:rsidRPr="005F6F72">
        <w:rPr>
          <w:rFonts w:ascii="Times New Roman" w:hAnsi="Times New Roman" w:cs="Times New Roman"/>
          <w:sz w:val="24"/>
          <w:szCs w:val="24"/>
        </w:rPr>
        <w:t>2</w:t>
      </w:r>
      <w:r w:rsidR="000D7E37"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w:t>
      </w:r>
      <w:r w:rsidR="000D7E37" w:rsidRPr="005F6F72">
        <w:rPr>
          <w:rFonts w:ascii="Times New Roman" w:hAnsi="Times New Roman" w:cs="Times New Roman"/>
          <w:sz w:val="24"/>
          <w:szCs w:val="24"/>
        </w:rPr>
        <w:t>составят 224 583,3</w:t>
      </w:r>
      <w:r w:rsidR="00673121" w:rsidRPr="005F6F72">
        <w:rPr>
          <w:rFonts w:ascii="Times New Roman" w:hAnsi="Times New Roman" w:cs="Times New Roman"/>
          <w:sz w:val="24"/>
          <w:szCs w:val="24"/>
        </w:rPr>
        <w:t xml:space="preserve"> тыс. рублей, </w:t>
      </w:r>
      <w:r w:rsidRPr="005F6F72">
        <w:rPr>
          <w:rFonts w:ascii="Times New Roman" w:hAnsi="Times New Roman" w:cs="Times New Roman"/>
          <w:sz w:val="24"/>
          <w:szCs w:val="24"/>
        </w:rPr>
        <w:t>в 20</w:t>
      </w:r>
      <w:r w:rsidR="00597E1B" w:rsidRPr="005F6F72">
        <w:rPr>
          <w:rFonts w:ascii="Times New Roman" w:hAnsi="Times New Roman" w:cs="Times New Roman"/>
          <w:sz w:val="24"/>
          <w:szCs w:val="24"/>
        </w:rPr>
        <w:t>2</w:t>
      </w:r>
      <w:r w:rsidR="000D7E37"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 </w:t>
      </w:r>
      <w:r w:rsidR="000D7E37" w:rsidRPr="005F6F72">
        <w:rPr>
          <w:rFonts w:ascii="Times New Roman" w:hAnsi="Times New Roman" w:cs="Times New Roman"/>
          <w:sz w:val="24"/>
          <w:szCs w:val="24"/>
        </w:rPr>
        <w:t>186 765,8</w:t>
      </w:r>
      <w:r w:rsidR="00747C86" w:rsidRPr="005F6F72">
        <w:rPr>
          <w:rFonts w:ascii="Times New Roman" w:hAnsi="Times New Roman" w:cs="Times New Roman"/>
          <w:sz w:val="24"/>
          <w:szCs w:val="24"/>
        </w:rPr>
        <w:t xml:space="preserve"> тыс. рублей, в 202</w:t>
      </w:r>
      <w:r w:rsidR="000D7E37" w:rsidRPr="005F6F72">
        <w:rPr>
          <w:rFonts w:ascii="Times New Roman" w:hAnsi="Times New Roman" w:cs="Times New Roman"/>
          <w:sz w:val="24"/>
          <w:szCs w:val="24"/>
        </w:rPr>
        <w:t>3</w:t>
      </w:r>
      <w:r w:rsidR="00747C86" w:rsidRPr="005F6F72">
        <w:rPr>
          <w:rFonts w:ascii="Times New Roman" w:hAnsi="Times New Roman" w:cs="Times New Roman"/>
          <w:sz w:val="24"/>
          <w:szCs w:val="24"/>
        </w:rPr>
        <w:t xml:space="preserve"> </w:t>
      </w:r>
      <w:r w:rsidRPr="005F6F72">
        <w:rPr>
          <w:rFonts w:ascii="Times New Roman" w:hAnsi="Times New Roman" w:cs="Times New Roman"/>
          <w:sz w:val="24"/>
          <w:szCs w:val="24"/>
        </w:rPr>
        <w:t>году</w:t>
      </w:r>
      <w:r w:rsidR="000D7E37" w:rsidRPr="005F6F72">
        <w:rPr>
          <w:rFonts w:ascii="Times New Roman" w:hAnsi="Times New Roman" w:cs="Times New Roman"/>
          <w:sz w:val="24"/>
          <w:szCs w:val="24"/>
        </w:rPr>
        <w:t xml:space="preserve"> – 195 973,3</w:t>
      </w:r>
      <w:r w:rsidRPr="005F6F72">
        <w:rPr>
          <w:rFonts w:ascii="Times New Roman" w:hAnsi="Times New Roman" w:cs="Times New Roman"/>
          <w:sz w:val="24"/>
          <w:szCs w:val="24"/>
        </w:rPr>
        <w:t xml:space="preserve"> тыс. рублей;</w:t>
      </w:r>
    </w:p>
    <w:p w:rsidR="00906A3B" w:rsidRPr="005F6F72" w:rsidRDefault="00C42C39" w:rsidP="00906A3B">
      <w:pPr>
        <w:pStyle w:val="2"/>
        <w:spacing w:line="240" w:lineRule="auto"/>
        <w:ind w:firstLine="540"/>
        <w:contextualSpacing/>
        <w:jc w:val="both"/>
        <w:rPr>
          <w:rFonts w:ascii="Times New Roman" w:hAnsi="Times New Roman" w:cs="Times New Roman"/>
          <w:sz w:val="24"/>
          <w:szCs w:val="24"/>
        </w:rPr>
      </w:pPr>
      <w:r w:rsidRPr="005F6F72">
        <w:rPr>
          <w:rFonts w:ascii="Times New Roman" w:hAnsi="Times New Roman" w:cs="Times New Roman"/>
          <w:sz w:val="24"/>
          <w:szCs w:val="24"/>
        </w:rPr>
        <w:t>- субсидии в 202</w:t>
      </w:r>
      <w:r w:rsidR="000D7E37" w:rsidRPr="005F6F72">
        <w:rPr>
          <w:rFonts w:ascii="Times New Roman" w:hAnsi="Times New Roman" w:cs="Times New Roman"/>
          <w:sz w:val="24"/>
          <w:szCs w:val="24"/>
        </w:rPr>
        <w:t>1</w:t>
      </w:r>
      <w:r w:rsidR="00906A3B" w:rsidRPr="005F6F72">
        <w:rPr>
          <w:rFonts w:ascii="Times New Roman" w:hAnsi="Times New Roman" w:cs="Times New Roman"/>
          <w:sz w:val="24"/>
          <w:szCs w:val="24"/>
        </w:rPr>
        <w:t xml:space="preserve"> год</w:t>
      </w:r>
      <w:r w:rsidR="00673121" w:rsidRPr="005F6F72">
        <w:rPr>
          <w:rFonts w:ascii="Times New Roman" w:hAnsi="Times New Roman" w:cs="Times New Roman"/>
          <w:sz w:val="24"/>
          <w:szCs w:val="24"/>
        </w:rPr>
        <w:t>у</w:t>
      </w:r>
      <w:r w:rsidR="00906A3B" w:rsidRPr="005F6F72">
        <w:rPr>
          <w:rFonts w:ascii="Times New Roman" w:hAnsi="Times New Roman" w:cs="Times New Roman"/>
          <w:sz w:val="24"/>
          <w:szCs w:val="24"/>
        </w:rPr>
        <w:t xml:space="preserve"> запланированы в объеме </w:t>
      </w:r>
      <w:r w:rsidR="000D7E37" w:rsidRPr="005F6F72">
        <w:rPr>
          <w:rFonts w:ascii="Times New Roman" w:hAnsi="Times New Roman" w:cs="Times New Roman"/>
          <w:sz w:val="24"/>
          <w:szCs w:val="24"/>
        </w:rPr>
        <w:t>102 538,9</w:t>
      </w:r>
      <w:r w:rsidR="00EA222E" w:rsidRPr="005F6F72">
        <w:rPr>
          <w:rFonts w:ascii="Times New Roman" w:hAnsi="Times New Roman" w:cs="Times New Roman"/>
          <w:sz w:val="24"/>
          <w:szCs w:val="24"/>
        </w:rPr>
        <w:t xml:space="preserve"> </w:t>
      </w:r>
      <w:r w:rsidR="00906A3B" w:rsidRPr="005F6F72">
        <w:rPr>
          <w:rFonts w:ascii="Times New Roman" w:hAnsi="Times New Roman" w:cs="Times New Roman"/>
          <w:sz w:val="24"/>
          <w:szCs w:val="24"/>
        </w:rPr>
        <w:t>тыс. рублей, в 20</w:t>
      </w:r>
      <w:r w:rsidR="00EA222E" w:rsidRPr="005F6F72">
        <w:rPr>
          <w:rFonts w:ascii="Times New Roman" w:hAnsi="Times New Roman" w:cs="Times New Roman"/>
          <w:sz w:val="24"/>
          <w:szCs w:val="24"/>
        </w:rPr>
        <w:t>2</w:t>
      </w:r>
      <w:r w:rsidR="000D7E37" w:rsidRPr="005F6F72">
        <w:rPr>
          <w:rFonts w:ascii="Times New Roman" w:hAnsi="Times New Roman" w:cs="Times New Roman"/>
          <w:sz w:val="24"/>
          <w:szCs w:val="24"/>
        </w:rPr>
        <w:t>2</w:t>
      </w:r>
      <w:r w:rsidR="00906A3B" w:rsidRPr="005F6F72">
        <w:rPr>
          <w:rFonts w:ascii="Times New Roman" w:hAnsi="Times New Roman" w:cs="Times New Roman"/>
          <w:sz w:val="24"/>
          <w:szCs w:val="24"/>
        </w:rPr>
        <w:t xml:space="preserve"> году – </w:t>
      </w:r>
      <w:r w:rsidR="000D7E37" w:rsidRPr="005F6F72">
        <w:rPr>
          <w:rFonts w:ascii="Times New Roman" w:hAnsi="Times New Roman" w:cs="Times New Roman"/>
          <w:sz w:val="24"/>
          <w:szCs w:val="24"/>
        </w:rPr>
        <w:t>97 764,4</w:t>
      </w:r>
      <w:r w:rsidR="00673121" w:rsidRPr="005F6F72">
        <w:rPr>
          <w:rFonts w:ascii="Times New Roman" w:hAnsi="Times New Roman" w:cs="Times New Roman"/>
          <w:sz w:val="24"/>
          <w:szCs w:val="24"/>
        </w:rPr>
        <w:t xml:space="preserve"> тыс. рублей, в 20</w:t>
      </w:r>
      <w:r w:rsidR="00747C86" w:rsidRPr="005F6F72">
        <w:rPr>
          <w:rFonts w:ascii="Times New Roman" w:hAnsi="Times New Roman" w:cs="Times New Roman"/>
          <w:sz w:val="24"/>
          <w:szCs w:val="24"/>
        </w:rPr>
        <w:t>2</w:t>
      </w:r>
      <w:r w:rsidR="000D7E37" w:rsidRPr="005F6F72">
        <w:rPr>
          <w:rFonts w:ascii="Times New Roman" w:hAnsi="Times New Roman" w:cs="Times New Roman"/>
          <w:sz w:val="24"/>
          <w:szCs w:val="24"/>
        </w:rPr>
        <w:t>3</w:t>
      </w:r>
      <w:r w:rsidR="00673121" w:rsidRPr="005F6F72">
        <w:rPr>
          <w:rFonts w:ascii="Times New Roman" w:hAnsi="Times New Roman" w:cs="Times New Roman"/>
          <w:sz w:val="24"/>
          <w:szCs w:val="24"/>
        </w:rPr>
        <w:t xml:space="preserve"> году – </w:t>
      </w:r>
      <w:r w:rsidR="000D7E37" w:rsidRPr="005F6F72">
        <w:rPr>
          <w:rFonts w:ascii="Times New Roman" w:hAnsi="Times New Roman" w:cs="Times New Roman"/>
          <w:sz w:val="24"/>
          <w:szCs w:val="24"/>
        </w:rPr>
        <w:t>61 473,9</w:t>
      </w:r>
      <w:r w:rsidRPr="005F6F72">
        <w:rPr>
          <w:rFonts w:ascii="Times New Roman" w:hAnsi="Times New Roman" w:cs="Times New Roman"/>
          <w:sz w:val="24"/>
          <w:szCs w:val="24"/>
        </w:rPr>
        <w:t xml:space="preserve"> тыс. рублей;</w:t>
      </w:r>
    </w:p>
    <w:p w:rsidR="00906A3B" w:rsidRPr="005F6F72" w:rsidRDefault="00906A3B" w:rsidP="00673121">
      <w:pPr>
        <w:pStyle w:val="2"/>
        <w:spacing w:after="0" w:line="240" w:lineRule="auto"/>
        <w:ind w:firstLine="682"/>
        <w:contextualSpacing/>
        <w:jc w:val="both"/>
        <w:rPr>
          <w:rFonts w:ascii="Times New Roman" w:hAnsi="Times New Roman" w:cs="Times New Roman"/>
          <w:sz w:val="24"/>
          <w:szCs w:val="24"/>
        </w:rPr>
      </w:pPr>
      <w:r w:rsidRPr="005F6F72">
        <w:rPr>
          <w:rFonts w:ascii="Times New Roman" w:hAnsi="Times New Roman" w:cs="Times New Roman"/>
          <w:sz w:val="24"/>
          <w:szCs w:val="24"/>
        </w:rPr>
        <w:t>- сумма субвенций составляет в 20</w:t>
      </w:r>
      <w:r w:rsidR="00C42C39" w:rsidRPr="005F6F72">
        <w:rPr>
          <w:rFonts w:ascii="Times New Roman" w:hAnsi="Times New Roman" w:cs="Times New Roman"/>
          <w:sz w:val="24"/>
          <w:szCs w:val="24"/>
        </w:rPr>
        <w:t>2</w:t>
      </w:r>
      <w:r w:rsidR="000D7E37"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 </w:t>
      </w:r>
      <w:r w:rsidR="000D7E37" w:rsidRPr="005F6F72">
        <w:rPr>
          <w:rFonts w:ascii="Times New Roman" w:hAnsi="Times New Roman" w:cs="Times New Roman"/>
          <w:sz w:val="24"/>
          <w:szCs w:val="24"/>
        </w:rPr>
        <w:t>271</w:t>
      </w:r>
      <w:r w:rsidR="00C42C39" w:rsidRPr="005F6F72">
        <w:rPr>
          <w:rFonts w:ascii="Times New Roman" w:hAnsi="Times New Roman" w:cs="Times New Roman"/>
          <w:sz w:val="24"/>
          <w:szCs w:val="24"/>
        </w:rPr>
        <w:t> </w:t>
      </w:r>
      <w:r w:rsidR="000D7E37" w:rsidRPr="005F6F72">
        <w:rPr>
          <w:rFonts w:ascii="Times New Roman" w:hAnsi="Times New Roman" w:cs="Times New Roman"/>
          <w:sz w:val="24"/>
          <w:szCs w:val="24"/>
        </w:rPr>
        <w:t>5</w:t>
      </w:r>
      <w:r w:rsidR="00C42C39" w:rsidRPr="005F6F72">
        <w:rPr>
          <w:rFonts w:ascii="Times New Roman" w:hAnsi="Times New Roman" w:cs="Times New Roman"/>
          <w:sz w:val="24"/>
          <w:szCs w:val="24"/>
        </w:rPr>
        <w:t>5</w:t>
      </w:r>
      <w:r w:rsidR="000D7E37" w:rsidRPr="005F6F72">
        <w:rPr>
          <w:rFonts w:ascii="Times New Roman" w:hAnsi="Times New Roman" w:cs="Times New Roman"/>
          <w:sz w:val="24"/>
          <w:szCs w:val="24"/>
        </w:rPr>
        <w:t>5</w:t>
      </w:r>
      <w:r w:rsidR="00C42C39" w:rsidRPr="005F6F72">
        <w:rPr>
          <w:rFonts w:ascii="Times New Roman" w:hAnsi="Times New Roman" w:cs="Times New Roman"/>
          <w:sz w:val="24"/>
          <w:szCs w:val="24"/>
        </w:rPr>
        <w:t>,</w:t>
      </w:r>
      <w:r w:rsidR="000D7E37" w:rsidRPr="005F6F72">
        <w:rPr>
          <w:rFonts w:ascii="Times New Roman" w:hAnsi="Times New Roman" w:cs="Times New Roman"/>
          <w:sz w:val="24"/>
          <w:szCs w:val="24"/>
        </w:rPr>
        <w:t>6</w:t>
      </w:r>
      <w:r w:rsidRPr="005F6F72">
        <w:rPr>
          <w:rFonts w:ascii="Times New Roman" w:hAnsi="Times New Roman" w:cs="Times New Roman"/>
          <w:sz w:val="24"/>
          <w:szCs w:val="24"/>
        </w:rPr>
        <w:t xml:space="preserve"> тыс. рублей, в 20</w:t>
      </w:r>
      <w:r w:rsidR="00EA222E" w:rsidRPr="005F6F72">
        <w:rPr>
          <w:rFonts w:ascii="Times New Roman" w:hAnsi="Times New Roman" w:cs="Times New Roman"/>
          <w:sz w:val="24"/>
          <w:szCs w:val="24"/>
        </w:rPr>
        <w:t>2</w:t>
      </w:r>
      <w:r w:rsidR="000D7E37"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 </w:t>
      </w:r>
      <w:r w:rsidR="000D7E37" w:rsidRPr="005F6F72">
        <w:rPr>
          <w:rFonts w:ascii="Times New Roman" w:hAnsi="Times New Roman" w:cs="Times New Roman"/>
          <w:sz w:val="24"/>
          <w:szCs w:val="24"/>
        </w:rPr>
        <w:t>270 237,7</w:t>
      </w:r>
      <w:r w:rsidRPr="005F6F72">
        <w:rPr>
          <w:rFonts w:ascii="Times New Roman" w:hAnsi="Times New Roman" w:cs="Times New Roman"/>
          <w:sz w:val="24"/>
          <w:szCs w:val="24"/>
        </w:rPr>
        <w:t xml:space="preserve"> тыс. рублей, в 20</w:t>
      </w:r>
      <w:r w:rsidR="00747C86" w:rsidRPr="005F6F72">
        <w:rPr>
          <w:rFonts w:ascii="Times New Roman" w:hAnsi="Times New Roman" w:cs="Times New Roman"/>
          <w:sz w:val="24"/>
          <w:szCs w:val="24"/>
        </w:rPr>
        <w:t>2</w:t>
      </w:r>
      <w:r w:rsidR="000D7E37"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году – </w:t>
      </w:r>
      <w:r w:rsidR="000D7E37" w:rsidRPr="005F6F72">
        <w:rPr>
          <w:rFonts w:ascii="Times New Roman" w:hAnsi="Times New Roman" w:cs="Times New Roman"/>
          <w:sz w:val="24"/>
          <w:szCs w:val="24"/>
        </w:rPr>
        <w:t>270 120,8</w:t>
      </w:r>
      <w:r w:rsidR="00C42C39" w:rsidRPr="005F6F72">
        <w:rPr>
          <w:rFonts w:ascii="Times New Roman" w:hAnsi="Times New Roman" w:cs="Times New Roman"/>
          <w:sz w:val="24"/>
          <w:szCs w:val="24"/>
        </w:rPr>
        <w:t xml:space="preserve"> тыс. рублей;</w:t>
      </w:r>
    </w:p>
    <w:p w:rsidR="00C42C39" w:rsidRPr="005F6F72" w:rsidRDefault="00C42C39" w:rsidP="00673121">
      <w:pPr>
        <w:pStyle w:val="2"/>
        <w:spacing w:after="0" w:line="240" w:lineRule="auto"/>
        <w:ind w:firstLine="682"/>
        <w:contextualSpacing/>
        <w:jc w:val="both"/>
        <w:rPr>
          <w:rFonts w:ascii="Times New Roman" w:hAnsi="Times New Roman" w:cs="Times New Roman"/>
          <w:sz w:val="24"/>
          <w:szCs w:val="24"/>
        </w:rPr>
      </w:pPr>
      <w:r w:rsidRPr="005F6F72">
        <w:rPr>
          <w:rFonts w:ascii="Times New Roman" w:hAnsi="Times New Roman" w:cs="Times New Roman"/>
          <w:sz w:val="24"/>
          <w:szCs w:val="24"/>
        </w:rPr>
        <w:t>- иные межбюджетные трансферты в 202</w:t>
      </w:r>
      <w:r w:rsidR="000D7E37"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запланированы в объеме </w:t>
      </w:r>
      <w:r w:rsidR="000D7E37" w:rsidRPr="005F6F72">
        <w:rPr>
          <w:rFonts w:ascii="Times New Roman" w:hAnsi="Times New Roman" w:cs="Times New Roman"/>
          <w:sz w:val="24"/>
          <w:szCs w:val="24"/>
        </w:rPr>
        <w:t>36 352,9</w:t>
      </w:r>
      <w:r w:rsidRPr="005F6F72">
        <w:rPr>
          <w:rFonts w:ascii="Times New Roman" w:hAnsi="Times New Roman" w:cs="Times New Roman"/>
          <w:sz w:val="24"/>
          <w:szCs w:val="24"/>
        </w:rPr>
        <w:t xml:space="preserve"> тыс. рублей, в 202</w:t>
      </w:r>
      <w:r w:rsidR="000D7E37"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 </w:t>
      </w:r>
      <w:r w:rsidR="000D7E37" w:rsidRPr="005F6F72">
        <w:rPr>
          <w:rFonts w:ascii="Times New Roman" w:hAnsi="Times New Roman" w:cs="Times New Roman"/>
          <w:sz w:val="24"/>
          <w:szCs w:val="24"/>
        </w:rPr>
        <w:t>123 397,8</w:t>
      </w:r>
      <w:r w:rsidRPr="005F6F72">
        <w:rPr>
          <w:rFonts w:ascii="Times New Roman" w:hAnsi="Times New Roman" w:cs="Times New Roman"/>
          <w:sz w:val="24"/>
          <w:szCs w:val="24"/>
        </w:rPr>
        <w:t xml:space="preserve"> тыс. рублей, в 202</w:t>
      </w:r>
      <w:r w:rsidR="000D7E37"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году – </w:t>
      </w:r>
      <w:r w:rsidR="000D7E37" w:rsidRPr="005F6F72">
        <w:rPr>
          <w:rFonts w:ascii="Times New Roman" w:hAnsi="Times New Roman" w:cs="Times New Roman"/>
          <w:sz w:val="24"/>
          <w:szCs w:val="24"/>
        </w:rPr>
        <w:t>127 756,1</w:t>
      </w:r>
      <w:r w:rsidRPr="005F6F72">
        <w:rPr>
          <w:rFonts w:ascii="Times New Roman" w:hAnsi="Times New Roman" w:cs="Times New Roman"/>
          <w:sz w:val="24"/>
          <w:szCs w:val="24"/>
        </w:rPr>
        <w:t xml:space="preserve"> тыс. рублей.</w:t>
      </w:r>
    </w:p>
    <w:p w:rsidR="00673121" w:rsidRPr="005F6F72" w:rsidRDefault="00673121" w:rsidP="00673121">
      <w:pPr>
        <w:spacing w:line="240" w:lineRule="auto"/>
        <w:ind w:firstLine="538"/>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 xml:space="preserve">Наибольший удельный вес </w:t>
      </w:r>
      <w:r w:rsidR="001C78DA" w:rsidRPr="005F6F72">
        <w:rPr>
          <w:rFonts w:ascii="Times New Roman" w:eastAsia="Calibri" w:hAnsi="Times New Roman" w:cs="Times New Roman"/>
          <w:sz w:val="24"/>
          <w:szCs w:val="24"/>
        </w:rPr>
        <w:t>(</w:t>
      </w:r>
      <w:r w:rsidR="000D7E37" w:rsidRPr="005F6F72">
        <w:rPr>
          <w:rFonts w:ascii="Times New Roman" w:eastAsia="Calibri" w:hAnsi="Times New Roman" w:cs="Times New Roman"/>
          <w:sz w:val="24"/>
          <w:szCs w:val="24"/>
        </w:rPr>
        <w:t>42,8</w:t>
      </w:r>
      <w:r w:rsidR="001C78DA" w:rsidRPr="005F6F72">
        <w:rPr>
          <w:rFonts w:ascii="Times New Roman" w:eastAsia="Calibri" w:hAnsi="Times New Roman" w:cs="Times New Roman"/>
          <w:sz w:val="24"/>
          <w:szCs w:val="24"/>
        </w:rPr>
        <w:t xml:space="preserve">%) </w:t>
      </w:r>
      <w:r w:rsidRPr="005F6F72">
        <w:rPr>
          <w:rFonts w:ascii="Times New Roman" w:eastAsia="Calibri" w:hAnsi="Times New Roman" w:cs="Times New Roman"/>
          <w:sz w:val="24"/>
          <w:szCs w:val="24"/>
        </w:rPr>
        <w:t xml:space="preserve">в общем объеме безвозмездных поступлений в проекте бюджета составляют </w:t>
      </w:r>
      <w:r w:rsidRPr="005F6F72">
        <w:rPr>
          <w:rFonts w:ascii="Times New Roman" w:eastAsia="Calibri" w:hAnsi="Times New Roman" w:cs="Times New Roman"/>
          <w:b/>
          <w:sz w:val="24"/>
          <w:szCs w:val="24"/>
        </w:rPr>
        <w:t>субвенции.</w:t>
      </w:r>
      <w:r w:rsidRPr="005F6F72">
        <w:rPr>
          <w:rFonts w:ascii="Times New Roman" w:eastAsia="Calibri" w:hAnsi="Times New Roman" w:cs="Times New Roman"/>
          <w:sz w:val="24"/>
          <w:szCs w:val="24"/>
        </w:rPr>
        <w:t xml:space="preserve"> </w:t>
      </w:r>
      <w:r w:rsidR="00EA222E" w:rsidRPr="005F6F72">
        <w:rPr>
          <w:rFonts w:ascii="Times New Roman" w:eastAsia="Calibri" w:hAnsi="Times New Roman" w:cs="Times New Roman"/>
          <w:sz w:val="24"/>
          <w:szCs w:val="24"/>
        </w:rPr>
        <w:t xml:space="preserve">Снижение </w:t>
      </w:r>
      <w:r w:rsidRPr="005F6F72">
        <w:rPr>
          <w:rFonts w:ascii="Times New Roman" w:eastAsia="Calibri" w:hAnsi="Times New Roman" w:cs="Times New Roman"/>
          <w:sz w:val="24"/>
          <w:szCs w:val="24"/>
        </w:rPr>
        <w:t>объема субвенций в 20</w:t>
      </w:r>
      <w:r w:rsidR="00C42C39" w:rsidRPr="005F6F72">
        <w:rPr>
          <w:rFonts w:ascii="Times New Roman" w:eastAsia="Calibri" w:hAnsi="Times New Roman" w:cs="Times New Roman"/>
          <w:sz w:val="24"/>
          <w:szCs w:val="24"/>
        </w:rPr>
        <w:t>2</w:t>
      </w:r>
      <w:r w:rsidR="000D7E37" w:rsidRPr="005F6F72">
        <w:rPr>
          <w:rFonts w:ascii="Times New Roman" w:eastAsia="Calibri" w:hAnsi="Times New Roman" w:cs="Times New Roman"/>
          <w:sz w:val="24"/>
          <w:szCs w:val="24"/>
        </w:rPr>
        <w:t>1</w:t>
      </w:r>
      <w:r w:rsidR="00C42C39" w:rsidRPr="005F6F72">
        <w:rPr>
          <w:rFonts w:ascii="Times New Roman" w:eastAsia="Calibri" w:hAnsi="Times New Roman" w:cs="Times New Roman"/>
          <w:sz w:val="24"/>
          <w:szCs w:val="24"/>
        </w:rPr>
        <w:t xml:space="preserve"> году </w:t>
      </w:r>
      <w:r w:rsidR="00EA222E" w:rsidRPr="005F6F72">
        <w:rPr>
          <w:rFonts w:ascii="Times New Roman" w:eastAsia="Calibri" w:hAnsi="Times New Roman" w:cs="Times New Roman"/>
          <w:sz w:val="24"/>
          <w:szCs w:val="24"/>
        </w:rPr>
        <w:t>относительно прогнозных данных 20</w:t>
      </w:r>
      <w:r w:rsidR="000D7E37" w:rsidRPr="005F6F72">
        <w:rPr>
          <w:rFonts w:ascii="Times New Roman" w:eastAsia="Calibri" w:hAnsi="Times New Roman" w:cs="Times New Roman"/>
          <w:sz w:val="24"/>
          <w:szCs w:val="24"/>
        </w:rPr>
        <w:t>20</w:t>
      </w:r>
      <w:r w:rsidR="00EA222E" w:rsidRPr="005F6F72">
        <w:rPr>
          <w:rFonts w:ascii="Times New Roman" w:eastAsia="Calibri" w:hAnsi="Times New Roman" w:cs="Times New Roman"/>
          <w:sz w:val="24"/>
          <w:szCs w:val="24"/>
        </w:rPr>
        <w:t xml:space="preserve"> года</w:t>
      </w:r>
      <w:r w:rsidRPr="005F6F72">
        <w:rPr>
          <w:rFonts w:ascii="Times New Roman" w:eastAsia="Calibri" w:hAnsi="Times New Roman" w:cs="Times New Roman"/>
          <w:sz w:val="24"/>
          <w:szCs w:val="24"/>
        </w:rPr>
        <w:t xml:space="preserve"> прогнозируется в объеме </w:t>
      </w:r>
      <w:r w:rsidR="000D7E37" w:rsidRPr="005F6F72">
        <w:rPr>
          <w:rFonts w:ascii="Times New Roman" w:eastAsia="Calibri" w:hAnsi="Times New Roman" w:cs="Times New Roman"/>
          <w:sz w:val="24"/>
          <w:szCs w:val="24"/>
        </w:rPr>
        <w:t>4 019,0</w:t>
      </w:r>
      <w:r w:rsidRPr="005F6F72">
        <w:rPr>
          <w:rFonts w:ascii="Times New Roman" w:eastAsia="Calibri" w:hAnsi="Times New Roman" w:cs="Times New Roman"/>
          <w:sz w:val="24"/>
          <w:szCs w:val="24"/>
        </w:rPr>
        <w:t xml:space="preserve"> тыс. рублей или на </w:t>
      </w:r>
      <w:r w:rsidR="000D7E37" w:rsidRPr="005F6F72">
        <w:rPr>
          <w:rFonts w:ascii="Times New Roman" w:eastAsia="Calibri" w:hAnsi="Times New Roman" w:cs="Times New Roman"/>
          <w:sz w:val="24"/>
          <w:szCs w:val="24"/>
        </w:rPr>
        <w:t>1,5</w:t>
      </w:r>
      <w:r w:rsidRPr="005F6F72">
        <w:rPr>
          <w:rFonts w:ascii="Times New Roman" w:eastAsia="Calibri" w:hAnsi="Times New Roman" w:cs="Times New Roman"/>
          <w:sz w:val="24"/>
          <w:szCs w:val="24"/>
        </w:rPr>
        <w:t xml:space="preserve">%. Субвенции, передаваемые в бюджет Александровского муниципального </w:t>
      </w:r>
      <w:r w:rsidR="00C42C39" w:rsidRPr="005F6F72">
        <w:rPr>
          <w:rFonts w:ascii="Times New Roman" w:eastAsia="Calibri" w:hAnsi="Times New Roman" w:cs="Times New Roman"/>
          <w:sz w:val="24"/>
          <w:szCs w:val="24"/>
        </w:rPr>
        <w:t>округа</w:t>
      </w:r>
      <w:r w:rsidRPr="005F6F72">
        <w:rPr>
          <w:rFonts w:ascii="Times New Roman" w:eastAsia="Calibri" w:hAnsi="Times New Roman" w:cs="Times New Roman"/>
          <w:sz w:val="24"/>
          <w:szCs w:val="24"/>
        </w:rPr>
        <w:t xml:space="preserve"> из краевого бюджета, представлены в таблице </w:t>
      </w:r>
      <w:r w:rsidR="0044255D" w:rsidRPr="005F6F72">
        <w:rPr>
          <w:rFonts w:ascii="Times New Roman" w:eastAsia="Calibri" w:hAnsi="Times New Roman" w:cs="Times New Roman"/>
          <w:sz w:val="24"/>
          <w:szCs w:val="24"/>
        </w:rPr>
        <w:t>8</w:t>
      </w:r>
      <w:r w:rsidR="0060331B" w:rsidRPr="005F6F72">
        <w:rPr>
          <w:rFonts w:ascii="Times New Roman" w:eastAsia="Calibri" w:hAnsi="Times New Roman" w:cs="Times New Roman"/>
          <w:sz w:val="24"/>
          <w:szCs w:val="24"/>
        </w:rPr>
        <w:t>.</w:t>
      </w:r>
    </w:p>
    <w:p w:rsidR="002B6B31" w:rsidRPr="005F6F72" w:rsidRDefault="002B6B31" w:rsidP="00673121">
      <w:pPr>
        <w:spacing w:line="240" w:lineRule="auto"/>
        <w:ind w:firstLine="538"/>
        <w:jc w:val="both"/>
        <w:rPr>
          <w:rFonts w:ascii="Times New Roman" w:eastAsia="Calibri" w:hAnsi="Times New Roman" w:cs="Times New Roman"/>
          <w:sz w:val="24"/>
          <w:szCs w:val="24"/>
        </w:rPr>
      </w:pPr>
    </w:p>
    <w:p w:rsidR="00673121" w:rsidRPr="005F6F72" w:rsidRDefault="00673121" w:rsidP="002A656C">
      <w:pPr>
        <w:spacing w:line="240" w:lineRule="auto"/>
        <w:ind w:firstLine="538"/>
        <w:jc w:val="right"/>
        <w:rPr>
          <w:rFonts w:ascii="Times New Roman" w:eastAsia="Calibri" w:hAnsi="Times New Roman" w:cs="Times New Roman"/>
          <w:sz w:val="24"/>
          <w:szCs w:val="24"/>
        </w:rPr>
      </w:pPr>
      <w:r w:rsidRPr="005F6F72">
        <w:rPr>
          <w:rFonts w:ascii="Times New Roman" w:eastAsia="Calibri" w:hAnsi="Times New Roman" w:cs="Times New Roman"/>
          <w:sz w:val="24"/>
          <w:szCs w:val="24"/>
        </w:rPr>
        <w:t xml:space="preserve">Таблица </w:t>
      </w:r>
      <w:r w:rsidR="0044255D" w:rsidRPr="005F6F72">
        <w:rPr>
          <w:rFonts w:ascii="Times New Roman" w:eastAsia="Calibri" w:hAnsi="Times New Roman" w:cs="Times New Roman"/>
          <w:sz w:val="24"/>
          <w:szCs w:val="24"/>
        </w:rPr>
        <w:t>8</w:t>
      </w:r>
      <w:r w:rsidRPr="005F6F72">
        <w:rPr>
          <w:rFonts w:ascii="Times New Roman" w:eastAsia="Calibri" w:hAnsi="Times New Roman" w:cs="Times New Roman"/>
          <w:sz w:val="24"/>
          <w:szCs w:val="24"/>
        </w:rPr>
        <w:t>.</w:t>
      </w:r>
    </w:p>
    <w:p w:rsidR="00673121" w:rsidRPr="005F6F72" w:rsidRDefault="00673121" w:rsidP="002A656C">
      <w:pPr>
        <w:spacing w:line="240" w:lineRule="auto"/>
        <w:ind w:firstLine="538"/>
        <w:jc w:val="right"/>
        <w:rPr>
          <w:rFonts w:ascii="Times New Roman" w:eastAsia="Calibri" w:hAnsi="Times New Roman" w:cs="Times New Roman"/>
          <w:sz w:val="24"/>
          <w:szCs w:val="24"/>
        </w:rPr>
      </w:pPr>
      <w:r w:rsidRPr="005F6F72">
        <w:rPr>
          <w:rFonts w:ascii="Times New Roman" w:eastAsia="Calibri" w:hAnsi="Times New Roman" w:cs="Times New Roman"/>
          <w:sz w:val="24"/>
          <w:szCs w:val="24"/>
        </w:rPr>
        <w:t>тыс. рублей</w:t>
      </w:r>
    </w:p>
    <w:p w:rsidR="002C735F" w:rsidRPr="005F6F72" w:rsidRDefault="002C735F" w:rsidP="002A656C">
      <w:pPr>
        <w:spacing w:line="240" w:lineRule="auto"/>
        <w:ind w:firstLine="538"/>
        <w:jc w:val="right"/>
        <w:rPr>
          <w:rFonts w:ascii="Times New Roman" w:eastAsia="Calibri" w:hAnsi="Times New Roman" w:cs="Times New Roman"/>
          <w:sz w:val="24"/>
          <w:szCs w:val="24"/>
        </w:rPr>
      </w:pP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1202"/>
        <w:gridCol w:w="1202"/>
        <w:gridCol w:w="1200"/>
        <w:gridCol w:w="1507"/>
        <w:gridCol w:w="1351"/>
        <w:gridCol w:w="1345"/>
      </w:tblGrid>
      <w:tr w:rsidR="00BE366A" w:rsidRPr="005F6F72" w:rsidTr="005F6F72">
        <w:tc>
          <w:tcPr>
            <w:tcW w:w="1389" w:type="pct"/>
            <w:vMerge w:val="restart"/>
            <w:tcBorders>
              <w:top w:val="single" w:sz="4" w:space="0" w:color="auto"/>
              <w:left w:val="single" w:sz="4" w:space="0" w:color="auto"/>
              <w:bottom w:val="single" w:sz="4" w:space="0" w:color="auto"/>
              <w:right w:val="single" w:sz="4" w:space="0" w:color="auto"/>
            </w:tcBorders>
            <w:hideMark/>
          </w:tcPr>
          <w:p w:rsidR="004048ED" w:rsidRPr="005F6F72" w:rsidRDefault="004048ED" w:rsidP="00673121">
            <w:pPr>
              <w:snapToGrid w:val="0"/>
              <w:ind w:right="-108"/>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Наименование субвенции</w:t>
            </w:r>
          </w:p>
        </w:tc>
        <w:tc>
          <w:tcPr>
            <w:tcW w:w="556" w:type="pct"/>
            <w:vMerge w:val="restart"/>
            <w:tcBorders>
              <w:top w:val="single" w:sz="4" w:space="0" w:color="auto"/>
              <w:left w:val="single" w:sz="4" w:space="0" w:color="auto"/>
              <w:bottom w:val="single" w:sz="4" w:space="0" w:color="auto"/>
              <w:right w:val="single" w:sz="4" w:space="0" w:color="auto"/>
            </w:tcBorders>
            <w:hideMark/>
          </w:tcPr>
          <w:p w:rsidR="004048ED" w:rsidRPr="005F6F72" w:rsidRDefault="004048ED" w:rsidP="00082B17">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w:t>
            </w:r>
            <w:r w:rsidR="00082B17" w:rsidRPr="005F6F72">
              <w:rPr>
                <w:rFonts w:ascii="Times New Roman" w:eastAsia="Times New Roman" w:hAnsi="Times New Roman" w:cs="Times New Roman"/>
                <w:b/>
                <w:sz w:val="24"/>
                <w:szCs w:val="24"/>
              </w:rPr>
              <w:t>20</w:t>
            </w:r>
            <w:r w:rsidRPr="005F6F72">
              <w:rPr>
                <w:rFonts w:ascii="Times New Roman" w:eastAsia="Times New Roman" w:hAnsi="Times New Roman" w:cs="Times New Roman"/>
                <w:b/>
                <w:sz w:val="24"/>
                <w:szCs w:val="24"/>
              </w:rPr>
              <w:t xml:space="preserve"> год (</w:t>
            </w:r>
            <w:proofErr w:type="spellStart"/>
            <w:proofErr w:type="gramStart"/>
            <w:r w:rsidRPr="005F6F72">
              <w:rPr>
                <w:rFonts w:ascii="Times New Roman" w:eastAsia="Times New Roman" w:hAnsi="Times New Roman" w:cs="Times New Roman"/>
                <w:b/>
                <w:sz w:val="24"/>
                <w:szCs w:val="24"/>
              </w:rPr>
              <w:t>первона-чальный</w:t>
            </w:r>
            <w:proofErr w:type="spellEnd"/>
            <w:proofErr w:type="gramEnd"/>
            <w:r w:rsidRPr="005F6F72">
              <w:rPr>
                <w:rFonts w:ascii="Times New Roman" w:eastAsia="Times New Roman" w:hAnsi="Times New Roman" w:cs="Times New Roman"/>
                <w:b/>
                <w:sz w:val="24"/>
                <w:szCs w:val="24"/>
              </w:rPr>
              <w:t xml:space="preserve"> бюджет)</w:t>
            </w:r>
          </w:p>
        </w:tc>
        <w:tc>
          <w:tcPr>
            <w:tcW w:w="1808" w:type="pct"/>
            <w:gridSpan w:val="3"/>
            <w:tcBorders>
              <w:top w:val="single" w:sz="4" w:space="0" w:color="auto"/>
              <w:left w:val="single" w:sz="4" w:space="0" w:color="auto"/>
              <w:bottom w:val="single" w:sz="4" w:space="0" w:color="auto"/>
              <w:right w:val="single" w:sz="4" w:space="0" w:color="auto"/>
            </w:tcBorders>
            <w:hideMark/>
          </w:tcPr>
          <w:p w:rsidR="004048ED" w:rsidRPr="005F6F72" w:rsidRDefault="004048ED" w:rsidP="00082B17">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w:t>
            </w:r>
            <w:r w:rsidR="00582BC7" w:rsidRPr="005F6F72">
              <w:rPr>
                <w:rFonts w:ascii="Times New Roman" w:eastAsia="Times New Roman" w:hAnsi="Times New Roman" w:cs="Times New Roman"/>
                <w:b/>
                <w:sz w:val="24"/>
                <w:szCs w:val="24"/>
              </w:rPr>
              <w:t>2</w:t>
            </w:r>
            <w:r w:rsidR="00082B17" w:rsidRPr="005F6F72">
              <w:rPr>
                <w:rFonts w:ascii="Times New Roman" w:eastAsia="Times New Roman" w:hAnsi="Times New Roman" w:cs="Times New Roman"/>
                <w:b/>
                <w:sz w:val="24"/>
                <w:szCs w:val="24"/>
              </w:rPr>
              <w:t>1</w:t>
            </w:r>
            <w:r w:rsidRPr="005F6F72">
              <w:rPr>
                <w:rFonts w:ascii="Times New Roman" w:eastAsia="Times New Roman" w:hAnsi="Times New Roman" w:cs="Times New Roman"/>
                <w:b/>
                <w:sz w:val="24"/>
                <w:szCs w:val="24"/>
              </w:rPr>
              <w:t xml:space="preserve"> год</w:t>
            </w:r>
          </w:p>
        </w:tc>
        <w:tc>
          <w:tcPr>
            <w:tcW w:w="625" w:type="pct"/>
            <w:vMerge w:val="restart"/>
            <w:tcBorders>
              <w:top w:val="single" w:sz="4" w:space="0" w:color="auto"/>
              <w:left w:val="single" w:sz="4" w:space="0" w:color="auto"/>
              <w:right w:val="single" w:sz="4" w:space="0" w:color="auto"/>
            </w:tcBorders>
          </w:tcPr>
          <w:p w:rsidR="004048ED" w:rsidRPr="005F6F72" w:rsidRDefault="004048ED" w:rsidP="00673121">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w:t>
            </w:r>
            <w:r w:rsidR="001C78DA" w:rsidRPr="005F6F72">
              <w:rPr>
                <w:rFonts w:ascii="Times New Roman" w:eastAsia="Times New Roman" w:hAnsi="Times New Roman" w:cs="Times New Roman"/>
                <w:b/>
                <w:sz w:val="24"/>
                <w:szCs w:val="24"/>
              </w:rPr>
              <w:t>2</w:t>
            </w:r>
            <w:r w:rsidR="00082B17" w:rsidRPr="005F6F72">
              <w:rPr>
                <w:rFonts w:ascii="Times New Roman" w:eastAsia="Times New Roman" w:hAnsi="Times New Roman" w:cs="Times New Roman"/>
                <w:b/>
                <w:sz w:val="24"/>
                <w:szCs w:val="24"/>
              </w:rPr>
              <w:t>2</w:t>
            </w:r>
            <w:r w:rsidRPr="005F6F72">
              <w:rPr>
                <w:rFonts w:ascii="Times New Roman" w:eastAsia="Times New Roman" w:hAnsi="Times New Roman" w:cs="Times New Roman"/>
                <w:b/>
                <w:sz w:val="24"/>
                <w:szCs w:val="24"/>
              </w:rPr>
              <w:t xml:space="preserve"> год</w:t>
            </w:r>
          </w:p>
          <w:p w:rsidR="004048ED" w:rsidRPr="005F6F72" w:rsidRDefault="004048ED" w:rsidP="00673121">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(проект)</w:t>
            </w:r>
          </w:p>
        </w:tc>
        <w:tc>
          <w:tcPr>
            <w:tcW w:w="622" w:type="pct"/>
            <w:vMerge w:val="restart"/>
            <w:tcBorders>
              <w:top w:val="single" w:sz="4" w:space="0" w:color="auto"/>
              <w:left w:val="single" w:sz="4" w:space="0" w:color="auto"/>
              <w:right w:val="single" w:sz="4" w:space="0" w:color="auto"/>
            </w:tcBorders>
          </w:tcPr>
          <w:p w:rsidR="004048ED" w:rsidRPr="005F6F72" w:rsidRDefault="004048ED" w:rsidP="00673121">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w:t>
            </w:r>
            <w:r w:rsidR="00747C86" w:rsidRPr="005F6F72">
              <w:rPr>
                <w:rFonts w:ascii="Times New Roman" w:eastAsia="Times New Roman" w:hAnsi="Times New Roman" w:cs="Times New Roman"/>
                <w:b/>
                <w:sz w:val="24"/>
                <w:szCs w:val="24"/>
              </w:rPr>
              <w:t>2</w:t>
            </w:r>
            <w:r w:rsidR="00082B17" w:rsidRPr="005F6F72">
              <w:rPr>
                <w:rFonts w:ascii="Times New Roman" w:eastAsia="Times New Roman" w:hAnsi="Times New Roman" w:cs="Times New Roman"/>
                <w:b/>
                <w:sz w:val="24"/>
                <w:szCs w:val="24"/>
              </w:rPr>
              <w:t>3</w:t>
            </w:r>
            <w:r w:rsidRPr="005F6F72">
              <w:rPr>
                <w:rFonts w:ascii="Times New Roman" w:eastAsia="Times New Roman" w:hAnsi="Times New Roman" w:cs="Times New Roman"/>
                <w:b/>
                <w:sz w:val="24"/>
                <w:szCs w:val="24"/>
              </w:rPr>
              <w:t xml:space="preserve"> год</w:t>
            </w:r>
          </w:p>
          <w:p w:rsidR="004048ED" w:rsidRPr="005F6F72" w:rsidRDefault="004048ED" w:rsidP="00673121">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(проект)</w:t>
            </w:r>
          </w:p>
        </w:tc>
      </w:tr>
      <w:tr w:rsidR="00BE366A" w:rsidRPr="005F6F72" w:rsidTr="005F6F72">
        <w:tc>
          <w:tcPr>
            <w:tcW w:w="1389" w:type="pct"/>
            <w:vMerge/>
            <w:tcBorders>
              <w:top w:val="single" w:sz="4" w:space="0" w:color="auto"/>
              <w:left w:val="single" w:sz="4" w:space="0" w:color="auto"/>
              <w:bottom w:val="single" w:sz="4" w:space="0" w:color="auto"/>
              <w:right w:val="single" w:sz="4" w:space="0" w:color="auto"/>
            </w:tcBorders>
            <w:vAlign w:val="center"/>
            <w:hideMark/>
          </w:tcPr>
          <w:p w:rsidR="004048ED" w:rsidRPr="005F6F72" w:rsidRDefault="004048ED" w:rsidP="00673121">
            <w:pPr>
              <w:spacing w:line="240" w:lineRule="auto"/>
              <w:rPr>
                <w:rFonts w:ascii="Times New Roman" w:eastAsia="Times New Roman" w:hAnsi="Times New Roman" w:cs="Times New Roman"/>
                <w:b/>
                <w:sz w:val="24"/>
                <w:szCs w:val="24"/>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4048ED" w:rsidRPr="005F6F72" w:rsidRDefault="004048ED" w:rsidP="00673121">
            <w:pPr>
              <w:spacing w:line="240" w:lineRule="auto"/>
              <w:rPr>
                <w:rFonts w:ascii="Times New Roman" w:eastAsia="Times New Roman" w:hAnsi="Times New Roman" w:cs="Times New Roman"/>
                <w:b/>
                <w:sz w:val="24"/>
                <w:szCs w:val="24"/>
              </w:rPr>
            </w:pPr>
          </w:p>
        </w:tc>
        <w:tc>
          <w:tcPr>
            <w:tcW w:w="556" w:type="pct"/>
            <w:tcBorders>
              <w:top w:val="single" w:sz="4" w:space="0" w:color="auto"/>
              <w:left w:val="single" w:sz="4" w:space="0" w:color="auto"/>
              <w:bottom w:val="single" w:sz="4" w:space="0" w:color="auto"/>
              <w:right w:val="single" w:sz="4" w:space="0" w:color="auto"/>
            </w:tcBorders>
            <w:hideMark/>
          </w:tcPr>
          <w:p w:rsidR="004048ED" w:rsidRPr="005F6F72" w:rsidRDefault="004048ED" w:rsidP="00673121">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проект</w:t>
            </w:r>
          </w:p>
        </w:tc>
        <w:tc>
          <w:tcPr>
            <w:tcW w:w="555" w:type="pct"/>
            <w:tcBorders>
              <w:top w:val="single" w:sz="4" w:space="0" w:color="auto"/>
              <w:left w:val="single" w:sz="4" w:space="0" w:color="auto"/>
              <w:bottom w:val="single" w:sz="4" w:space="0" w:color="auto"/>
              <w:right w:val="single" w:sz="4" w:space="0" w:color="auto"/>
            </w:tcBorders>
            <w:hideMark/>
          </w:tcPr>
          <w:p w:rsidR="004048ED" w:rsidRPr="005F6F72" w:rsidRDefault="004048ED" w:rsidP="00673121">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 xml:space="preserve">% к первонач. бюджету </w:t>
            </w:r>
          </w:p>
          <w:p w:rsidR="004048ED" w:rsidRPr="005F6F72" w:rsidRDefault="004048ED" w:rsidP="00082B17">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w:t>
            </w:r>
            <w:r w:rsidR="00082B17" w:rsidRPr="005F6F72">
              <w:rPr>
                <w:rFonts w:ascii="Times New Roman" w:eastAsia="Times New Roman" w:hAnsi="Times New Roman" w:cs="Times New Roman"/>
                <w:b/>
                <w:sz w:val="24"/>
                <w:szCs w:val="24"/>
              </w:rPr>
              <w:t>20</w:t>
            </w:r>
            <w:r w:rsidRPr="005F6F72">
              <w:rPr>
                <w:rFonts w:ascii="Times New Roman" w:eastAsia="Times New Roman" w:hAnsi="Times New Roman" w:cs="Times New Roman"/>
                <w:b/>
                <w:sz w:val="24"/>
                <w:szCs w:val="24"/>
              </w:rPr>
              <w:t xml:space="preserve"> года</w:t>
            </w:r>
          </w:p>
        </w:tc>
        <w:tc>
          <w:tcPr>
            <w:tcW w:w="697" w:type="pct"/>
            <w:tcBorders>
              <w:top w:val="single" w:sz="4" w:space="0" w:color="auto"/>
              <w:left w:val="single" w:sz="4" w:space="0" w:color="auto"/>
              <w:bottom w:val="single" w:sz="4" w:space="0" w:color="auto"/>
              <w:right w:val="single" w:sz="4" w:space="0" w:color="auto"/>
            </w:tcBorders>
            <w:hideMark/>
          </w:tcPr>
          <w:p w:rsidR="004048ED" w:rsidRPr="005F6F72" w:rsidRDefault="004048ED" w:rsidP="00082B17">
            <w:pPr>
              <w:snapToGrid w:val="0"/>
              <w:ind w:left="-108"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 xml:space="preserve">Отклонение от показателей </w:t>
            </w:r>
            <w:proofErr w:type="spellStart"/>
            <w:proofErr w:type="gramStart"/>
            <w:r w:rsidRPr="005F6F72">
              <w:rPr>
                <w:rFonts w:ascii="Times New Roman" w:eastAsia="Times New Roman" w:hAnsi="Times New Roman" w:cs="Times New Roman"/>
                <w:b/>
                <w:sz w:val="24"/>
                <w:szCs w:val="24"/>
              </w:rPr>
              <w:t>первоначаль</w:t>
            </w:r>
            <w:r w:rsidR="002A656C" w:rsidRPr="005F6F72">
              <w:rPr>
                <w:rFonts w:ascii="Times New Roman" w:eastAsia="Times New Roman" w:hAnsi="Times New Roman" w:cs="Times New Roman"/>
                <w:b/>
                <w:sz w:val="24"/>
                <w:szCs w:val="24"/>
              </w:rPr>
              <w:t>-</w:t>
            </w:r>
            <w:r w:rsidRPr="005F6F72">
              <w:rPr>
                <w:rFonts w:ascii="Times New Roman" w:eastAsia="Times New Roman" w:hAnsi="Times New Roman" w:cs="Times New Roman"/>
                <w:b/>
                <w:sz w:val="24"/>
                <w:szCs w:val="24"/>
              </w:rPr>
              <w:t>ного</w:t>
            </w:r>
            <w:proofErr w:type="spellEnd"/>
            <w:proofErr w:type="gramEnd"/>
            <w:r w:rsidRPr="005F6F72">
              <w:rPr>
                <w:rFonts w:ascii="Times New Roman" w:eastAsia="Times New Roman" w:hAnsi="Times New Roman" w:cs="Times New Roman"/>
                <w:b/>
                <w:sz w:val="24"/>
                <w:szCs w:val="24"/>
              </w:rPr>
              <w:t xml:space="preserve"> бюджета 20</w:t>
            </w:r>
            <w:r w:rsidR="00082B17" w:rsidRPr="005F6F72">
              <w:rPr>
                <w:rFonts w:ascii="Times New Roman" w:eastAsia="Times New Roman" w:hAnsi="Times New Roman" w:cs="Times New Roman"/>
                <w:b/>
                <w:sz w:val="24"/>
                <w:szCs w:val="24"/>
              </w:rPr>
              <w:t>20</w:t>
            </w:r>
          </w:p>
        </w:tc>
        <w:tc>
          <w:tcPr>
            <w:tcW w:w="625" w:type="pct"/>
            <w:vMerge/>
            <w:tcBorders>
              <w:left w:val="single" w:sz="4" w:space="0" w:color="auto"/>
              <w:bottom w:val="single" w:sz="4" w:space="0" w:color="auto"/>
              <w:right w:val="single" w:sz="4" w:space="0" w:color="auto"/>
            </w:tcBorders>
          </w:tcPr>
          <w:p w:rsidR="004048ED" w:rsidRPr="005F6F72" w:rsidRDefault="004048ED" w:rsidP="00673121">
            <w:pPr>
              <w:snapToGrid w:val="0"/>
              <w:ind w:left="-108" w:right="-5"/>
              <w:jc w:val="center"/>
              <w:rPr>
                <w:rFonts w:ascii="Times New Roman" w:eastAsia="Times New Roman" w:hAnsi="Times New Roman" w:cs="Times New Roman"/>
                <w:b/>
                <w:sz w:val="24"/>
                <w:szCs w:val="24"/>
              </w:rPr>
            </w:pPr>
          </w:p>
        </w:tc>
        <w:tc>
          <w:tcPr>
            <w:tcW w:w="622" w:type="pct"/>
            <w:vMerge/>
            <w:tcBorders>
              <w:left w:val="single" w:sz="4" w:space="0" w:color="auto"/>
              <w:bottom w:val="single" w:sz="4" w:space="0" w:color="auto"/>
              <w:right w:val="single" w:sz="4" w:space="0" w:color="auto"/>
            </w:tcBorders>
          </w:tcPr>
          <w:p w:rsidR="004048ED" w:rsidRPr="005F6F72" w:rsidRDefault="004048ED" w:rsidP="00673121">
            <w:pPr>
              <w:snapToGrid w:val="0"/>
              <w:ind w:left="-108" w:right="-5"/>
              <w:jc w:val="center"/>
              <w:rPr>
                <w:rFonts w:ascii="Times New Roman" w:eastAsia="Times New Roman" w:hAnsi="Times New Roman" w:cs="Times New Roman"/>
                <w:b/>
                <w:sz w:val="24"/>
                <w:szCs w:val="24"/>
              </w:rPr>
            </w:pP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4048ED">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Субвенция на предоставление государственных гарантий на получение общедоступного бесплатного дошкольного, начального, основного, среднего общего образования, а также </w:t>
            </w:r>
            <w:r w:rsidRPr="005F6F72">
              <w:rPr>
                <w:rFonts w:ascii="Times New Roman" w:eastAsia="Times New Roman" w:hAnsi="Times New Roman" w:cs="Times New Roman"/>
                <w:sz w:val="24"/>
                <w:szCs w:val="24"/>
              </w:rPr>
              <w:lastRenderedPageBreak/>
              <w:t xml:space="preserve">дополнительного образования в </w:t>
            </w:r>
            <w:proofErr w:type="gramStart"/>
            <w:r w:rsidRPr="005F6F72">
              <w:rPr>
                <w:rFonts w:ascii="Times New Roman" w:eastAsia="Times New Roman" w:hAnsi="Times New Roman" w:cs="Times New Roman"/>
                <w:sz w:val="24"/>
                <w:szCs w:val="24"/>
              </w:rPr>
              <w:t>общеобразо-вательных</w:t>
            </w:r>
            <w:proofErr w:type="gramEnd"/>
            <w:r w:rsidRPr="005F6F72">
              <w:rPr>
                <w:rFonts w:ascii="Times New Roman" w:eastAsia="Times New Roman" w:hAnsi="Times New Roman" w:cs="Times New Roman"/>
                <w:sz w:val="24"/>
                <w:szCs w:val="24"/>
              </w:rPr>
              <w:t xml:space="preserve"> организациях</w:t>
            </w:r>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082B17">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123 676,4</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2E4FE4" w:rsidP="00681B95">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129 603,6</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0C44C0" w:rsidP="00673121">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104,8</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673121">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+ 5 927,2</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2E4FE4" w:rsidP="005626D3">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129 603,6</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2E4FE4" w:rsidP="00673121">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129 603,6</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4048ED">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Субвенция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93 968,1</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2E4FE4" w:rsidP="0023745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94 707,6</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0C44C0"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100,8</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23745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+ 739,5</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2E4FE4" w:rsidP="000A3E6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94 590,4</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2E4FE4"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94 707,6</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4048ED">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Субвенция на предоставление мер социальной поддержки педагогическим работникам образовательных организаций</w:t>
            </w:r>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5 414,9</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2E4FE4" w:rsidP="007E3552">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6 527,7</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0C44C0"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120,5</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7B23A1">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+ 1 112,8</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2E4FE4" w:rsidP="000A3E6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6 527,7</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2E4FE4" w:rsidP="000A3E6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6 527,7</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4048ED">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Субвенция на предоставление мер социальной поддержки педагогическим работникам образовательных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9 771,8</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2E4FE4"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9 664,0</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98,9</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- 107,8</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082B17" w:rsidP="002E4FE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w:t>
            </w:r>
            <w:r w:rsidR="002E4FE4" w:rsidRPr="005F6F72">
              <w:rPr>
                <w:rFonts w:ascii="Times New Roman" w:eastAsia="Times New Roman" w:hAnsi="Times New Roman" w:cs="Times New Roman"/>
                <w:sz w:val="24"/>
                <w:szCs w:val="24"/>
              </w:rPr>
              <w:t> 664,0</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2E4FE4"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9 664,0</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2E4FE4" w:rsidRPr="005F6F72" w:rsidRDefault="002E4FE4" w:rsidP="004048ED">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Субвенция на предоставление мер социальной поддержки учащимся из многодетных малоимущих семей</w:t>
            </w:r>
          </w:p>
        </w:tc>
        <w:tc>
          <w:tcPr>
            <w:tcW w:w="556" w:type="pct"/>
            <w:tcBorders>
              <w:top w:val="single" w:sz="4" w:space="0" w:color="auto"/>
              <w:left w:val="single" w:sz="4" w:space="0" w:color="auto"/>
              <w:bottom w:val="single" w:sz="4" w:space="0" w:color="auto"/>
              <w:right w:val="single" w:sz="4" w:space="0" w:color="auto"/>
            </w:tcBorders>
            <w:hideMark/>
          </w:tcPr>
          <w:p w:rsidR="002E4FE4" w:rsidRPr="005F6F72" w:rsidRDefault="002E4FE4"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7 624,6</w:t>
            </w:r>
          </w:p>
        </w:tc>
        <w:tc>
          <w:tcPr>
            <w:tcW w:w="556" w:type="pct"/>
            <w:tcBorders>
              <w:top w:val="single" w:sz="4" w:space="0" w:color="auto"/>
              <w:left w:val="single" w:sz="4" w:space="0" w:color="auto"/>
              <w:bottom w:val="single" w:sz="4" w:space="0" w:color="auto"/>
              <w:right w:val="single" w:sz="4" w:space="0" w:color="auto"/>
            </w:tcBorders>
          </w:tcPr>
          <w:p w:rsidR="002E4FE4" w:rsidRPr="005F6F72" w:rsidRDefault="002E4FE4" w:rsidP="007E3552">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3 484,3</w:t>
            </w:r>
          </w:p>
        </w:tc>
        <w:tc>
          <w:tcPr>
            <w:tcW w:w="555" w:type="pct"/>
            <w:tcBorders>
              <w:top w:val="single" w:sz="4" w:space="0" w:color="auto"/>
              <w:left w:val="single" w:sz="4" w:space="0" w:color="auto"/>
              <w:bottom w:val="single" w:sz="4" w:space="0" w:color="auto"/>
              <w:right w:val="single" w:sz="4" w:space="0" w:color="auto"/>
            </w:tcBorders>
          </w:tcPr>
          <w:p w:rsidR="002E4FE4"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45,7</w:t>
            </w:r>
          </w:p>
        </w:tc>
        <w:tc>
          <w:tcPr>
            <w:tcW w:w="697" w:type="pct"/>
            <w:tcBorders>
              <w:top w:val="single" w:sz="4" w:space="0" w:color="auto"/>
              <w:left w:val="single" w:sz="4" w:space="0" w:color="auto"/>
              <w:bottom w:val="single" w:sz="4" w:space="0" w:color="auto"/>
              <w:right w:val="single" w:sz="4" w:space="0" w:color="auto"/>
            </w:tcBorders>
          </w:tcPr>
          <w:p w:rsidR="002E4FE4" w:rsidRPr="005F6F72" w:rsidRDefault="00F91735" w:rsidP="007B23A1">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- 4 140,3</w:t>
            </w:r>
          </w:p>
        </w:tc>
        <w:tc>
          <w:tcPr>
            <w:tcW w:w="625" w:type="pct"/>
            <w:tcBorders>
              <w:top w:val="single" w:sz="4" w:space="0" w:color="auto"/>
              <w:left w:val="single" w:sz="4" w:space="0" w:color="auto"/>
              <w:bottom w:val="single" w:sz="4" w:space="0" w:color="auto"/>
              <w:right w:val="single" w:sz="4" w:space="0" w:color="auto"/>
            </w:tcBorders>
          </w:tcPr>
          <w:p w:rsidR="002E4FE4" w:rsidRPr="005F6F72" w:rsidRDefault="002E4FE4" w:rsidP="002E4FE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3 484,3</w:t>
            </w:r>
          </w:p>
        </w:tc>
        <w:tc>
          <w:tcPr>
            <w:tcW w:w="622" w:type="pct"/>
            <w:tcBorders>
              <w:top w:val="single" w:sz="4" w:space="0" w:color="auto"/>
              <w:left w:val="single" w:sz="4" w:space="0" w:color="auto"/>
              <w:bottom w:val="single" w:sz="4" w:space="0" w:color="auto"/>
              <w:right w:val="single" w:sz="4" w:space="0" w:color="auto"/>
            </w:tcBorders>
          </w:tcPr>
          <w:p w:rsidR="002E4FE4" w:rsidRPr="005F6F72" w:rsidRDefault="002E4FE4" w:rsidP="002E4FE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3 484,3</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2E4FE4" w:rsidRPr="005F6F72" w:rsidRDefault="002E4FE4" w:rsidP="004048ED">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Субвенция на предоставление мер социальной поддержки учащимся из малоимущих семей</w:t>
            </w:r>
          </w:p>
        </w:tc>
        <w:tc>
          <w:tcPr>
            <w:tcW w:w="556" w:type="pct"/>
            <w:tcBorders>
              <w:top w:val="single" w:sz="4" w:space="0" w:color="auto"/>
              <w:left w:val="single" w:sz="4" w:space="0" w:color="auto"/>
              <w:bottom w:val="single" w:sz="4" w:space="0" w:color="auto"/>
              <w:right w:val="single" w:sz="4" w:space="0" w:color="auto"/>
            </w:tcBorders>
            <w:hideMark/>
          </w:tcPr>
          <w:p w:rsidR="002E4FE4" w:rsidRPr="005F6F72" w:rsidRDefault="002E4FE4"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12 486,8</w:t>
            </w:r>
          </w:p>
        </w:tc>
        <w:tc>
          <w:tcPr>
            <w:tcW w:w="556" w:type="pct"/>
            <w:tcBorders>
              <w:top w:val="single" w:sz="4" w:space="0" w:color="auto"/>
              <w:left w:val="single" w:sz="4" w:space="0" w:color="auto"/>
              <w:bottom w:val="single" w:sz="4" w:space="0" w:color="auto"/>
              <w:right w:val="single" w:sz="4" w:space="0" w:color="auto"/>
            </w:tcBorders>
          </w:tcPr>
          <w:p w:rsidR="002E4FE4" w:rsidRPr="005F6F72" w:rsidRDefault="002E4FE4"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6 871,2</w:t>
            </w:r>
          </w:p>
        </w:tc>
        <w:tc>
          <w:tcPr>
            <w:tcW w:w="555" w:type="pct"/>
            <w:tcBorders>
              <w:top w:val="single" w:sz="4" w:space="0" w:color="auto"/>
              <w:left w:val="single" w:sz="4" w:space="0" w:color="auto"/>
              <w:bottom w:val="single" w:sz="4" w:space="0" w:color="auto"/>
              <w:right w:val="single" w:sz="4" w:space="0" w:color="auto"/>
            </w:tcBorders>
          </w:tcPr>
          <w:p w:rsidR="002E4FE4"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55,0</w:t>
            </w:r>
          </w:p>
        </w:tc>
        <w:tc>
          <w:tcPr>
            <w:tcW w:w="697" w:type="pct"/>
            <w:tcBorders>
              <w:top w:val="single" w:sz="4" w:space="0" w:color="auto"/>
              <w:left w:val="single" w:sz="4" w:space="0" w:color="auto"/>
              <w:bottom w:val="single" w:sz="4" w:space="0" w:color="auto"/>
              <w:right w:val="single" w:sz="4" w:space="0" w:color="auto"/>
            </w:tcBorders>
          </w:tcPr>
          <w:p w:rsidR="002E4FE4" w:rsidRPr="005F6F72" w:rsidRDefault="00F91735" w:rsidP="007B23A1">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- 5 615,6</w:t>
            </w:r>
          </w:p>
        </w:tc>
        <w:tc>
          <w:tcPr>
            <w:tcW w:w="625" w:type="pct"/>
            <w:tcBorders>
              <w:top w:val="single" w:sz="4" w:space="0" w:color="auto"/>
              <w:left w:val="single" w:sz="4" w:space="0" w:color="auto"/>
              <w:bottom w:val="single" w:sz="4" w:space="0" w:color="auto"/>
              <w:right w:val="single" w:sz="4" w:space="0" w:color="auto"/>
            </w:tcBorders>
          </w:tcPr>
          <w:p w:rsidR="002E4FE4" w:rsidRPr="005F6F72" w:rsidRDefault="002E4FE4" w:rsidP="002E4FE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6 871,2</w:t>
            </w:r>
          </w:p>
        </w:tc>
        <w:tc>
          <w:tcPr>
            <w:tcW w:w="622" w:type="pct"/>
            <w:tcBorders>
              <w:top w:val="single" w:sz="4" w:space="0" w:color="auto"/>
              <w:left w:val="single" w:sz="4" w:space="0" w:color="auto"/>
              <w:bottom w:val="single" w:sz="4" w:space="0" w:color="auto"/>
              <w:right w:val="single" w:sz="4" w:space="0" w:color="auto"/>
            </w:tcBorders>
          </w:tcPr>
          <w:p w:rsidR="002E4FE4" w:rsidRPr="005F6F72" w:rsidRDefault="002E4FE4" w:rsidP="002E4FE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6 871,2</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4048ED">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Субвенция на предоставление  выплаты компенсации части  родительской платы за присмотр и уход за ребенком в образовательных организациях, </w:t>
            </w:r>
            <w:r w:rsidRPr="005F6F72">
              <w:rPr>
                <w:rFonts w:ascii="Times New Roman" w:eastAsia="Times New Roman" w:hAnsi="Times New Roman" w:cs="Times New Roman"/>
                <w:sz w:val="24"/>
                <w:szCs w:val="24"/>
              </w:rPr>
              <w:lastRenderedPageBreak/>
              <w:t>реализующих образовательную  программу дошкольного образования</w:t>
            </w:r>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2305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4</w:t>
            </w:r>
            <w:r w:rsidR="002305ED" w:rsidRPr="005F6F72">
              <w:rPr>
                <w:rFonts w:ascii="Times New Roman" w:eastAsia="Times New Roman" w:hAnsi="Times New Roman" w:cs="Times New Roman"/>
                <w:sz w:val="24"/>
                <w:szCs w:val="24"/>
              </w:rPr>
              <w:t> 692,7</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2E4FE4"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3 817,8</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56761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81,3</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- 874,9</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2E4FE4"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2 303,9</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2E4FE4"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1 391,7</w:t>
            </w:r>
          </w:p>
        </w:tc>
      </w:tr>
      <w:tr w:rsidR="00BE366A" w:rsidRPr="005F6F72" w:rsidTr="005F6F72">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4048ED">
            <w:pPr>
              <w:snapToGrid w:val="0"/>
              <w:spacing w:line="240" w:lineRule="auto"/>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Субвенция на организацию оздоровления и отдыха детей</w:t>
            </w:r>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082B17">
            <w:pPr>
              <w:snapToGrid w:val="0"/>
              <w:spacing w:line="240" w:lineRule="auto"/>
              <w:ind w:left="-108"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6 227,9</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2E4FE4" w:rsidP="00A91FB8">
            <w:pPr>
              <w:snapToGrid w:val="0"/>
              <w:spacing w:line="240" w:lineRule="auto"/>
              <w:ind w:left="-108"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6 285,8</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100,9</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082B17" w:rsidP="00F91735">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 </w:t>
            </w:r>
            <w:r w:rsidR="00F91735" w:rsidRPr="005F6F72">
              <w:rPr>
                <w:rFonts w:ascii="Times New Roman" w:eastAsia="Times New Roman" w:hAnsi="Times New Roman" w:cs="Times New Roman"/>
                <w:sz w:val="24"/>
                <w:szCs w:val="24"/>
              </w:rPr>
              <w:t>57,9</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082B17" w:rsidP="002E4FE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w:t>
            </w:r>
            <w:r w:rsidR="002E4FE4" w:rsidRPr="005F6F72">
              <w:rPr>
                <w:rFonts w:ascii="Times New Roman" w:eastAsia="Times New Roman" w:hAnsi="Times New Roman" w:cs="Times New Roman"/>
                <w:sz w:val="24"/>
                <w:szCs w:val="24"/>
              </w:rPr>
              <w:t> 285,8</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082B17" w:rsidP="002E4FE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w:t>
            </w:r>
            <w:r w:rsidR="002E4FE4" w:rsidRPr="005F6F72">
              <w:rPr>
                <w:rFonts w:ascii="Times New Roman" w:eastAsia="Times New Roman" w:hAnsi="Times New Roman" w:cs="Times New Roman"/>
                <w:sz w:val="24"/>
                <w:szCs w:val="24"/>
              </w:rPr>
              <w:t> 285,8</w:t>
            </w:r>
          </w:p>
        </w:tc>
      </w:tr>
      <w:tr w:rsidR="00BE366A" w:rsidRPr="005F6F72" w:rsidTr="005F6F72">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2A656C">
            <w:pPr>
              <w:snapToGrid w:val="0"/>
              <w:spacing w:line="240" w:lineRule="auto"/>
              <w:ind w:right="-5"/>
              <w:rPr>
                <w:rFonts w:ascii="Times New Roman" w:eastAsia="Times New Roman" w:hAnsi="Times New Roman" w:cs="Times New Roman"/>
                <w:b/>
                <w:sz w:val="24"/>
                <w:szCs w:val="24"/>
              </w:rPr>
            </w:pPr>
            <w:r w:rsidRPr="005F6F72">
              <w:rPr>
                <w:rFonts w:ascii="Times New Roman" w:eastAsia="Times New Roman" w:hAnsi="Times New Roman" w:cs="Times New Roman"/>
                <w:sz w:val="24"/>
                <w:szCs w:val="24"/>
              </w:rPr>
              <w:t xml:space="preserve">Субвенция на осуществление полномочий по </w:t>
            </w:r>
            <w:proofErr w:type="gramStart"/>
            <w:r w:rsidRPr="005F6F72">
              <w:rPr>
                <w:rFonts w:ascii="Times New Roman" w:eastAsia="Times New Roman" w:hAnsi="Times New Roman" w:cs="Times New Roman"/>
                <w:sz w:val="24"/>
                <w:szCs w:val="24"/>
              </w:rPr>
              <w:t>регулирова-нию</w:t>
            </w:r>
            <w:proofErr w:type="gramEnd"/>
            <w:r w:rsidRPr="005F6F72">
              <w:rPr>
                <w:rFonts w:ascii="Times New Roman" w:eastAsia="Times New Roman" w:hAnsi="Times New Roman" w:cs="Times New Roman"/>
                <w:sz w:val="24"/>
                <w:szCs w:val="24"/>
              </w:rPr>
              <w:t xml:space="preserve">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11,8</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2E4FE4"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11,8</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100,0</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082B17"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11,8</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082B17"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11,8</w:t>
            </w:r>
          </w:p>
        </w:tc>
      </w:tr>
      <w:tr w:rsidR="00BE366A" w:rsidRPr="005F6F72" w:rsidTr="005F6F72">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4048ED">
            <w:pPr>
              <w:snapToGri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Субвенция на образование комиссий  по  делам несовершеннолетних и защите их прав и организацию их деятельности</w:t>
            </w:r>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1 388,9</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1 234,5</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88,9</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7B23A1">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- 154,4</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082B17" w:rsidP="00D3660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w:t>
            </w:r>
            <w:r w:rsidR="00D36608" w:rsidRPr="005F6F72">
              <w:rPr>
                <w:rFonts w:ascii="Times New Roman" w:eastAsia="Times New Roman" w:hAnsi="Times New Roman" w:cs="Times New Roman"/>
                <w:sz w:val="24"/>
                <w:szCs w:val="24"/>
              </w:rPr>
              <w:t> 234,5</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082B17" w:rsidP="00D3660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w:t>
            </w:r>
            <w:r w:rsidR="00D36608" w:rsidRPr="005F6F72">
              <w:rPr>
                <w:rFonts w:ascii="Times New Roman" w:eastAsia="Times New Roman" w:hAnsi="Times New Roman" w:cs="Times New Roman"/>
                <w:sz w:val="24"/>
                <w:szCs w:val="24"/>
              </w:rPr>
              <w:t> 234,5</w:t>
            </w:r>
          </w:p>
        </w:tc>
      </w:tr>
      <w:tr w:rsidR="00BE366A" w:rsidRPr="005F6F72" w:rsidTr="005F6F72">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4048ED">
            <w:pPr>
              <w:snapToGri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Субвенция на составление протоколов об </w:t>
            </w:r>
            <w:proofErr w:type="gramStart"/>
            <w:r w:rsidRPr="005F6F72">
              <w:rPr>
                <w:rFonts w:ascii="Times New Roman" w:eastAsia="Times New Roman" w:hAnsi="Times New Roman" w:cs="Times New Roman"/>
                <w:sz w:val="24"/>
                <w:szCs w:val="24"/>
              </w:rPr>
              <w:t>администра-тивных</w:t>
            </w:r>
            <w:proofErr w:type="gramEnd"/>
            <w:r w:rsidRPr="005F6F72">
              <w:rPr>
                <w:rFonts w:ascii="Times New Roman" w:eastAsia="Times New Roman" w:hAnsi="Times New Roman" w:cs="Times New Roman"/>
                <w:sz w:val="24"/>
                <w:szCs w:val="24"/>
              </w:rPr>
              <w:t xml:space="preserve"> нарушениях</w:t>
            </w:r>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5,6</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5,5</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98,2</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- 0,1</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5,5</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5,5</w:t>
            </w:r>
          </w:p>
        </w:tc>
      </w:tr>
      <w:tr w:rsidR="00BE366A" w:rsidRPr="005F6F72" w:rsidTr="005F6F72">
        <w:trPr>
          <w:trHeight w:val="287"/>
        </w:trPr>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4048ED">
            <w:pPr>
              <w:snapToGri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Субвенция на обеспечение хранения, комплектования, учета и использования архивных </w:t>
            </w:r>
            <w:proofErr w:type="gramStart"/>
            <w:r w:rsidRPr="005F6F72">
              <w:rPr>
                <w:rFonts w:ascii="Times New Roman" w:eastAsia="Times New Roman" w:hAnsi="Times New Roman" w:cs="Times New Roman"/>
                <w:sz w:val="24"/>
                <w:szCs w:val="24"/>
              </w:rPr>
              <w:t>документов государственной части документов архивного фонда Пермского края</w:t>
            </w:r>
            <w:proofErr w:type="gramEnd"/>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373,2</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373,2</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100,0</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F91735">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082B17"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373,2</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082B17" w:rsidP="00A91FB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373,2</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2A656C">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Субвенция на обслуживание лицевых счетов органов государственной власти Пермского края, государственных краевых учреждений</w:t>
            </w:r>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70,5</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70,5</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100,0</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7B23A1">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082B17"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70,5</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082B17"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70,5</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tcPr>
          <w:p w:rsidR="00082B17" w:rsidRPr="005F6F72" w:rsidRDefault="00082B17" w:rsidP="00F703C3">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Субвенция на осуществление полномочий по созданию и организации деятельности административных </w:t>
            </w:r>
            <w:r w:rsidRPr="005F6F72">
              <w:rPr>
                <w:rFonts w:ascii="Times New Roman" w:eastAsia="Times New Roman" w:hAnsi="Times New Roman" w:cs="Times New Roman"/>
                <w:sz w:val="24"/>
                <w:szCs w:val="24"/>
              </w:rPr>
              <w:lastRenderedPageBreak/>
              <w:t>комиссий</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51,9</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51,9</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100,0</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B26C4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082B17"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51,9</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082B17"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51,9</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tcPr>
          <w:p w:rsidR="00082B17" w:rsidRPr="005F6F72" w:rsidRDefault="00082B17" w:rsidP="00620F6A">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Субвенция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2305ED"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151,4</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D36608" w:rsidP="00620F6A">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186,9</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620F6A">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123,4</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7B23A1">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+ 35,5</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D36608" w:rsidP="00620F6A">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225,5</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D36608" w:rsidP="00620F6A">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225,5</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tcPr>
          <w:p w:rsidR="00082B17" w:rsidRPr="005F6F72" w:rsidRDefault="00082B17" w:rsidP="00620F6A">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7 565,5</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D36608" w:rsidP="00620F6A">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5 391,4</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620F6A">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71,3</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7B23A1">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- 2 174,1</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D36608" w:rsidP="00A91FB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5 391,4</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D36608" w:rsidP="00620F6A">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5 391,4</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tcPr>
          <w:p w:rsidR="00082B17" w:rsidRPr="005F6F72" w:rsidRDefault="00082B17" w:rsidP="00620F6A">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Субвенция 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61,7</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D36608" w:rsidP="00620F6A">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65,0</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620F6A">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105,3</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082B17" w:rsidP="00F91735">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 </w:t>
            </w:r>
            <w:r w:rsidR="00F91735" w:rsidRPr="005F6F72">
              <w:rPr>
                <w:rFonts w:ascii="Times New Roman" w:eastAsia="Times New Roman" w:hAnsi="Times New Roman" w:cs="Times New Roman"/>
                <w:sz w:val="24"/>
                <w:szCs w:val="24"/>
              </w:rPr>
              <w:t>3,3</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D36608" w:rsidP="00620F6A">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130,1</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082B17" w:rsidP="00D3660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w:t>
            </w:r>
            <w:r w:rsidR="00D36608" w:rsidRPr="005F6F72">
              <w:rPr>
                <w:rFonts w:ascii="Times New Roman" w:eastAsia="Times New Roman" w:hAnsi="Times New Roman" w:cs="Times New Roman"/>
                <w:sz w:val="24"/>
                <w:szCs w:val="24"/>
              </w:rPr>
              <w:t>30,1</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hideMark/>
          </w:tcPr>
          <w:p w:rsidR="00082B17" w:rsidRPr="005F6F72" w:rsidRDefault="00082B17" w:rsidP="009B3041">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Субвенция на осуществление полномочий по государственной регистрации актов гражданского состояния (за счет средств федерального бюджета)</w:t>
            </w:r>
          </w:p>
        </w:tc>
        <w:tc>
          <w:tcPr>
            <w:tcW w:w="556" w:type="pct"/>
            <w:tcBorders>
              <w:top w:val="single" w:sz="4" w:space="0" w:color="auto"/>
              <w:left w:val="single" w:sz="4" w:space="0" w:color="auto"/>
              <w:bottom w:val="single" w:sz="4" w:space="0" w:color="auto"/>
              <w:right w:val="single" w:sz="4" w:space="0" w:color="auto"/>
            </w:tcBorders>
            <w:hideMark/>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1 585,4</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1 744,0</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110,0</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7D300A">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+ 158,6</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082B17" w:rsidP="00D3660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w:t>
            </w:r>
            <w:r w:rsidR="00D36608" w:rsidRPr="005F6F72">
              <w:rPr>
                <w:rFonts w:ascii="Times New Roman" w:eastAsia="Times New Roman" w:hAnsi="Times New Roman" w:cs="Times New Roman"/>
                <w:sz w:val="24"/>
                <w:szCs w:val="24"/>
              </w:rPr>
              <w:t> 918,4</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1 918,4</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tcPr>
          <w:p w:rsidR="00082B17" w:rsidRPr="005F6F72" w:rsidRDefault="00082B17" w:rsidP="00784475">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w:t>
            </w:r>
            <w:r w:rsidRPr="005F6F72">
              <w:rPr>
                <w:rFonts w:ascii="Times New Roman" w:eastAsia="Times New Roman" w:hAnsi="Times New Roman" w:cs="Times New Roman"/>
                <w:sz w:val="24"/>
                <w:szCs w:val="24"/>
              </w:rPr>
              <w:lastRenderedPageBreak/>
              <w:t>Федерации</w:t>
            </w:r>
          </w:p>
          <w:p w:rsidR="00082B17" w:rsidRPr="005F6F72" w:rsidRDefault="00082B17" w:rsidP="00784475">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(за счет средств федерального бюджета)</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AA2890"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6,7</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2,8</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41,8</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- 3,9</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37,9</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D366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37,9</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tcPr>
          <w:p w:rsidR="00082B17" w:rsidRPr="005F6F72" w:rsidRDefault="00082B17" w:rsidP="0003618D">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Субвенция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AA2890"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E86EEA"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781,2</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7E548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+ 781,2</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E86EEA"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781,2</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082B17"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tcPr>
          <w:p w:rsidR="00833F08" w:rsidRPr="005F6F72" w:rsidRDefault="00C05A3B" w:rsidP="0003618D">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Субвенция на обеспечение жилыми </w:t>
            </w:r>
            <w:r w:rsidR="00171306" w:rsidRPr="005F6F72">
              <w:rPr>
                <w:rFonts w:ascii="Times New Roman" w:eastAsia="Times New Roman" w:hAnsi="Times New Roman" w:cs="Times New Roman"/>
                <w:sz w:val="24"/>
                <w:szCs w:val="24"/>
              </w:rPr>
              <w:t>помещениями реабилитированных лиц, имеющих инвалидность или являющихся пенсионерами, и проживающих совместно членов их семей</w:t>
            </w:r>
          </w:p>
        </w:tc>
        <w:tc>
          <w:tcPr>
            <w:tcW w:w="556" w:type="pct"/>
            <w:tcBorders>
              <w:top w:val="single" w:sz="4" w:space="0" w:color="auto"/>
              <w:left w:val="single" w:sz="4" w:space="0" w:color="auto"/>
              <w:bottom w:val="single" w:sz="4" w:space="0" w:color="auto"/>
              <w:right w:val="single" w:sz="4" w:space="0" w:color="auto"/>
            </w:tcBorders>
          </w:tcPr>
          <w:p w:rsidR="00833F08" w:rsidRPr="005F6F72" w:rsidRDefault="00171306"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556" w:type="pct"/>
            <w:tcBorders>
              <w:top w:val="single" w:sz="4" w:space="0" w:color="auto"/>
              <w:left w:val="single" w:sz="4" w:space="0" w:color="auto"/>
              <w:bottom w:val="single" w:sz="4" w:space="0" w:color="auto"/>
              <w:right w:val="single" w:sz="4" w:space="0" w:color="auto"/>
            </w:tcBorders>
          </w:tcPr>
          <w:p w:rsidR="00833F08" w:rsidRPr="005F6F72" w:rsidRDefault="00171306"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555" w:type="pct"/>
            <w:tcBorders>
              <w:top w:val="single" w:sz="4" w:space="0" w:color="auto"/>
              <w:left w:val="single" w:sz="4" w:space="0" w:color="auto"/>
              <w:bottom w:val="single" w:sz="4" w:space="0" w:color="auto"/>
              <w:right w:val="single" w:sz="4" w:space="0" w:color="auto"/>
            </w:tcBorders>
          </w:tcPr>
          <w:p w:rsidR="00833F08" w:rsidRPr="005F6F72" w:rsidRDefault="007E548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w:t>
            </w:r>
          </w:p>
        </w:tc>
        <w:tc>
          <w:tcPr>
            <w:tcW w:w="697" w:type="pct"/>
            <w:tcBorders>
              <w:top w:val="single" w:sz="4" w:space="0" w:color="auto"/>
              <w:left w:val="single" w:sz="4" w:space="0" w:color="auto"/>
              <w:bottom w:val="single" w:sz="4" w:space="0" w:color="auto"/>
              <w:right w:val="single" w:sz="4" w:space="0" w:color="auto"/>
            </w:tcBorders>
          </w:tcPr>
          <w:p w:rsidR="00833F08"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25" w:type="pct"/>
            <w:tcBorders>
              <w:top w:val="single" w:sz="4" w:space="0" w:color="auto"/>
              <w:left w:val="single" w:sz="4" w:space="0" w:color="auto"/>
              <w:bottom w:val="single" w:sz="4" w:space="0" w:color="auto"/>
              <w:right w:val="single" w:sz="4" w:space="0" w:color="auto"/>
            </w:tcBorders>
          </w:tcPr>
          <w:p w:rsidR="00833F08" w:rsidRPr="005F6F72" w:rsidRDefault="00171306"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22" w:type="pct"/>
            <w:tcBorders>
              <w:top w:val="single" w:sz="4" w:space="0" w:color="auto"/>
              <w:left w:val="single" w:sz="4" w:space="0" w:color="auto"/>
              <w:bottom w:val="single" w:sz="4" w:space="0" w:color="auto"/>
              <w:right w:val="single" w:sz="4" w:space="0" w:color="auto"/>
            </w:tcBorders>
          </w:tcPr>
          <w:p w:rsidR="00833F08" w:rsidRPr="005F6F72" w:rsidRDefault="00171306"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1 459,3</w:t>
            </w:r>
          </w:p>
        </w:tc>
      </w:tr>
      <w:tr w:rsidR="00BE366A" w:rsidRPr="005F6F72" w:rsidTr="005F6F72">
        <w:trPr>
          <w:trHeight w:val="1269"/>
        </w:trPr>
        <w:tc>
          <w:tcPr>
            <w:tcW w:w="1389" w:type="pct"/>
            <w:tcBorders>
              <w:top w:val="single" w:sz="4" w:space="0" w:color="auto"/>
              <w:left w:val="single" w:sz="4" w:space="0" w:color="auto"/>
              <w:bottom w:val="single" w:sz="4" w:space="0" w:color="auto"/>
              <w:right w:val="single" w:sz="4" w:space="0" w:color="auto"/>
            </w:tcBorders>
          </w:tcPr>
          <w:p w:rsidR="00082B17" w:rsidRPr="005F6F72" w:rsidRDefault="00E86EEA" w:rsidP="00D41497">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Субвенция </w:t>
            </w:r>
            <w:proofErr w:type="gramStart"/>
            <w:r w:rsidRPr="005F6F72">
              <w:rPr>
                <w:rFonts w:ascii="Times New Roman" w:eastAsia="Times New Roman" w:hAnsi="Times New Roman" w:cs="Times New Roman"/>
                <w:sz w:val="24"/>
                <w:szCs w:val="24"/>
              </w:rPr>
              <w:t>на организацию мероприятий при осуществлении деятельности по обращению с животными без владельцев</w:t>
            </w:r>
            <w:proofErr w:type="gramEnd"/>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349,7</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833F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649,1</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185,6</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+ 299,4</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833F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649,1</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833F0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649,1</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tcPr>
          <w:p w:rsidR="00082B17" w:rsidRPr="005F6F72" w:rsidRDefault="00082B17" w:rsidP="00607A91">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Субвенция </w:t>
            </w:r>
            <w:proofErr w:type="gramStart"/>
            <w:r w:rsidRPr="005F6F72">
              <w:rPr>
                <w:rFonts w:ascii="Times New Roman" w:eastAsia="Times New Roman" w:hAnsi="Times New Roman" w:cs="Times New Roman"/>
                <w:sz w:val="24"/>
                <w:szCs w:val="24"/>
              </w:rPr>
              <w:t xml:space="preserve">на администрирование государственных полномочий по организации </w:t>
            </w:r>
            <w:r w:rsidR="00607A91" w:rsidRPr="005F6F72">
              <w:rPr>
                <w:rFonts w:ascii="Times New Roman" w:eastAsia="Times New Roman" w:hAnsi="Times New Roman" w:cs="Times New Roman"/>
                <w:sz w:val="24"/>
                <w:szCs w:val="24"/>
              </w:rPr>
              <w:t>мероприятий при осуществлении деятельности по обращению с животными без владельцев</w:t>
            </w:r>
            <w:proofErr w:type="gramEnd"/>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25,5</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607A9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25,8</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101,2</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+ 0,3</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082B17" w:rsidP="00607A91">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25,</w:t>
            </w:r>
            <w:r w:rsidR="00607A91" w:rsidRPr="005F6F72">
              <w:rPr>
                <w:rFonts w:ascii="Times New Roman" w:eastAsia="Times New Roman" w:hAnsi="Times New Roman" w:cs="Times New Roman"/>
                <w:sz w:val="24"/>
                <w:szCs w:val="24"/>
              </w:rPr>
              <w:t>8</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082B17" w:rsidP="00607A91">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25,</w:t>
            </w:r>
            <w:r w:rsidR="00607A91" w:rsidRPr="005F6F72">
              <w:rPr>
                <w:rFonts w:ascii="Times New Roman" w:eastAsia="Times New Roman" w:hAnsi="Times New Roman" w:cs="Times New Roman"/>
                <w:sz w:val="24"/>
                <w:szCs w:val="24"/>
              </w:rPr>
              <w:t>8</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tcPr>
          <w:p w:rsidR="00082B17" w:rsidRPr="005F6F72" w:rsidRDefault="00082B17" w:rsidP="004351BB">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Субвенция на администрирование отдельных государственных полномочий по поддержке сельскохозяйственного производства</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082B17" w:rsidP="00082B1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63,6</w:t>
            </w:r>
          </w:p>
        </w:tc>
        <w:tc>
          <w:tcPr>
            <w:tcW w:w="556" w:type="pct"/>
            <w:tcBorders>
              <w:top w:val="single" w:sz="4" w:space="0" w:color="auto"/>
              <w:left w:val="single" w:sz="4" w:space="0" w:color="auto"/>
              <w:bottom w:val="single" w:sz="4" w:space="0" w:color="auto"/>
              <w:right w:val="single" w:sz="4" w:space="0" w:color="auto"/>
            </w:tcBorders>
          </w:tcPr>
          <w:p w:rsidR="00082B17" w:rsidRPr="005F6F72" w:rsidRDefault="0011727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555" w:type="pct"/>
            <w:tcBorders>
              <w:top w:val="single" w:sz="4" w:space="0" w:color="auto"/>
              <w:left w:val="single" w:sz="4" w:space="0" w:color="auto"/>
              <w:bottom w:val="single" w:sz="4" w:space="0" w:color="auto"/>
              <w:right w:val="single" w:sz="4" w:space="0" w:color="auto"/>
            </w:tcBorders>
          </w:tcPr>
          <w:p w:rsidR="00082B17" w:rsidRPr="005F6F72" w:rsidRDefault="00F87FC1"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97" w:type="pct"/>
            <w:tcBorders>
              <w:top w:val="single" w:sz="4" w:space="0" w:color="auto"/>
              <w:left w:val="single" w:sz="4" w:space="0" w:color="auto"/>
              <w:bottom w:val="single" w:sz="4" w:space="0" w:color="auto"/>
              <w:right w:val="single" w:sz="4" w:space="0" w:color="auto"/>
            </w:tcBorders>
          </w:tcPr>
          <w:p w:rsidR="00082B17" w:rsidRPr="005F6F72" w:rsidRDefault="00F91735"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w:t>
            </w:r>
            <w:r w:rsidR="00082B17" w:rsidRPr="005F6F72">
              <w:rPr>
                <w:rFonts w:ascii="Times New Roman" w:eastAsia="Times New Roman" w:hAnsi="Times New Roman" w:cs="Times New Roman"/>
                <w:sz w:val="24"/>
                <w:szCs w:val="24"/>
              </w:rPr>
              <w:t xml:space="preserve"> 63,6</w:t>
            </w:r>
          </w:p>
        </w:tc>
        <w:tc>
          <w:tcPr>
            <w:tcW w:w="625" w:type="pct"/>
            <w:tcBorders>
              <w:top w:val="single" w:sz="4" w:space="0" w:color="auto"/>
              <w:left w:val="single" w:sz="4" w:space="0" w:color="auto"/>
              <w:bottom w:val="single" w:sz="4" w:space="0" w:color="auto"/>
              <w:right w:val="single" w:sz="4" w:space="0" w:color="auto"/>
            </w:tcBorders>
          </w:tcPr>
          <w:p w:rsidR="00082B17" w:rsidRPr="005F6F72" w:rsidRDefault="0011727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22" w:type="pct"/>
            <w:tcBorders>
              <w:top w:val="single" w:sz="4" w:space="0" w:color="auto"/>
              <w:left w:val="single" w:sz="4" w:space="0" w:color="auto"/>
              <w:bottom w:val="single" w:sz="4" w:space="0" w:color="auto"/>
              <w:right w:val="single" w:sz="4" w:space="0" w:color="auto"/>
            </w:tcBorders>
          </w:tcPr>
          <w:p w:rsidR="00082B17" w:rsidRPr="005F6F72" w:rsidRDefault="00117278" w:rsidP="004048ED">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r>
      <w:tr w:rsidR="00BE366A" w:rsidRPr="005F6F72" w:rsidTr="005F6F72">
        <w:trPr>
          <w:trHeight w:val="279"/>
        </w:trPr>
        <w:tc>
          <w:tcPr>
            <w:tcW w:w="1389" w:type="pct"/>
            <w:tcBorders>
              <w:top w:val="single" w:sz="4" w:space="0" w:color="auto"/>
              <w:left w:val="single" w:sz="4" w:space="0" w:color="auto"/>
              <w:bottom w:val="single" w:sz="4" w:space="0" w:color="auto"/>
              <w:right w:val="single" w:sz="4" w:space="0" w:color="auto"/>
            </w:tcBorders>
          </w:tcPr>
          <w:p w:rsidR="00082B17" w:rsidRPr="005F6F72" w:rsidRDefault="00082B17" w:rsidP="004048ED">
            <w:pPr>
              <w:widowControl w:val="0"/>
              <w:autoSpaceDE w:val="0"/>
              <w:autoSpaceDN w:val="0"/>
              <w:adjustRightInd w:val="0"/>
              <w:spacing w:line="240" w:lineRule="auto"/>
              <w:ind w:right="-5"/>
              <w:rPr>
                <w:rFonts w:ascii="Times New Roman" w:eastAsia="Times New Roman" w:hAnsi="Times New Roman" w:cs="Times New Roman"/>
                <w:b/>
                <w:sz w:val="24"/>
                <w:szCs w:val="24"/>
              </w:rPr>
            </w:pPr>
          </w:p>
          <w:p w:rsidR="00082B17" w:rsidRPr="005F6F72" w:rsidRDefault="00082B17" w:rsidP="004048ED">
            <w:pPr>
              <w:widowControl w:val="0"/>
              <w:autoSpaceDE w:val="0"/>
              <w:autoSpaceDN w:val="0"/>
              <w:adjustRightInd w:val="0"/>
              <w:spacing w:line="240" w:lineRule="auto"/>
              <w:ind w:right="-5"/>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Итого:</w:t>
            </w:r>
          </w:p>
        </w:tc>
        <w:tc>
          <w:tcPr>
            <w:tcW w:w="556" w:type="pct"/>
            <w:tcBorders>
              <w:top w:val="single" w:sz="4" w:space="0" w:color="auto"/>
              <w:left w:val="single" w:sz="4" w:space="0" w:color="auto"/>
              <w:bottom w:val="single" w:sz="4" w:space="0" w:color="auto"/>
              <w:right w:val="single" w:sz="4" w:space="0" w:color="auto"/>
            </w:tcBorders>
            <w:vAlign w:val="bottom"/>
          </w:tcPr>
          <w:p w:rsidR="00082B17" w:rsidRPr="005F6F72" w:rsidRDefault="00AA2890" w:rsidP="00082B17">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275 574,6</w:t>
            </w:r>
          </w:p>
        </w:tc>
        <w:tc>
          <w:tcPr>
            <w:tcW w:w="556" w:type="pct"/>
            <w:tcBorders>
              <w:top w:val="single" w:sz="4" w:space="0" w:color="auto"/>
              <w:left w:val="single" w:sz="4" w:space="0" w:color="auto"/>
              <w:bottom w:val="single" w:sz="4" w:space="0" w:color="auto"/>
              <w:right w:val="single" w:sz="4" w:space="0" w:color="auto"/>
            </w:tcBorders>
            <w:vAlign w:val="bottom"/>
          </w:tcPr>
          <w:p w:rsidR="00082B17" w:rsidRPr="005F6F72" w:rsidRDefault="00117278" w:rsidP="00DC7444">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271 555,6</w:t>
            </w:r>
          </w:p>
        </w:tc>
        <w:tc>
          <w:tcPr>
            <w:tcW w:w="555" w:type="pct"/>
            <w:tcBorders>
              <w:top w:val="single" w:sz="4" w:space="0" w:color="auto"/>
              <w:left w:val="single" w:sz="4" w:space="0" w:color="auto"/>
              <w:bottom w:val="single" w:sz="4" w:space="0" w:color="auto"/>
              <w:right w:val="single" w:sz="4" w:space="0" w:color="auto"/>
            </w:tcBorders>
            <w:vAlign w:val="bottom"/>
          </w:tcPr>
          <w:p w:rsidR="00082B17" w:rsidRPr="005F6F72" w:rsidRDefault="00F87FC1" w:rsidP="000C5821">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98,5</w:t>
            </w:r>
          </w:p>
        </w:tc>
        <w:tc>
          <w:tcPr>
            <w:tcW w:w="697" w:type="pct"/>
            <w:tcBorders>
              <w:top w:val="single" w:sz="4" w:space="0" w:color="auto"/>
              <w:left w:val="single" w:sz="4" w:space="0" w:color="auto"/>
              <w:bottom w:val="single" w:sz="4" w:space="0" w:color="auto"/>
              <w:right w:val="single" w:sz="4" w:space="0" w:color="auto"/>
            </w:tcBorders>
            <w:vAlign w:val="bottom"/>
          </w:tcPr>
          <w:p w:rsidR="00082B17" w:rsidRPr="005F6F72" w:rsidRDefault="00082B17" w:rsidP="00E12F33">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 xml:space="preserve">- </w:t>
            </w:r>
            <w:r w:rsidR="00E12F33" w:rsidRPr="005F6F72">
              <w:rPr>
                <w:rFonts w:ascii="Times New Roman" w:eastAsia="Times New Roman" w:hAnsi="Times New Roman" w:cs="Times New Roman"/>
                <w:b/>
                <w:sz w:val="24"/>
                <w:szCs w:val="24"/>
              </w:rPr>
              <w:t>4 019,0</w:t>
            </w:r>
          </w:p>
        </w:tc>
        <w:tc>
          <w:tcPr>
            <w:tcW w:w="625" w:type="pct"/>
            <w:tcBorders>
              <w:top w:val="single" w:sz="4" w:space="0" w:color="auto"/>
              <w:left w:val="single" w:sz="4" w:space="0" w:color="auto"/>
              <w:bottom w:val="single" w:sz="4" w:space="0" w:color="auto"/>
              <w:right w:val="single" w:sz="4" w:space="0" w:color="auto"/>
            </w:tcBorders>
            <w:vAlign w:val="bottom"/>
          </w:tcPr>
          <w:p w:rsidR="00082B17" w:rsidRPr="005F6F72" w:rsidRDefault="00117278" w:rsidP="0036688F">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270 301,3</w:t>
            </w:r>
          </w:p>
        </w:tc>
        <w:tc>
          <w:tcPr>
            <w:tcW w:w="622" w:type="pct"/>
            <w:tcBorders>
              <w:top w:val="single" w:sz="4" w:space="0" w:color="auto"/>
              <w:left w:val="single" w:sz="4" w:space="0" w:color="auto"/>
              <w:bottom w:val="single" w:sz="4" w:space="0" w:color="auto"/>
              <w:right w:val="single" w:sz="4" w:space="0" w:color="auto"/>
            </w:tcBorders>
            <w:vAlign w:val="bottom"/>
          </w:tcPr>
          <w:p w:rsidR="00082B17" w:rsidRPr="005F6F72" w:rsidRDefault="00274F83" w:rsidP="00A85201">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270 120</w:t>
            </w:r>
            <w:r w:rsidR="00082B17" w:rsidRPr="005F6F72">
              <w:rPr>
                <w:rFonts w:ascii="Times New Roman" w:eastAsia="Times New Roman" w:hAnsi="Times New Roman" w:cs="Times New Roman"/>
                <w:b/>
                <w:sz w:val="24"/>
                <w:szCs w:val="24"/>
              </w:rPr>
              <w:t>,8</w:t>
            </w:r>
          </w:p>
        </w:tc>
      </w:tr>
    </w:tbl>
    <w:p w:rsidR="006B51E0" w:rsidRPr="005F6F72" w:rsidRDefault="006B51E0" w:rsidP="00994E94">
      <w:pPr>
        <w:spacing w:line="240" w:lineRule="auto"/>
        <w:ind w:firstLine="567"/>
        <w:jc w:val="both"/>
        <w:rPr>
          <w:rFonts w:ascii="Times New Roman" w:eastAsia="Calibri" w:hAnsi="Times New Roman" w:cs="Times New Roman"/>
          <w:sz w:val="24"/>
          <w:szCs w:val="24"/>
        </w:rPr>
      </w:pPr>
    </w:p>
    <w:p w:rsidR="00E65C1E" w:rsidRPr="005F6F72" w:rsidRDefault="00E65C1E" w:rsidP="00994E94">
      <w:pPr>
        <w:spacing w:line="240" w:lineRule="auto"/>
        <w:ind w:firstLine="567"/>
        <w:jc w:val="both"/>
        <w:rPr>
          <w:rFonts w:ascii="Times New Roman" w:eastAsia="Calibri" w:hAnsi="Times New Roman" w:cs="Times New Roman"/>
          <w:sz w:val="24"/>
          <w:szCs w:val="24"/>
        </w:rPr>
      </w:pPr>
    </w:p>
    <w:p w:rsidR="00604A93" w:rsidRPr="005F6F72" w:rsidRDefault="00673121" w:rsidP="00994E94">
      <w:pPr>
        <w:spacing w:line="240" w:lineRule="auto"/>
        <w:ind w:firstLine="567"/>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 xml:space="preserve">В проекте бюджета предусмотрены </w:t>
      </w:r>
      <w:r w:rsidRPr="005F6F72">
        <w:rPr>
          <w:rFonts w:ascii="Times New Roman" w:eastAsia="Calibri" w:hAnsi="Times New Roman" w:cs="Times New Roman"/>
          <w:b/>
          <w:sz w:val="24"/>
          <w:szCs w:val="24"/>
        </w:rPr>
        <w:t>субсидии</w:t>
      </w:r>
      <w:r w:rsidRPr="005F6F72">
        <w:rPr>
          <w:rFonts w:ascii="Times New Roman" w:eastAsia="Calibri" w:hAnsi="Times New Roman" w:cs="Times New Roman"/>
          <w:sz w:val="24"/>
          <w:szCs w:val="24"/>
        </w:rPr>
        <w:t>, передаваемые из краевого бюджета бюджету Алексан</w:t>
      </w:r>
      <w:r w:rsidR="00B02FD3" w:rsidRPr="005F6F72">
        <w:rPr>
          <w:rFonts w:ascii="Times New Roman" w:eastAsia="Calibri" w:hAnsi="Times New Roman" w:cs="Times New Roman"/>
          <w:sz w:val="24"/>
          <w:szCs w:val="24"/>
        </w:rPr>
        <w:t xml:space="preserve">дровского муниципального </w:t>
      </w:r>
      <w:r w:rsidR="00C42C39" w:rsidRPr="005F6F72">
        <w:rPr>
          <w:rFonts w:ascii="Times New Roman" w:eastAsia="Calibri" w:hAnsi="Times New Roman" w:cs="Times New Roman"/>
          <w:sz w:val="24"/>
          <w:szCs w:val="24"/>
        </w:rPr>
        <w:t>округа</w:t>
      </w:r>
      <w:r w:rsidR="00B02FD3" w:rsidRPr="005F6F72">
        <w:rPr>
          <w:rFonts w:ascii="Times New Roman" w:eastAsia="Calibri" w:hAnsi="Times New Roman" w:cs="Times New Roman"/>
          <w:sz w:val="24"/>
          <w:szCs w:val="24"/>
        </w:rPr>
        <w:t>, сумма которых в общем объеме безвозмездных поступлений 20</w:t>
      </w:r>
      <w:r w:rsidR="00C42C39" w:rsidRPr="005F6F72">
        <w:rPr>
          <w:rFonts w:ascii="Times New Roman" w:eastAsia="Calibri" w:hAnsi="Times New Roman" w:cs="Times New Roman"/>
          <w:sz w:val="24"/>
          <w:szCs w:val="24"/>
        </w:rPr>
        <w:t>2</w:t>
      </w:r>
      <w:r w:rsidR="00E61364" w:rsidRPr="005F6F72">
        <w:rPr>
          <w:rFonts w:ascii="Times New Roman" w:eastAsia="Calibri" w:hAnsi="Times New Roman" w:cs="Times New Roman"/>
          <w:sz w:val="24"/>
          <w:szCs w:val="24"/>
        </w:rPr>
        <w:t>1</w:t>
      </w:r>
      <w:r w:rsidR="00B02FD3" w:rsidRPr="005F6F72">
        <w:rPr>
          <w:rFonts w:ascii="Times New Roman" w:eastAsia="Calibri" w:hAnsi="Times New Roman" w:cs="Times New Roman"/>
          <w:sz w:val="24"/>
          <w:szCs w:val="24"/>
        </w:rPr>
        <w:t xml:space="preserve"> года составляет </w:t>
      </w:r>
      <w:r w:rsidR="00E61364" w:rsidRPr="005F6F72">
        <w:rPr>
          <w:rFonts w:ascii="Times New Roman" w:eastAsia="Calibri" w:hAnsi="Times New Roman" w:cs="Times New Roman"/>
          <w:sz w:val="24"/>
          <w:szCs w:val="24"/>
        </w:rPr>
        <w:t>16,1</w:t>
      </w:r>
      <w:r w:rsidR="00B02FD3" w:rsidRPr="005F6F72">
        <w:rPr>
          <w:rFonts w:ascii="Times New Roman" w:eastAsia="Calibri" w:hAnsi="Times New Roman" w:cs="Times New Roman"/>
          <w:sz w:val="24"/>
          <w:szCs w:val="24"/>
        </w:rPr>
        <w:t xml:space="preserve">% или </w:t>
      </w:r>
      <w:r w:rsidR="00E61364" w:rsidRPr="005F6F72">
        <w:rPr>
          <w:rFonts w:ascii="Times New Roman" w:eastAsia="Calibri" w:hAnsi="Times New Roman" w:cs="Times New Roman"/>
          <w:sz w:val="24"/>
          <w:szCs w:val="24"/>
        </w:rPr>
        <w:t>102 538,9</w:t>
      </w:r>
      <w:r w:rsidR="00B02FD3" w:rsidRPr="005F6F72">
        <w:rPr>
          <w:rFonts w:ascii="Times New Roman" w:eastAsia="Calibri" w:hAnsi="Times New Roman" w:cs="Times New Roman"/>
          <w:sz w:val="24"/>
          <w:szCs w:val="24"/>
        </w:rPr>
        <w:t xml:space="preserve"> тыс. рублей</w:t>
      </w:r>
      <w:r w:rsidR="00AE49EB" w:rsidRPr="005F6F72">
        <w:rPr>
          <w:rFonts w:ascii="Times New Roman" w:eastAsia="Calibri" w:hAnsi="Times New Roman" w:cs="Times New Roman"/>
          <w:sz w:val="24"/>
          <w:szCs w:val="24"/>
        </w:rPr>
        <w:t>. В сравнении с первоначальными планами 20</w:t>
      </w:r>
      <w:r w:rsidR="00E61364" w:rsidRPr="005F6F72">
        <w:rPr>
          <w:rFonts w:ascii="Times New Roman" w:eastAsia="Calibri" w:hAnsi="Times New Roman" w:cs="Times New Roman"/>
          <w:sz w:val="24"/>
          <w:szCs w:val="24"/>
        </w:rPr>
        <w:t>20</w:t>
      </w:r>
      <w:r w:rsidR="00AE49EB" w:rsidRPr="005F6F72">
        <w:rPr>
          <w:rFonts w:ascii="Times New Roman" w:eastAsia="Calibri" w:hAnsi="Times New Roman" w:cs="Times New Roman"/>
          <w:sz w:val="24"/>
          <w:szCs w:val="24"/>
        </w:rPr>
        <w:t xml:space="preserve"> года объем субсидий на 20</w:t>
      </w:r>
      <w:r w:rsidR="00C42C39" w:rsidRPr="005F6F72">
        <w:rPr>
          <w:rFonts w:ascii="Times New Roman" w:eastAsia="Calibri" w:hAnsi="Times New Roman" w:cs="Times New Roman"/>
          <w:sz w:val="24"/>
          <w:szCs w:val="24"/>
        </w:rPr>
        <w:t>2</w:t>
      </w:r>
      <w:r w:rsidR="00E61364" w:rsidRPr="005F6F72">
        <w:rPr>
          <w:rFonts w:ascii="Times New Roman" w:eastAsia="Calibri" w:hAnsi="Times New Roman" w:cs="Times New Roman"/>
          <w:sz w:val="24"/>
          <w:szCs w:val="24"/>
        </w:rPr>
        <w:t>1</w:t>
      </w:r>
      <w:r w:rsidR="00AE49EB" w:rsidRPr="005F6F72">
        <w:rPr>
          <w:rFonts w:ascii="Times New Roman" w:eastAsia="Calibri" w:hAnsi="Times New Roman" w:cs="Times New Roman"/>
          <w:sz w:val="24"/>
          <w:szCs w:val="24"/>
        </w:rPr>
        <w:t xml:space="preserve"> год</w:t>
      </w:r>
      <w:r w:rsidR="0060331B" w:rsidRPr="005F6F72">
        <w:rPr>
          <w:rFonts w:ascii="Times New Roman" w:eastAsia="Calibri" w:hAnsi="Times New Roman" w:cs="Times New Roman"/>
          <w:sz w:val="24"/>
          <w:szCs w:val="24"/>
        </w:rPr>
        <w:t xml:space="preserve"> </w:t>
      </w:r>
      <w:r w:rsidR="00E61364" w:rsidRPr="005F6F72">
        <w:rPr>
          <w:rFonts w:ascii="Times New Roman" w:eastAsia="Calibri" w:hAnsi="Times New Roman" w:cs="Times New Roman"/>
          <w:sz w:val="24"/>
          <w:szCs w:val="24"/>
        </w:rPr>
        <w:t>снизится</w:t>
      </w:r>
      <w:r w:rsidR="0060331B" w:rsidRPr="005F6F72">
        <w:rPr>
          <w:rFonts w:ascii="Times New Roman" w:eastAsia="Calibri" w:hAnsi="Times New Roman" w:cs="Times New Roman"/>
          <w:sz w:val="24"/>
          <w:szCs w:val="24"/>
        </w:rPr>
        <w:t xml:space="preserve"> </w:t>
      </w:r>
      <w:r w:rsidR="00E61364" w:rsidRPr="005F6F72">
        <w:rPr>
          <w:rFonts w:ascii="Times New Roman" w:eastAsia="Calibri" w:hAnsi="Times New Roman" w:cs="Times New Roman"/>
          <w:sz w:val="24"/>
          <w:szCs w:val="24"/>
        </w:rPr>
        <w:t xml:space="preserve">на </w:t>
      </w:r>
      <w:r w:rsidR="00EB63DD" w:rsidRPr="005F6F72">
        <w:rPr>
          <w:rFonts w:ascii="Times New Roman" w:eastAsia="Calibri" w:hAnsi="Times New Roman" w:cs="Times New Roman"/>
          <w:sz w:val="24"/>
          <w:szCs w:val="24"/>
        </w:rPr>
        <w:t>9,1%</w:t>
      </w:r>
      <w:r w:rsidR="0060331B" w:rsidRPr="005F6F72">
        <w:rPr>
          <w:rFonts w:ascii="Times New Roman" w:eastAsia="Calibri" w:hAnsi="Times New Roman" w:cs="Times New Roman"/>
          <w:sz w:val="24"/>
          <w:szCs w:val="24"/>
        </w:rPr>
        <w:t xml:space="preserve"> или на </w:t>
      </w:r>
      <w:r w:rsidR="00EB63DD" w:rsidRPr="005F6F72">
        <w:rPr>
          <w:rFonts w:ascii="Times New Roman" w:eastAsia="Calibri" w:hAnsi="Times New Roman" w:cs="Times New Roman"/>
          <w:sz w:val="24"/>
          <w:szCs w:val="24"/>
        </w:rPr>
        <w:t>10 280,6</w:t>
      </w:r>
      <w:r w:rsidR="0060331B" w:rsidRPr="005F6F72">
        <w:rPr>
          <w:rFonts w:ascii="Times New Roman" w:eastAsia="Calibri" w:hAnsi="Times New Roman" w:cs="Times New Roman"/>
          <w:sz w:val="24"/>
          <w:szCs w:val="24"/>
        </w:rPr>
        <w:t xml:space="preserve"> тыс. рублей</w:t>
      </w:r>
      <w:r w:rsidR="00AE49EB" w:rsidRPr="005F6F72">
        <w:rPr>
          <w:rFonts w:ascii="Times New Roman" w:eastAsia="Calibri" w:hAnsi="Times New Roman" w:cs="Times New Roman"/>
          <w:sz w:val="24"/>
          <w:szCs w:val="24"/>
        </w:rPr>
        <w:t>.</w:t>
      </w:r>
      <w:r w:rsidR="00B02FD3" w:rsidRPr="005F6F72">
        <w:rPr>
          <w:rFonts w:ascii="Times New Roman" w:eastAsia="Calibri" w:hAnsi="Times New Roman" w:cs="Times New Roman"/>
          <w:sz w:val="24"/>
          <w:szCs w:val="24"/>
        </w:rPr>
        <w:t xml:space="preserve"> </w:t>
      </w:r>
    </w:p>
    <w:p w:rsidR="0058544A" w:rsidRPr="005F6F72" w:rsidRDefault="00AE38F6" w:rsidP="00994E94">
      <w:pPr>
        <w:spacing w:line="240" w:lineRule="auto"/>
        <w:ind w:firstLine="567"/>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Снижение планового объема субсидий</w:t>
      </w:r>
      <w:r w:rsidR="0094165A" w:rsidRPr="005F6F72">
        <w:rPr>
          <w:rFonts w:ascii="Times New Roman" w:eastAsia="Calibri" w:hAnsi="Times New Roman" w:cs="Times New Roman"/>
          <w:sz w:val="24"/>
          <w:szCs w:val="24"/>
        </w:rPr>
        <w:t xml:space="preserve"> обусловлен</w:t>
      </w:r>
      <w:r w:rsidRPr="005F6F72">
        <w:rPr>
          <w:rFonts w:ascii="Times New Roman" w:eastAsia="Calibri" w:hAnsi="Times New Roman" w:cs="Times New Roman"/>
          <w:sz w:val="24"/>
          <w:szCs w:val="24"/>
        </w:rPr>
        <w:t>о</w:t>
      </w:r>
      <w:r w:rsidR="0094165A" w:rsidRPr="005F6F72">
        <w:rPr>
          <w:rFonts w:ascii="Times New Roman" w:eastAsia="Calibri" w:hAnsi="Times New Roman" w:cs="Times New Roman"/>
          <w:sz w:val="24"/>
          <w:szCs w:val="24"/>
        </w:rPr>
        <w:t xml:space="preserve"> </w:t>
      </w:r>
      <w:r w:rsidR="0058544A" w:rsidRPr="005F6F72">
        <w:rPr>
          <w:rFonts w:ascii="Times New Roman" w:eastAsia="Calibri" w:hAnsi="Times New Roman" w:cs="Times New Roman"/>
          <w:sz w:val="24"/>
          <w:szCs w:val="24"/>
        </w:rPr>
        <w:t>следующим:</w:t>
      </w:r>
    </w:p>
    <w:p w:rsidR="0058544A" w:rsidRPr="005F6F72" w:rsidRDefault="0058544A" w:rsidP="00994E94">
      <w:pPr>
        <w:spacing w:line="240" w:lineRule="auto"/>
        <w:ind w:firstLine="567"/>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lastRenderedPageBreak/>
        <w:t>- отсутствием в 2021 году субсидии на разработку (корректировку) проектно-сметной документации по строительству (реконструкции, модернизации) объектов питьевого водоснабжения, в 2020 году плановые назначения составляли 6 031,6 тыс. рублей;</w:t>
      </w:r>
    </w:p>
    <w:p w:rsidR="0058544A" w:rsidRPr="005F6F72" w:rsidRDefault="0058544A" w:rsidP="00994E94">
      <w:pPr>
        <w:spacing w:line="240" w:lineRule="auto"/>
        <w:ind w:firstLine="567"/>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 снижением субсидии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в сумме 1 794,2 тыс. рублей;</w:t>
      </w:r>
    </w:p>
    <w:p w:rsidR="0058544A" w:rsidRPr="005F6F72" w:rsidRDefault="0058544A" w:rsidP="00994E94">
      <w:pPr>
        <w:spacing w:line="240" w:lineRule="auto"/>
        <w:ind w:firstLine="567"/>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 снижением субсидии на реализацию мероприятий, направленных на комплексное развитие сельских территорий, в сумме 2 468,4 тыс. рублей.</w:t>
      </w:r>
    </w:p>
    <w:p w:rsidR="00E65C1E" w:rsidRPr="005F6F72" w:rsidRDefault="00AE49EB" w:rsidP="00A6339C">
      <w:pPr>
        <w:spacing w:line="240" w:lineRule="auto"/>
        <w:ind w:firstLine="567"/>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 xml:space="preserve">Субсидии на </w:t>
      </w:r>
      <w:r w:rsidR="0025143F" w:rsidRPr="005F6F72">
        <w:rPr>
          <w:rFonts w:ascii="Times New Roman" w:eastAsia="Calibri" w:hAnsi="Times New Roman" w:cs="Times New Roman"/>
          <w:sz w:val="24"/>
          <w:szCs w:val="24"/>
        </w:rPr>
        <w:t>20</w:t>
      </w:r>
      <w:r w:rsidR="00E013D7" w:rsidRPr="005F6F72">
        <w:rPr>
          <w:rFonts w:ascii="Times New Roman" w:eastAsia="Calibri" w:hAnsi="Times New Roman" w:cs="Times New Roman"/>
          <w:sz w:val="24"/>
          <w:szCs w:val="24"/>
        </w:rPr>
        <w:t>2</w:t>
      </w:r>
      <w:r w:rsidR="00EB63DD" w:rsidRPr="005F6F72">
        <w:rPr>
          <w:rFonts w:ascii="Times New Roman" w:eastAsia="Calibri" w:hAnsi="Times New Roman" w:cs="Times New Roman"/>
          <w:sz w:val="24"/>
          <w:szCs w:val="24"/>
        </w:rPr>
        <w:t>2</w:t>
      </w:r>
      <w:r w:rsidR="0025143F" w:rsidRPr="005F6F72">
        <w:rPr>
          <w:rFonts w:ascii="Times New Roman" w:eastAsia="Calibri" w:hAnsi="Times New Roman" w:cs="Times New Roman"/>
          <w:sz w:val="24"/>
          <w:szCs w:val="24"/>
        </w:rPr>
        <w:t xml:space="preserve"> год</w:t>
      </w:r>
      <w:r w:rsidR="0060331B" w:rsidRPr="005F6F72">
        <w:rPr>
          <w:rFonts w:ascii="Times New Roman" w:eastAsia="Calibri" w:hAnsi="Times New Roman" w:cs="Times New Roman"/>
          <w:sz w:val="24"/>
          <w:szCs w:val="24"/>
        </w:rPr>
        <w:t xml:space="preserve"> прогнозируются в объеме </w:t>
      </w:r>
      <w:r w:rsidR="00EB63DD" w:rsidRPr="005F6F72">
        <w:rPr>
          <w:rFonts w:ascii="Times New Roman" w:eastAsia="Calibri" w:hAnsi="Times New Roman" w:cs="Times New Roman"/>
          <w:sz w:val="24"/>
          <w:szCs w:val="24"/>
        </w:rPr>
        <w:t>97 764,4</w:t>
      </w:r>
      <w:r w:rsidR="0060331B" w:rsidRPr="005F6F72">
        <w:rPr>
          <w:rFonts w:ascii="Times New Roman" w:eastAsia="Calibri" w:hAnsi="Times New Roman" w:cs="Times New Roman"/>
          <w:sz w:val="24"/>
          <w:szCs w:val="24"/>
        </w:rPr>
        <w:t xml:space="preserve"> </w:t>
      </w:r>
      <w:r w:rsidRPr="005F6F72">
        <w:rPr>
          <w:rFonts w:ascii="Times New Roman" w:eastAsia="Calibri" w:hAnsi="Times New Roman" w:cs="Times New Roman"/>
          <w:sz w:val="24"/>
          <w:szCs w:val="24"/>
        </w:rPr>
        <w:t xml:space="preserve">тыс. рублей, на </w:t>
      </w:r>
      <w:r w:rsidR="0025143F" w:rsidRPr="005F6F72">
        <w:rPr>
          <w:rFonts w:ascii="Times New Roman" w:eastAsia="Calibri" w:hAnsi="Times New Roman" w:cs="Times New Roman"/>
          <w:sz w:val="24"/>
          <w:szCs w:val="24"/>
        </w:rPr>
        <w:t>20</w:t>
      </w:r>
      <w:r w:rsidR="0027412E" w:rsidRPr="005F6F72">
        <w:rPr>
          <w:rFonts w:ascii="Times New Roman" w:eastAsia="Calibri" w:hAnsi="Times New Roman" w:cs="Times New Roman"/>
          <w:sz w:val="24"/>
          <w:szCs w:val="24"/>
        </w:rPr>
        <w:t>2</w:t>
      </w:r>
      <w:r w:rsidR="00EB63DD" w:rsidRPr="005F6F72">
        <w:rPr>
          <w:rFonts w:ascii="Times New Roman" w:eastAsia="Calibri" w:hAnsi="Times New Roman" w:cs="Times New Roman"/>
          <w:sz w:val="24"/>
          <w:szCs w:val="24"/>
        </w:rPr>
        <w:t>3</w:t>
      </w:r>
      <w:r w:rsidR="0025143F" w:rsidRPr="005F6F72">
        <w:rPr>
          <w:rFonts w:ascii="Times New Roman" w:eastAsia="Calibri" w:hAnsi="Times New Roman" w:cs="Times New Roman"/>
          <w:sz w:val="24"/>
          <w:szCs w:val="24"/>
        </w:rPr>
        <w:t xml:space="preserve"> год</w:t>
      </w:r>
      <w:r w:rsidRPr="005F6F72">
        <w:rPr>
          <w:rFonts w:ascii="Times New Roman" w:eastAsia="Calibri" w:hAnsi="Times New Roman" w:cs="Times New Roman"/>
          <w:sz w:val="24"/>
          <w:szCs w:val="24"/>
        </w:rPr>
        <w:t xml:space="preserve"> </w:t>
      </w:r>
      <w:r w:rsidR="0025143F" w:rsidRPr="005F6F72">
        <w:rPr>
          <w:rFonts w:ascii="Times New Roman" w:eastAsia="Calibri" w:hAnsi="Times New Roman" w:cs="Times New Roman"/>
          <w:sz w:val="24"/>
          <w:szCs w:val="24"/>
        </w:rPr>
        <w:t xml:space="preserve">– </w:t>
      </w:r>
      <w:r w:rsidR="00EB63DD" w:rsidRPr="005F6F72">
        <w:rPr>
          <w:rFonts w:ascii="Times New Roman" w:eastAsia="Calibri" w:hAnsi="Times New Roman" w:cs="Times New Roman"/>
          <w:sz w:val="24"/>
          <w:szCs w:val="24"/>
        </w:rPr>
        <w:t>61 473,9</w:t>
      </w:r>
      <w:r w:rsidR="00E013D7" w:rsidRPr="005F6F72">
        <w:rPr>
          <w:rFonts w:ascii="Times New Roman" w:eastAsia="Calibri" w:hAnsi="Times New Roman" w:cs="Times New Roman"/>
          <w:sz w:val="24"/>
          <w:szCs w:val="24"/>
        </w:rPr>
        <w:t xml:space="preserve"> тыс. рублей. Субсидии, передаваемые в бюджет Александровского муниципального </w:t>
      </w:r>
      <w:r w:rsidR="0060331B" w:rsidRPr="005F6F72">
        <w:rPr>
          <w:rFonts w:ascii="Times New Roman" w:eastAsia="Calibri" w:hAnsi="Times New Roman" w:cs="Times New Roman"/>
          <w:sz w:val="24"/>
          <w:szCs w:val="24"/>
        </w:rPr>
        <w:t>округа</w:t>
      </w:r>
      <w:r w:rsidR="00E013D7" w:rsidRPr="005F6F72">
        <w:rPr>
          <w:rFonts w:ascii="Times New Roman" w:eastAsia="Calibri" w:hAnsi="Times New Roman" w:cs="Times New Roman"/>
          <w:sz w:val="24"/>
          <w:szCs w:val="24"/>
        </w:rPr>
        <w:t xml:space="preserve"> из краевого бюджета, представлены в таблице </w:t>
      </w:r>
      <w:r w:rsidR="0044255D" w:rsidRPr="005F6F72">
        <w:rPr>
          <w:rFonts w:ascii="Times New Roman" w:eastAsia="Calibri" w:hAnsi="Times New Roman" w:cs="Times New Roman"/>
          <w:sz w:val="24"/>
          <w:szCs w:val="24"/>
        </w:rPr>
        <w:t>9</w:t>
      </w:r>
      <w:r w:rsidR="00E013D7" w:rsidRPr="005F6F72">
        <w:rPr>
          <w:rFonts w:ascii="Times New Roman" w:eastAsia="Calibri" w:hAnsi="Times New Roman" w:cs="Times New Roman"/>
          <w:sz w:val="24"/>
          <w:szCs w:val="24"/>
        </w:rPr>
        <w:t>.</w:t>
      </w:r>
      <w:r w:rsidR="0035770D" w:rsidRPr="005F6F72">
        <w:rPr>
          <w:rFonts w:ascii="Times New Roman" w:eastAsia="Calibri" w:hAnsi="Times New Roman" w:cs="Times New Roman"/>
          <w:sz w:val="24"/>
          <w:szCs w:val="24"/>
        </w:rPr>
        <w:t xml:space="preserve"> </w:t>
      </w:r>
    </w:p>
    <w:p w:rsidR="00A6339C" w:rsidRPr="005F6F72" w:rsidRDefault="00A6339C" w:rsidP="00A6339C">
      <w:pPr>
        <w:spacing w:line="240" w:lineRule="auto"/>
        <w:ind w:firstLine="567"/>
        <w:jc w:val="both"/>
        <w:rPr>
          <w:rFonts w:ascii="Times New Roman" w:eastAsia="Calibri" w:hAnsi="Times New Roman" w:cs="Times New Roman"/>
          <w:sz w:val="24"/>
          <w:szCs w:val="24"/>
        </w:rPr>
      </w:pPr>
    </w:p>
    <w:p w:rsidR="00E013D7" w:rsidRPr="005F6F72" w:rsidRDefault="00E013D7" w:rsidP="00C149F2">
      <w:pPr>
        <w:spacing w:line="240" w:lineRule="auto"/>
        <w:jc w:val="right"/>
        <w:rPr>
          <w:rFonts w:ascii="Times New Roman" w:eastAsia="Calibri" w:hAnsi="Times New Roman" w:cs="Times New Roman"/>
          <w:sz w:val="24"/>
          <w:szCs w:val="24"/>
        </w:rPr>
      </w:pPr>
      <w:r w:rsidRPr="005F6F72">
        <w:rPr>
          <w:rFonts w:ascii="Times New Roman" w:eastAsia="Calibri" w:hAnsi="Times New Roman" w:cs="Times New Roman"/>
          <w:sz w:val="24"/>
          <w:szCs w:val="24"/>
        </w:rPr>
        <w:t xml:space="preserve">Таблица </w:t>
      </w:r>
      <w:r w:rsidR="0044255D" w:rsidRPr="005F6F72">
        <w:rPr>
          <w:rFonts w:ascii="Times New Roman" w:eastAsia="Calibri" w:hAnsi="Times New Roman" w:cs="Times New Roman"/>
          <w:sz w:val="24"/>
          <w:szCs w:val="24"/>
        </w:rPr>
        <w:t>9</w:t>
      </w:r>
      <w:r w:rsidRPr="005F6F72">
        <w:rPr>
          <w:rFonts w:ascii="Times New Roman" w:eastAsia="Calibri" w:hAnsi="Times New Roman" w:cs="Times New Roman"/>
          <w:sz w:val="24"/>
          <w:szCs w:val="24"/>
        </w:rPr>
        <w:t>.</w:t>
      </w:r>
    </w:p>
    <w:p w:rsidR="00E013D7" w:rsidRPr="005F6F72" w:rsidRDefault="00E013D7" w:rsidP="00E013D7">
      <w:pPr>
        <w:spacing w:line="240" w:lineRule="auto"/>
        <w:ind w:firstLine="8080"/>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 xml:space="preserve"> тыс. рублей</w:t>
      </w:r>
    </w:p>
    <w:p w:rsidR="00E013D7" w:rsidRPr="005F6F72" w:rsidRDefault="00E013D7" w:rsidP="00E013D7">
      <w:pPr>
        <w:spacing w:line="240" w:lineRule="auto"/>
        <w:ind w:firstLine="8080"/>
        <w:jc w:val="both"/>
        <w:rPr>
          <w:rFonts w:ascii="Times New Roman" w:eastAsia="Calibri" w:hAnsi="Times New Roman" w:cs="Times New Roman"/>
          <w:sz w:val="24"/>
          <w:szCs w:val="24"/>
        </w:rPr>
      </w:pP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1202"/>
        <w:gridCol w:w="1202"/>
        <w:gridCol w:w="1200"/>
        <w:gridCol w:w="1507"/>
        <w:gridCol w:w="1351"/>
        <w:gridCol w:w="1345"/>
      </w:tblGrid>
      <w:tr w:rsidR="00BE366A" w:rsidRPr="005F6F72" w:rsidTr="005F6F72">
        <w:tc>
          <w:tcPr>
            <w:tcW w:w="1389" w:type="pct"/>
            <w:vMerge w:val="restart"/>
            <w:tcBorders>
              <w:top w:val="single" w:sz="4" w:space="0" w:color="auto"/>
              <w:left w:val="single" w:sz="4" w:space="0" w:color="auto"/>
              <w:bottom w:val="single" w:sz="4" w:space="0" w:color="auto"/>
              <w:right w:val="single" w:sz="4" w:space="0" w:color="auto"/>
            </w:tcBorders>
            <w:hideMark/>
          </w:tcPr>
          <w:p w:rsidR="00E013D7" w:rsidRPr="005F6F72" w:rsidRDefault="00E013D7" w:rsidP="00E013D7">
            <w:pPr>
              <w:snapToGrid w:val="0"/>
              <w:ind w:right="-108"/>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Наименование субсидии</w:t>
            </w:r>
          </w:p>
        </w:tc>
        <w:tc>
          <w:tcPr>
            <w:tcW w:w="556" w:type="pct"/>
            <w:vMerge w:val="restart"/>
            <w:tcBorders>
              <w:top w:val="single" w:sz="4" w:space="0" w:color="auto"/>
              <w:left w:val="single" w:sz="4" w:space="0" w:color="auto"/>
              <w:bottom w:val="single" w:sz="4" w:space="0" w:color="auto"/>
              <w:right w:val="single" w:sz="4" w:space="0" w:color="auto"/>
            </w:tcBorders>
            <w:hideMark/>
          </w:tcPr>
          <w:p w:rsidR="00E013D7" w:rsidRPr="005F6F72" w:rsidRDefault="00E013D7" w:rsidP="000D0FF9">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w:t>
            </w:r>
            <w:r w:rsidR="000D0FF9" w:rsidRPr="005F6F72">
              <w:rPr>
                <w:rFonts w:ascii="Times New Roman" w:eastAsia="Times New Roman" w:hAnsi="Times New Roman" w:cs="Times New Roman"/>
                <w:b/>
                <w:sz w:val="24"/>
                <w:szCs w:val="24"/>
              </w:rPr>
              <w:t>20</w:t>
            </w:r>
            <w:r w:rsidRPr="005F6F72">
              <w:rPr>
                <w:rFonts w:ascii="Times New Roman" w:eastAsia="Times New Roman" w:hAnsi="Times New Roman" w:cs="Times New Roman"/>
                <w:b/>
                <w:sz w:val="24"/>
                <w:szCs w:val="24"/>
              </w:rPr>
              <w:t xml:space="preserve"> год (</w:t>
            </w:r>
            <w:proofErr w:type="spellStart"/>
            <w:proofErr w:type="gramStart"/>
            <w:r w:rsidRPr="005F6F72">
              <w:rPr>
                <w:rFonts w:ascii="Times New Roman" w:eastAsia="Times New Roman" w:hAnsi="Times New Roman" w:cs="Times New Roman"/>
                <w:b/>
                <w:sz w:val="24"/>
                <w:szCs w:val="24"/>
              </w:rPr>
              <w:t>первона-чальный</w:t>
            </w:r>
            <w:proofErr w:type="spellEnd"/>
            <w:proofErr w:type="gramEnd"/>
            <w:r w:rsidRPr="005F6F72">
              <w:rPr>
                <w:rFonts w:ascii="Times New Roman" w:eastAsia="Times New Roman" w:hAnsi="Times New Roman" w:cs="Times New Roman"/>
                <w:b/>
                <w:sz w:val="24"/>
                <w:szCs w:val="24"/>
              </w:rPr>
              <w:t xml:space="preserve"> бюджет)</w:t>
            </w:r>
          </w:p>
        </w:tc>
        <w:tc>
          <w:tcPr>
            <w:tcW w:w="1808" w:type="pct"/>
            <w:gridSpan w:val="3"/>
            <w:tcBorders>
              <w:top w:val="single" w:sz="4" w:space="0" w:color="auto"/>
              <w:left w:val="single" w:sz="4" w:space="0" w:color="auto"/>
              <w:bottom w:val="single" w:sz="4" w:space="0" w:color="auto"/>
              <w:right w:val="single" w:sz="4" w:space="0" w:color="auto"/>
            </w:tcBorders>
            <w:hideMark/>
          </w:tcPr>
          <w:p w:rsidR="00E013D7" w:rsidRPr="005F6F72" w:rsidRDefault="00E013D7" w:rsidP="00F97138">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w:t>
            </w:r>
            <w:r w:rsidR="00177C5E" w:rsidRPr="005F6F72">
              <w:rPr>
                <w:rFonts w:ascii="Times New Roman" w:eastAsia="Times New Roman" w:hAnsi="Times New Roman" w:cs="Times New Roman"/>
                <w:b/>
                <w:sz w:val="24"/>
                <w:szCs w:val="24"/>
              </w:rPr>
              <w:t>2</w:t>
            </w:r>
            <w:r w:rsidR="00F97138" w:rsidRPr="005F6F72">
              <w:rPr>
                <w:rFonts w:ascii="Times New Roman" w:eastAsia="Times New Roman" w:hAnsi="Times New Roman" w:cs="Times New Roman"/>
                <w:b/>
                <w:sz w:val="24"/>
                <w:szCs w:val="24"/>
              </w:rPr>
              <w:t>1</w:t>
            </w:r>
            <w:r w:rsidRPr="005F6F72">
              <w:rPr>
                <w:rFonts w:ascii="Times New Roman" w:eastAsia="Times New Roman" w:hAnsi="Times New Roman" w:cs="Times New Roman"/>
                <w:b/>
                <w:sz w:val="24"/>
                <w:szCs w:val="24"/>
              </w:rPr>
              <w:t xml:space="preserve"> год</w:t>
            </w:r>
          </w:p>
        </w:tc>
        <w:tc>
          <w:tcPr>
            <w:tcW w:w="625" w:type="pct"/>
            <w:vMerge w:val="restart"/>
            <w:tcBorders>
              <w:top w:val="single" w:sz="4" w:space="0" w:color="auto"/>
              <w:left w:val="single" w:sz="4" w:space="0" w:color="auto"/>
              <w:right w:val="single" w:sz="4" w:space="0" w:color="auto"/>
            </w:tcBorders>
          </w:tcPr>
          <w:p w:rsidR="00E013D7" w:rsidRPr="005F6F72" w:rsidRDefault="00E013D7" w:rsidP="00AC139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202</w:t>
            </w:r>
            <w:r w:rsidR="000D0FF9" w:rsidRPr="005F6F72">
              <w:rPr>
                <w:rFonts w:ascii="Times New Roman" w:eastAsia="Times New Roman" w:hAnsi="Times New Roman" w:cs="Times New Roman"/>
                <w:b/>
                <w:sz w:val="24"/>
                <w:szCs w:val="24"/>
              </w:rPr>
              <w:t>2</w:t>
            </w:r>
            <w:r w:rsidRPr="005F6F72">
              <w:rPr>
                <w:rFonts w:ascii="Times New Roman" w:eastAsia="Times New Roman" w:hAnsi="Times New Roman" w:cs="Times New Roman"/>
                <w:b/>
                <w:sz w:val="24"/>
                <w:szCs w:val="24"/>
              </w:rPr>
              <w:t xml:space="preserve"> год</w:t>
            </w:r>
          </w:p>
          <w:p w:rsidR="00E013D7" w:rsidRPr="005F6F72" w:rsidRDefault="00E013D7" w:rsidP="00AC139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(проект)</w:t>
            </w:r>
          </w:p>
        </w:tc>
        <w:tc>
          <w:tcPr>
            <w:tcW w:w="622" w:type="pct"/>
            <w:vMerge w:val="restart"/>
            <w:tcBorders>
              <w:top w:val="single" w:sz="4" w:space="0" w:color="auto"/>
              <w:left w:val="single" w:sz="4" w:space="0" w:color="auto"/>
              <w:right w:val="single" w:sz="4" w:space="0" w:color="auto"/>
            </w:tcBorders>
          </w:tcPr>
          <w:p w:rsidR="00E013D7" w:rsidRPr="005F6F72" w:rsidRDefault="00E013D7" w:rsidP="00AC139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202</w:t>
            </w:r>
            <w:r w:rsidR="000D0FF9" w:rsidRPr="005F6F72">
              <w:rPr>
                <w:rFonts w:ascii="Times New Roman" w:eastAsia="Times New Roman" w:hAnsi="Times New Roman" w:cs="Times New Roman"/>
                <w:b/>
                <w:sz w:val="24"/>
                <w:szCs w:val="24"/>
              </w:rPr>
              <w:t>3</w:t>
            </w:r>
            <w:r w:rsidRPr="005F6F72">
              <w:rPr>
                <w:rFonts w:ascii="Times New Roman" w:eastAsia="Times New Roman" w:hAnsi="Times New Roman" w:cs="Times New Roman"/>
                <w:b/>
                <w:sz w:val="24"/>
                <w:szCs w:val="24"/>
              </w:rPr>
              <w:t xml:space="preserve"> год</w:t>
            </w:r>
          </w:p>
          <w:p w:rsidR="00E013D7" w:rsidRPr="005F6F72" w:rsidRDefault="00E013D7" w:rsidP="00AC139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(проект)</w:t>
            </w:r>
          </w:p>
        </w:tc>
      </w:tr>
      <w:tr w:rsidR="00BE366A" w:rsidRPr="005F6F72" w:rsidTr="005F6F72">
        <w:tc>
          <w:tcPr>
            <w:tcW w:w="1389" w:type="pct"/>
            <w:vMerge/>
            <w:tcBorders>
              <w:top w:val="single" w:sz="4" w:space="0" w:color="auto"/>
              <w:left w:val="single" w:sz="4" w:space="0" w:color="auto"/>
              <w:bottom w:val="single" w:sz="4" w:space="0" w:color="auto"/>
              <w:right w:val="single" w:sz="4" w:space="0" w:color="auto"/>
            </w:tcBorders>
            <w:vAlign w:val="center"/>
            <w:hideMark/>
          </w:tcPr>
          <w:p w:rsidR="00E013D7" w:rsidRPr="005F6F72" w:rsidRDefault="00E013D7" w:rsidP="00AC1396">
            <w:pPr>
              <w:spacing w:line="240" w:lineRule="auto"/>
              <w:rPr>
                <w:rFonts w:ascii="Times New Roman" w:eastAsia="Times New Roman" w:hAnsi="Times New Roman" w:cs="Times New Roman"/>
                <w:b/>
                <w:sz w:val="24"/>
                <w:szCs w:val="24"/>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E013D7" w:rsidRPr="005F6F72" w:rsidRDefault="00E013D7" w:rsidP="00AC1396">
            <w:pPr>
              <w:spacing w:line="240" w:lineRule="auto"/>
              <w:rPr>
                <w:rFonts w:ascii="Times New Roman" w:eastAsia="Times New Roman" w:hAnsi="Times New Roman" w:cs="Times New Roman"/>
                <w:b/>
                <w:sz w:val="24"/>
                <w:szCs w:val="24"/>
              </w:rPr>
            </w:pPr>
          </w:p>
        </w:tc>
        <w:tc>
          <w:tcPr>
            <w:tcW w:w="556" w:type="pct"/>
            <w:tcBorders>
              <w:top w:val="single" w:sz="4" w:space="0" w:color="auto"/>
              <w:left w:val="single" w:sz="4" w:space="0" w:color="auto"/>
              <w:bottom w:val="single" w:sz="4" w:space="0" w:color="auto"/>
              <w:right w:val="single" w:sz="4" w:space="0" w:color="auto"/>
            </w:tcBorders>
            <w:hideMark/>
          </w:tcPr>
          <w:p w:rsidR="00E013D7" w:rsidRPr="005F6F72" w:rsidRDefault="00E013D7" w:rsidP="00AC139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проект</w:t>
            </w:r>
          </w:p>
        </w:tc>
        <w:tc>
          <w:tcPr>
            <w:tcW w:w="555" w:type="pct"/>
            <w:tcBorders>
              <w:top w:val="single" w:sz="4" w:space="0" w:color="auto"/>
              <w:left w:val="single" w:sz="4" w:space="0" w:color="auto"/>
              <w:bottom w:val="single" w:sz="4" w:space="0" w:color="auto"/>
              <w:right w:val="single" w:sz="4" w:space="0" w:color="auto"/>
            </w:tcBorders>
            <w:hideMark/>
          </w:tcPr>
          <w:p w:rsidR="00E013D7" w:rsidRPr="005F6F72" w:rsidRDefault="00E013D7" w:rsidP="00AC139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 xml:space="preserve">% к первонач. бюджету </w:t>
            </w:r>
          </w:p>
          <w:p w:rsidR="00E013D7" w:rsidRPr="005F6F72" w:rsidRDefault="00E013D7" w:rsidP="000D0FF9">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w:t>
            </w:r>
            <w:r w:rsidR="000D0FF9" w:rsidRPr="005F6F72">
              <w:rPr>
                <w:rFonts w:ascii="Times New Roman" w:eastAsia="Times New Roman" w:hAnsi="Times New Roman" w:cs="Times New Roman"/>
                <w:b/>
                <w:sz w:val="24"/>
                <w:szCs w:val="24"/>
              </w:rPr>
              <w:t>20</w:t>
            </w:r>
            <w:r w:rsidRPr="005F6F72">
              <w:rPr>
                <w:rFonts w:ascii="Times New Roman" w:eastAsia="Times New Roman" w:hAnsi="Times New Roman" w:cs="Times New Roman"/>
                <w:b/>
                <w:sz w:val="24"/>
                <w:szCs w:val="24"/>
              </w:rPr>
              <w:t xml:space="preserve"> года</w:t>
            </w:r>
          </w:p>
        </w:tc>
        <w:tc>
          <w:tcPr>
            <w:tcW w:w="697" w:type="pct"/>
            <w:tcBorders>
              <w:top w:val="single" w:sz="4" w:space="0" w:color="auto"/>
              <w:left w:val="single" w:sz="4" w:space="0" w:color="auto"/>
              <w:bottom w:val="single" w:sz="4" w:space="0" w:color="auto"/>
              <w:right w:val="single" w:sz="4" w:space="0" w:color="auto"/>
            </w:tcBorders>
            <w:hideMark/>
          </w:tcPr>
          <w:p w:rsidR="00E013D7" w:rsidRPr="005F6F72" w:rsidRDefault="00E013D7" w:rsidP="000D0FF9">
            <w:pPr>
              <w:snapToGrid w:val="0"/>
              <w:ind w:left="-108"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 xml:space="preserve">Отклонение от показателей </w:t>
            </w:r>
            <w:proofErr w:type="spellStart"/>
            <w:proofErr w:type="gramStart"/>
            <w:r w:rsidRPr="005F6F72">
              <w:rPr>
                <w:rFonts w:ascii="Times New Roman" w:eastAsia="Times New Roman" w:hAnsi="Times New Roman" w:cs="Times New Roman"/>
                <w:b/>
                <w:sz w:val="24"/>
                <w:szCs w:val="24"/>
              </w:rPr>
              <w:t>первоначаль-ного</w:t>
            </w:r>
            <w:proofErr w:type="spellEnd"/>
            <w:proofErr w:type="gramEnd"/>
            <w:r w:rsidRPr="005F6F72">
              <w:rPr>
                <w:rFonts w:ascii="Times New Roman" w:eastAsia="Times New Roman" w:hAnsi="Times New Roman" w:cs="Times New Roman"/>
                <w:b/>
                <w:sz w:val="24"/>
                <w:szCs w:val="24"/>
              </w:rPr>
              <w:t xml:space="preserve"> бюджета 20</w:t>
            </w:r>
            <w:r w:rsidR="000D0FF9" w:rsidRPr="005F6F72">
              <w:rPr>
                <w:rFonts w:ascii="Times New Roman" w:eastAsia="Times New Roman" w:hAnsi="Times New Roman" w:cs="Times New Roman"/>
                <w:b/>
                <w:sz w:val="24"/>
                <w:szCs w:val="24"/>
              </w:rPr>
              <w:t>20</w:t>
            </w:r>
          </w:p>
        </w:tc>
        <w:tc>
          <w:tcPr>
            <w:tcW w:w="625" w:type="pct"/>
            <w:vMerge/>
            <w:tcBorders>
              <w:left w:val="single" w:sz="4" w:space="0" w:color="auto"/>
              <w:bottom w:val="single" w:sz="4" w:space="0" w:color="auto"/>
              <w:right w:val="single" w:sz="4" w:space="0" w:color="auto"/>
            </w:tcBorders>
          </w:tcPr>
          <w:p w:rsidR="00E013D7" w:rsidRPr="005F6F72" w:rsidRDefault="00E013D7" w:rsidP="00AC1396">
            <w:pPr>
              <w:snapToGrid w:val="0"/>
              <w:ind w:left="-108" w:right="-5"/>
              <w:jc w:val="center"/>
              <w:rPr>
                <w:rFonts w:ascii="Times New Roman" w:eastAsia="Times New Roman" w:hAnsi="Times New Roman" w:cs="Times New Roman"/>
                <w:b/>
                <w:sz w:val="24"/>
                <w:szCs w:val="24"/>
              </w:rPr>
            </w:pPr>
          </w:p>
        </w:tc>
        <w:tc>
          <w:tcPr>
            <w:tcW w:w="622" w:type="pct"/>
            <w:vMerge/>
            <w:tcBorders>
              <w:left w:val="single" w:sz="4" w:space="0" w:color="auto"/>
              <w:bottom w:val="single" w:sz="4" w:space="0" w:color="auto"/>
              <w:right w:val="single" w:sz="4" w:space="0" w:color="auto"/>
            </w:tcBorders>
          </w:tcPr>
          <w:p w:rsidR="00E013D7" w:rsidRPr="005F6F72" w:rsidRDefault="00E013D7" w:rsidP="00AC1396">
            <w:pPr>
              <w:snapToGrid w:val="0"/>
              <w:ind w:left="-108" w:right="-5"/>
              <w:jc w:val="center"/>
              <w:rPr>
                <w:rFonts w:ascii="Times New Roman" w:eastAsia="Times New Roman" w:hAnsi="Times New Roman" w:cs="Times New Roman"/>
                <w:b/>
                <w:sz w:val="24"/>
                <w:szCs w:val="24"/>
              </w:rPr>
            </w:pP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0D0FF9" w:rsidRPr="005F6F72" w:rsidRDefault="000D0FF9" w:rsidP="00AC1396">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Субсидия на реализацию муниципальных программ, приоритетных муниципальных проектов в рамках </w:t>
            </w:r>
            <w:proofErr w:type="gramStart"/>
            <w:r w:rsidRPr="005F6F72">
              <w:rPr>
                <w:rFonts w:ascii="Times New Roman" w:eastAsia="Times New Roman" w:hAnsi="Times New Roman" w:cs="Times New Roman"/>
                <w:sz w:val="24"/>
                <w:szCs w:val="24"/>
              </w:rPr>
              <w:t>приоритет-ных</w:t>
            </w:r>
            <w:proofErr w:type="gramEnd"/>
            <w:r w:rsidRPr="005F6F72">
              <w:rPr>
                <w:rFonts w:ascii="Times New Roman" w:eastAsia="Times New Roman" w:hAnsi="Times New Roman" w:cs="Times New Roman"/>
                <w:sz w:val="24"/>
                <w:szCs w:val="24"/>
              </w:rPr>
              <w:t xml:space="preserve"> региональных проектов, инвестиционных проектов муниципальных образований</w:t>
            </w:r>
          </w:p>
        </w:tc>
        <w:tc>
          <w:tcPr>
            <w:tcW w:w="556" w:type="pct"/>
            <w:tcBorders>
              <w:top w:val="single" w:sz="4" w:space="0" w:color="auto"/>
              <w:left w:val="single" w:sz="4" w:space="0" w:color="auto"/>
              <w:bottom w:val="single" w:sz="4" w:space="0" w:color="auto"/>
              <w:right w:val="single" w:sz="4" w:space="0" w:color="auto"/>
            </w:tcBorders>
            <w:hideMark/>
          </w:tcPr>
          <w:p w:rsidR="000D0FF9" w:rsidRPr="005F6F72" w:rsidRDefault="000D0FF9" w:rsidP="00F97138">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27 07</w:t>
            </w:r>
            <w:r w:rsidR="00F97138" w:rsidRPr="005F6F72">
              <w:rPr>
                <w:rFonts w:ascii="Times New Roman" w:eastAsia="Times New Roman" w:hAnsi="Times New Roman" w:cs="Times New Roman"/>
                <w:sz w:val="24"/>
                <w:szCs w:val="24"/>
              </w:rPr>
              <w:t>2</w:t>
            </w:r>
            <w:r w:rsidRPr="005F6F72">
              <w:rPr>
                <w:rFonts w:ascii="Times New Roman" w:eastAsia="Times New Roman" w:hAnsi="Times New Roman" w:cs="Times New Roman"/>
                <w:sz w:val="24"/>
                <w:szCs w:val="24"/>
              </w:rPr>
              <w:t>,2</w:t>
            </w:r>
          </w:p>
        </w:tc>
        <w:tc>
          <w:tcPr>
            <w:tcW w:w="556" w:type="pct"/>
            <w:tcBorders>
              <w:top w:val="single" w:sz="4" w:space="0" w:color="auto"/>
              <w:left w:val="single" w:sz="4" w:space="0" w:color="auto"/>
              <w:bottom w:val="single" w:sz="4" w:space="0" w:color="auto"/>
              <w:right w:val="single" w:sz="4" w:space="0" w:color="auto"/>
            </w:tcBorders>
          </w:tcPr>
          <w:p w:rsidR="000D0FF9" w:rsidRPr="005F6F72" w:rsidRDefault="00F97138" w:rsidP="00AC139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25 278,0</w:t>
            </w:r>
          </w:p>
        </w:tc>
        <w:tc>
          <w:tcPr>
            <w:tcW w:w="555" w:type="pct"/>
            <w:tcBorders>
              <w:top w:val="single" w:sz="4" w:space="0" w:color="auto"/>
              <w:left w:val="single" w:sz="4" w:space="0" w:color="auto"/>
              <w:bottom w:val="single" w:sz="4" w:space="0" w:color="auto"/>
              <w:right w:val="single" w:sz="4" w:space="0" w:color="auto"/>
            </w:tcBorders>
          </w:tcPr>
          <w:p w:rsidR="000D0FF9" w:rsidRPr="005F6F72" w:rsidRDefault="00C27F95" w:rsidP="00AC139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93</w:t>
            </w:r>
            <w:r w:rsidR="000D0FF9" w:rsidRPr="005F6F72">
              <w:rPr>
                <w:rFonts w:ascii="Times New Roman" w:eastAsia="Times New Roman" w:hAnsi="Times New Roman" w:cs="Times New Roman"/>
                <w:sz w:val="24"/>
                <w:szCs w:val="24"/>
              </w:rPr>
              <w:t>,4</w:t>
            </w:r>
          </w:p>
        </w:tc>
        <w:tc>
          <w:tcPr>
            <w:tcW w:w="697" w:type="pct"/>
            <w:tcBorders>
              <w:top w:val="single" w:sz="4" w:space="0" w:color="auto"/>
              <w:left w:val="single" w:sz="4" w:space="0" w:color="auto"/>
              <w:bottom w:val="single" w:sz="4" w:space="0" w:color="auto"/>
              <w:right w:val="single" w:sz="4" w:space="0" w:color="auto"/>
            </w:tcBorders>
          </w:tcPr>
          <w:p w:rsidR="000D0FF9" w:rsidRPr="005F6F72" w:rsidRDefault="00C27F95" w:rsidP="00AC139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- 1 794,2</w:t>
            </w:r>
          </w:p>
        </w:tc>
        <w:tc>
          <w:tcPr>
            <w:tcW w:w="625" w:type="pct"/>
            <w:tcBorders>
              <w:top w:val="single" w:sz="4" w:space="0" w:color="auto"/>
              <w:left w:val="single" w:sz="4" w:space="0" w:color="auto"/>
              <w:bottom w:val="single" w:sz="4" w:space="0" w:color="auto"/>
              <w:right w:val="single" w:sz="4" w:space="0" w:color="auto"/>
            </w:tcBorders>
          </w:tcPr>
          <w:p w:rsidR="000D0FF9" w:rsidRPr="005F6F72" w:rsidRDefault="00F97138" w:rsidP="00AC139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21 059,2</w:t>
            </w:r>
          </w:p>
        </w:tc>
        <w:tc>
          <w:tcPr>
            <w:tcW w:w="622" w:type="pct"/>
            <w:tcBorders>
              <w:top w:val="single" w:sz="4" w:space="0" w:color="auto"/>
              <w:left w:val="single" w:sz="4" w:space="0" w:color="auto"/>
              <w:bottom w:val="single" w:sz="4" w:space="0" w:color="auto"/>
              <w:right w:val="single" w:sz="4" w:space="0" w:color="auto"/>
            </w:tcBorders>
          </w:tcPr>
          <w:p w:rsidR="000D0FF9" w:rsidRPr="005F6F72" w:rsidRDefault="00F97138" w:rsidP="00AC139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19 803,9</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0D0FF9" w:rsidRPr="005F6F72" w:rsidRDefault="000D0FF9" w:rsidP="00AC1396">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Субсидия на обеспечение работников учреждений бюджетной сферы путевками на санаторно-курортное лечение и оздоровление</w:t>
            </w:r>
          </w:p>
        </w:tc>
        <w:tc>
          <w:tcPr>
            <w:tcW w:w="556" w:type="pct"/>
            <w:tcBorders>
              <w:top w:val="single" w:sz="4" w:space="0" w:color="auto"/>
              <w:left w:val="single" w:sz="4" w:space="0" w:color="auto"/>
              <w:bottom w:val="single" w:sz="4" w:space="0" w:color="auto"/>
              <w:right w:val="single" w:sz="4" w:space="0" w:color="auto"/>
            </w:tcBorders>
            <w:hideMark/>
          </w:tcPr>
          <w:p w:rsidR="000D0FF9" w:rsidRPr="005F6F72" w:rsidRDefault="000D0FF9" w:rsidP="00F9713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220,7</w:t>
            </w:r>
          </w:p>
        </w:tc>
        <w:tc>
          <w:tcPr>
            <w:tcW w:w="556" w:type="pct"/>
            <w:tcBorders>
              <w:top w:val="single" w:sz="4" w:space="0" w:color="auto"/>
              <w:left w:val="single" w:sz="4" w:space="0" w:color="auto"/>
              <w:bottom w:val="single" w:sz="4" w:space="0" w:color="auto"/>
              <w:right w:val="single" w:sz="4" w:space="0" w:color="auto"/>
            </w:tcBorders>
          </w:tcPr>
          <w:p w:rsidR="000D0FF9"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172,0</w:t>
            </w:r>
          </w:p>
        </w:tc>
        <w:tc>
          <w:tcPr>
            <w:tcW w:w="555" w:type="pct"/>
            <w:tcBorders>
              <w:top w:val="single" w:sz="4" w:space="0" w:color="auto"/>
              <w:left w:val="single" w:sz="4" w:space="0" w:color="auto"/>
              <w:bottom w:val="single" w:sz="4" w:space="0" w:color="auto"/>
              <w:right w:val="single" w:sz="4" w:space="0" w:color="auto"/>
            </w:tcBorders>
          </w:tcPr>
          <w:p w:rsidR="000D0FF9" w:rsidRPr="005F6F72" w:rsidRDefault="00C27F95"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77,9</w:t>
            </w:r>
          </w:p>
        </w:tc>
        <w:tc>
          <w:tcPr>
            <w:tcW w:w="697" w:type="pct"/>
            <w:tcBorders>
              <w:top w:val="single" w:sz="4" w:space="0" w:color="auto"/>
              <w:left w:val="single" w:sz="4" w:space="0" w:color="auto"/>
              <w:bottom w:val="single" w:sz="4" w:space="0" w:color="auto"/>
              <w:right w:val="single" w:sz="4" w:space="0" w:color="auto"/>
            </w:tcBorders>
          </w:tcPr>
          <w:p w:rsidR="000D0FF9" w:rsidRPr="005F6F72" w:rsidRDefault="00C27F95" w:rsidP="00B02FD3">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- 48,7</w:t>
            </w:r>
          </w:p>
        </w:tc>
        <w:tc>
          <w:tcPr>
            <w:tcW w:w="625" w:type="pct"/>
            <w:tcBorders>
              <w:top w:val="single" w:sz="4" w:space="0" w:color="auto"/>
              <w:left w:val="single" w:sz="4" w:space="0" w:color="auto"/>
              <w:bottom w:val="single" w:sz="4" w:space="0" w:color="auto"/>
              <w:right w:val="single" w:sz="4" w:space="0" w:color="auto"/>
            </w:tcBorders>
          </w:tcPr>
          <w:p w:rsidR="000D0FF9"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172,0</w:t>
            </w:r>
          </w:p>
        </w:tc>
        <w:tc>
          <w:tcPr>
            <w:tcW w:w="622" w:type="pct"/>
            <w:tcBorders>
              <w:top w:val="single" w:sz="4" w:space="0" w:color="auto"/>
              <w:left w:val="single" w:sz="4" w:space="0" w:color="auto"/>
              <w:bottom w:val="single" w:sz="4" w:space="0" w:color="auto"/>
              <w:right w:val="single" w:sz="4" w:space="0" w:color="auto"/>
            </w:tcBorders>
          </w:tcPr>
          <w:p w:rsidR="000D0FF9"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172,0</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0D0FF9" w:rsidRPr="005F6F72" w:rsidRDefault="000D0FF9" w:rsidP="00AC1396">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Субсидия на организацию предоставления общедоступ-ного и бесплатного дошколь-ного, начального, основного общего образования </w:t>
            </w:r>
            <w:proofErr w:type="gramStart"/>
            <w:r w:rsidRPr="005F6F72">
              <w:rPr>
                <w:rFonts w:ascii="Times New Roman" w:eastAsia="Times New Roman" w:hAnsi="Times New Roman" w:cs="Times New Roman"/>
                <w:sz w:val="24"/>
                <w:szCs w:val="24"/>
              </w:rPr>
              <w:t>для</w:t>
            </w:r>
            <w:proofErr w:type="gramEnd"/>
            <w:r w:rsidRPr="005F6F72">
              <w:rPr>
                <w:rFonts w:ascii="Times New Roman" w:eastAsia="Times New Roman" w:hAnsi="Times New Roman" w:cs="Times New Roman"/>
                <w:sz w:val="24"/>
                <w:szCs w:val="24"/>
              </w:rPr>
              <w:t xml:space="preserve"> обучающихся с ограничен-ными возможностями здо-ровья в отдельных муници-пальных общеобразователь-ных организациях, осущест-</w:t>
            </w:r>
            <w:r w:rsidRPr="005F6F72">
              <w:rPr>
                <w:rFonts w:ascii="Times New Roman" w:eastAsia="Times New Roman" w:hAnsi="Times New Roman" w:cs="Times New Roman"/>
                <w:sz w:val="24"/>
                <w:szCs w:val="24"/>
              </w:rPr>
              <w:lastRenderedPageBreak/>
              <w:t>вляющих образовательную деятельность по адаптирован-ным основным общеобразова-тельным программам</w:t>
            </w:r>
          </w:p>
        </w:tc>
        <w:tc>
          <w:tcPr>
            <w:tcW w:w="556" w:type="pct"/>
            <w:tcBorders>
              <w:top w:val="single" w:sz="4" w:space="0" w:color="auto"/>
              <w:left w:val="single" w:sz="4" w:space="0" w:color="auto"/>
              <w:bottom w:val="single" w:sz="4" w:space="0" w:color="auto"/>
              <w:right w:val="single" w:sz="4" w:space="0" w:color="auto"/>
            </w:tcBorders>
            <w:hideMark/>
          </w:tcPr>
          <w:p w:rsidR="000D0FF9" w:rsidRPr="005F6F72" w:rsidRDefault="000D0FF9" w:rsidP="00F9713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3 084,1</w:t>
            </w:r>
          </w:p>
        </w:tc>
        <w:tc>
          <w:tcPr>
            <w:tcW w:w="556" w:type="pct"/>
            <w:tcBorders>
              <w:top w:val="single" w:sz="4" w:space="0" w:color="auto"/>
              <w:left w:val="single" w:sz="4" w:space="0" w:color="auto"/>
              <w:bottom w:val="single" w:sz="4" w:space="0" w:color="auto"/>
              <w:right w:val="single" w:sz="4" w:space="0" w:color="auto"/>
            </w:tcBorders>
          </w:tcPr>
          <w:p w:rsidR="000D0FF9" w:rsidRPr="005F6F72" w:rsidRDefault="00F97138" w:rsidP="00E013D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2 471,1</w:t>
            </w:r>
          </w:p>
        </w:tc>
        <w:tc>
          <w:tcPr>
            <w:tcW w:w="555" w:type="pct"/>
            <w:tcBorders>
              <w:top w:val="single" w:sz="4" w:space="0" w:color="auto"/>
              <w:left w:val="single" w:sz="4" w:space="0" w:color="auto"/>
              <w:bottom w:val="single" w:sz="4" w:space="0" w:color="auto"/>
              <w:right w:val="single" w:sz="4" w:space="0" w:color="auto"/>
            </w:tcBorders>
          </w:tcPr>
          <w:p w:rsidR="000D0FF9" w:rsidRPr="005F6F72" w:rsidRDefault="00C27F95"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80,1</w:t>
            </w:r>
          </w:p>
        </w:tc>
        <w:tc>
          <w:tcPr>
            <w:tcW w:w="697" w:type="pct"/>
            <w:tcBorders>
              <w:top w:val="single" w:sz="4" w:space="0" w:color="auto"/>
              <w:left w:val="single" w:sz="4" w:space="0" w:color="auto"/>
              <w:bottom w:val="single" w:sz="4" w:space="0" w:color="auto"/>
              <w:right w:val="single" w:sz="4" w:space="0" w:color="auto"/>
            </w:tcBorders>
          </w:tcPr>
          <w:p w:rsidR="000D0FF9" w:rsidRPr="005F6F72" w:rsidRDefault="00C27F95" w:rsidP="00B02FD3">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- 613,0</w:t>
            </w:r>
          </w:p>
        </w:tc>
        <w:tc>
          <w:tcPr>
            <w:tcW w:w="625" w:type="pct"/>
            <w:tcBorders>
              <w:top w:val="single" w:sz="4" w:space="0" w:color="auto"/>
              <w:left w:val="single" w:sz="4" w:space="0" w:color="auto"/>
              <w:bottom w:val="single" w:sz="4" w:space="0" w:color="auto"/>
              <w:right w:val="single" w:sz="4" w:space="0" w:color="auto"/>
            </w:tcBorders>
          </w:tcPr>
          <w:p w:rsidR="000D0FF9" w:rsidRPr="005F6F72" w:rsidRDefault="00F97138"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2 484,5</w:t>
            </w:r>
          </w:p>
        </w:tc>
        <w:tc>
          <w:tcPr>
            <w:tcW w:w="622" w:type="pct"/>
            <w:tcBorders>
              <w:top w:val="single" w:sz="4" w:space="0" w:color="auto"/>
              <w:left w:val="single" w:sz="4" w:space="0" w:color="auto"/>
              <w:bottom w:val="single" w:sz="4" w:space="0" w:color="auto"/>
              <w:right w:val="single" w:sz="4" w:space="0" w:color="auto"/>
            </w:tcBorders>
          </w:tcPr>
          <w:p w:rsidR="000D0FF9" w:rsidRPr="005F6F72" w:rsidRDefault="00F97138" w:rsidP="00BC6A4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2 686,3</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0D0FF9" w:rsidRPr="005F6F72" w:rsidRDefault="000D0FF9" w:rsidP="00AC1396">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Субсидия на реализацию мероприятий, направленных на комплексное развитие сельских территорий</w:t>
            </w:r>
          </w:p>
        </w:tc>
        <w:tc>
          <w:tcPr>
            <w:tcW w:w="556" w:type="pct"/>
            <w:tcBorders>
              <w:top w:val="single" w:sz="4" w:space="0" w:color="auto"/>
              <w:left w:val="single" w:sz="4" w:space="0" w:color="auto"/>
              <w:bottom w:val="single" w:sz="4" w:space="0" w:color="auto"/>
              <w:right w:val="single" w:sz="4" w:space="0" w:color="auto"/>
            </w:tcBorders>
            <w:hideMark/>
          </w:tcPr>
          <w:p w:rsidR="000D0FF9" w:rsidRPr="005F6F72" w:rsidRDefault="000D0FF9" w:rsidP="00F9713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w:t>
            </w:r>
            <w:r w:rsidR="00F97138" w:rsidRPr="005F6F72">
              <w:rPr>
                <w:rFonts w:ascii="Times New Roman" w:eastAsia="Times New Roman" w:hAnsi="Times New Roman" w:cs="Times New Roman"/>
                <w:sz w:val="24"/>
                <w:szCs w:val="24"/>
              </w:rPr>
              <w:t>45</w:t>
            </w:r>
            <w:r w:rsidRPr="005F6F72">
              <w:rPr>
                <w:rFonts w:ascii="Times New Roman" w:eastAsia="Times New Roman" w:hAnsi="Times New Roman" w:cs="Times New Roman"/>
                <w:sz w:val="24"/>
                <w:szCs w:val="24"/>
              </w:rPr>
              <w:t>,7</w:t>
            </w:r>
          </w:p>
        </w:tc>
        <w:tc>
          <w:tcPr>
            <w:tcW w:w="556" w:type="pct"/>
            <w:tcBorders>
              <w:top w:val="single" w:sz="4" w:space="0" w:color="auto"/>
              <w:left w:val="single" w:sz="4" w:space="0" w:color="auto"/>
              <w:bottom w:val="single" w:sz="4" w:space="0" w:color="auto"/>
              <w:right w:val="single" w:sz="4" w:space="0" w:color="auto"/>
            </w:tcBorders>
          </w:tcPr>
          <w:p w:rsidR="000D0FF9"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555" w:type="pct"/>
            <w:tcBorders>
              <w:top w:val="single" w:sz="4" w:space="0" w:color="auto"/>
              <w:left w:val="single" w:sz="4" w:space="0" w:color="auto"/>
              <w:bottom w:val="single" w:sz="4" w:space="0" w:color="auto"/>
              <w:right w:val="single" w:sz="4" w:space="0" w:color="auto"/>
            </w:tcBorders>
          </w:tcPr>
          <w:p w:rsidR="000D0FF9" w:rsidRPr="005F6F72" w:rsidRDefault="00C27F95"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97" w:type="pct"/>
            <w:tcBorders>
              <w:top w:val="single" w:sz="4" w:space="0" w:color="auto"/>
              <w:left w:val="single" w:sz="4" w:space="0" w:color="auto"/>
              <w:bottom w:val="single" w:sz="4" w:space="0" w:color="auto"/>
              <w:right w:val="single" w:sz="4" w:space="0" w:color="auto"/>
            </w:tcBorders>
          </w:tcPr>
          <w:p w:rsidR="000D0FF9" w:rsidRPr="005F6F72" w:rsidRDefault="00C27F95" w:rsidP="00E013D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- 645,7</w:t>
            </w:r>
          </w:p>
        </w:tc>
        <w:tc>
          <w:tcPr>
            <w:tcW w:w="625" w:type="pct"/>
            <w:tcBorders>
              <w:top w:val="single" w:sz="4" w:space="0" w:color="auto"/>
              <w:left w:val="single" w:sz="4" w:space="0" w:color="auto"/>
              <w:bottom w:val="single" w:sz="4" w:space="0" w:color="auto"/>
              <w:right w:val="single" w:sz="4" w:space="0" w:color="auto"/>
            </w:tcBorders>
          </w:tcPr>
          <w:p w:rsidR="000D0FF9"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22" w:type="pct"/>
            <w:tcBorders>
              <w:top w:val="single" w:sz="4" w:space="0" w:color="auto"/>
              <w:left w:val="single" w:sz="4" w:space="0" w:color="auto"/>
              <w:bottom w:val="single" w:sz="4" w:space="0" w:color="auto"/>
              <w:right w:val="single" w:sz="4" w:space="0" w:color="auto"/>
            </w:tcBorders>
          </w:tcPr>
          <w:p w:rsidR="000D0FF9"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tcPr>
          <w:p w:rsidR="000D0FF9" w:rsidRPr="005F6F72" w:rsidRDefault="000D0FF9" w:rsidP="00AC1396">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Субсидия на реализацию программ развития преобразованных муниципальных образований</w:t>
            </w:r>
          </w:p>
        </w:tc>
        <w:tc>
          <w:tcPr>
            <w:tcW w:w="556" w:type="pct"/>
            <w:tcBorders>
              <w:top w:val="single" w:sz="4" w:space="0" w:color="auto"/>
              <w:left w:val="single" w:sz="4" w:space="0" w:color="auto"/>
              <w:bottom w:val="single" w:sz="4" w:space="0" w:color="auto"/>
              <w:right w:val="single" w:sz="4" w:space="0" w:color="auto"/>
            </w:tcBorders>
          </w:tcPr>
          <w:p w:rsidR="000D0FF9" w:rsidRPr="005F6F72" w:rsidRDefault="000D0FF9" w:rsidP="00F9713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15 289,6</w:t>
            </w:r>
          </w:p>
        </w:tc>
        <w:tc>
          <w:tcPr>
            <w:tcW w:w="556" w:type="pct"/>
            <w:tcBorders>
              <w:top w:val="single" w:sz="4" w:space="0" w:color="auto"/>
              <w:left w:val="single" w:sz="4" w:space="0" w:color="auto"/>
              <w:bottom w:val="single" w:sz="4" w:space="0" w:color="auto"/>
              <w:right w:val="single" w:sz="4" w:space="0" w:color="auto"/>
            </w:tcBorders>
          </w:tcPr>
          <w:p w:rsidR="000D0FF9" w:rsidRPr="005F6F72" w:rsidRDefault="00F97138"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15 289,6</w:t>
            </w:r>
          </w:p>
        </w:tc>
        <w:tc>
          <w:tcPr>
            <w:tcW w:w="555" w:type="pct"/>
            <w:tcBorders>
              <w:top w:val="single" w:sz="4" w:space="0" w:color="auto"/>
              <w:left w:val="single" w:sz="4" w:space="0" w:color="auto"/>
              <w:bottom w:val="single" w:sz="4" w:space="0" w:color="auto"/>
              <w:right w:val="single" w:sz="4" w:space="0" w:color="auto"/>
            </w:tcBorders>
          </w:tcPr>
          <w:p w:rsidR="000D0FF9" w:rsidRPr="005F6F72" w:rsidRDefault="00C27F95"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100,0</w:t>
            </w:r>
          </w:p>
        </w:tc>
        <w:tc>
          <w:tcPr>
            <w:tcW w:w="697" w:type="pct"/>
            <w:tcBorders>
              <w:top w:val="single" w:sz="4" w:space="0" w:color="auto"/>
              <w:left w:val="single" w:sz="4" w:space="0" w:color="auto"/>
              <w:bottom w:val="single" w:sz="4" w:space="0" w:color="auto"/>
              <w:right w:val="single" w:sz="4" w:space="0" w:color="auto"/>
            </w:tcBorders>
          </w:tcPr>
          <w:p w:rsidR="000D0FF9" w:rsidRPr="005F6F72" w:rsidRDefault="00C27F95" w:rsidP="00E013D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25" w:type="pct"/>
            <w:tcBorders>
              <w:top w:val="single" w:sz="4" w:space="0" w:color="auto"/>
              <w:left w:val="single" w:sz="4" w:space="0" w:color="auto"/>
              <w:bottom w:val="single" w:sz="4" w:space="0" w:color="auto"/>
              <w:right w:val="single" w:sz="4" w:space="0" w:color="auto"/>
            </w:tcBorders>
          </w:tcPr>
          <w:p w:rsidR="000D0FF9" w:rsidRPr="005F6F72" w:rsidRDefault="00F97138"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15 289,6</w:t>
            </w:r>
          </w:p>
        </w:tc>
        <w:tc>
          <w:tcPr>
            <w:tcW w:w="622" w:type="pct"/>
            <w:tcBorders>
              <w:top w:val="single" w:sz="4" w:space="0" w:color="auto"/>
              <w:left w:val="single" w:sz="4" w:space="0" w:color="auto"/>
              <w:bottom w:val="single" w:sz="4" w:space="0" w:color="auto"/>
              <w:right w:val="single" w:sz="4" w:space="0" w:color="auto"/>
            </w:tcBorders>
          </w:tcPr>
          <w:p w:rsidR="000D0FF9" w:rsidRPr="005F6F72" w:rsidRDefault="00F97138"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tcPr>
          <w:p w:rsidR="000D0FF9" w:rsidRPr="005F6F72" w:rsidRDefault="000D0FF9" w:rsidP="00AC1396">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Субсидия на проектирование, строительство (реконструкцию), капитальный ремонт и ремонт автомобильных дорог общего пользования местного значения, находящихся на территории Пермского края</w:t>
            </w:r>
          </w:p>
        </w:tc>
        <w:tc>
          <w:tcPr>
            <w:tcW w:w="556" w:type="pct"/>
            <w:tcBorders>
              <w:top w:val="single" w:sz="4" w:space="0" w:color="auto"/>
              <w:left w:val="single" w:sz="4" w:space="0" w:color="auto"/>
              <w:bottom w:val="single" w:sz="4" w:space="0" w:color="auto"/>
              <w:right w:val="single" w:sz="4" w:space="0" w:color="auto"/>
            </w:tcBorders>
          </w:tcPr>
          <w:p w:rsidR="000D0FF9" w:rsidRPr="005F6F72" w:rsidRDefault="000D0FF9" w:rsidP="00F9713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44 410,3</w:t>
            </w:r>
          </w:p>
        </w:tc>
        <w:tc>
          <w:tcPr>
            <w:tcW w:w="556" w:type="pct"/>
            <w:tcBorders>
              <w:top w:val="single" w:sz="4" w:space="0" w:color="auto"/>
              <w:left w:val="single" w:sz="4" w:space="0" w:color="auto"/>
              <w:bottom w:val="single" w:sz="4" w:space="0" w:color="auto"/>
              <w:right w:val="single" w:sz="4" w:space="0" w:color="auto"/>
            </w:tcBorders>
          </w:tcPr>
          <w:p w:rsidR="000D0FF9"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44 636,1</w:t>
            </w:r>
          </w:p>
        </w:tc>
        <w:tc>
          <w:tcPr>
            <w:tcW w:w="555" w:type="pct"/>
            <w:tcBorders>
              <w:top w:val="single" w:sz="4" w:space="0" w:color="auto"/>
              <w:left w:val="single" w:sz="4" w:space="0" w:color="auto"/>
              <w:bottom w:val="single" w:sz="4" w:space="0" w:color="auto"/>
              <w:right w:val="single" w:sz="4" w:space="0" w:color="auto"/>
            </w:tcBorders>
          </w:tcPr>
          <w:p w:rsidR="000D0FF9" w:rsidRPr="005F6F72" w:rsidRDefault="00C27F95"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100,5</w:t>
            </w:r>
          </w:p>
        </w:tc>
        <w:tc>
          <w:tcPr>
            <w:tcW w:w="697" w:type="pct"/>
            <w:tcBorders>
              <w:top w:val="single" w:sz="4" w:space="0" w:color="auto"/>
              <w:left w:val="single" w:sz="4" w:space="0" w:color="auto"/>
              <w:bottom w:val="single" w:sz="4" w:space="0" w:color="auto"/>
              <w:right w:val="single" w:sz="4" w:space="0" w:color="auto"/>
            </w:tcBorders>
          </w:tcPr>
          <w:p w:rsidR="000D0FF9" w:rsidRPr="005F6F72" w:rsidRDefault="00C27F95" w:rsidP="00E013D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+ 225,8</w:t>
            </w:r>
          </w:p>
        </w:tc>
        <w:tc>
          <w:tcPr>
            <w:tcW w:w="625" w:type="pct"/>
            <w:tcBorders>
              <w:top w:val="single" w:sz="4" w:space="0" w:color="auto"/>
              <w:left w:val="single" w:sz="4" w:space="0" w:color="auto"/>
              <w:bottom w:val="single" w:sz="4" w:space="0" w:color="auto"/>
              <w:right w:val="single" w:sz="4" w:space="0" w:color="auto"/>
            </w:tcBorders>
          </w:tcPr>
          <w:p w:rsidR="000D0FF9"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44 068,7</w:t>
            </w:r>
          </w:p>
        </w:tc>
        <w:tc>
          <w:tcPr>
            <w:tcW w:w="622" w:type="pct"/>
            <w:tcBorders>
              <w:top w:val="single" w:sz="4" w:space="0" w:color="auto"/>
              <w:left w:val="single" w:sz="4" w:space="0" w:color="auto"/>
              <w:bottom w:val="single" w:sz="4" w:space="0" w:color="auto"/>
              <w:right w:val="single" w:sz="4" w:space="0" w:color="auto"/>
            </w:tcBorders>
          </w:tcPr>
          <w:p w:rsidR="000D0FF9"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24 178,3</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tcPr>
          <w:p w:rsidR="00F97138" w:rsidRPr="005F6F72" w:rsidRDefault="00F97138" w:rsidP="00F97138">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Субсидии на реализацию мероприятий, направленных на комплексное развитие сельских территорий (Благоустройство сельских территорий)</w:t>
            </w:r>
          </w:p>
        </w:tc>
        <w:tc>
          <w:tcPr>
            <w:tcW w:w="556" w:type="pct"/>
            <w:tcBorders>
              <w:top w:val="single" w:sz="4" w:space="0" w:color="auto"/>
              <w:left w:val="single" w:sz="4" w:space="0" w:color="auto"/>
              <w:bottom w:val="single" w:sz="4" w:space="0" w:color="auto"/>
              <w:right w:val="single" w:sz="4" w:space="0" w:color="auto"/>
            </w:tcBorders>
          </w:tcPr>
          <w:p w:rsidR="00F97138" w:rsidRPr="005F6F72" w:rsidRDefault="00F97138" w:rsidP="00F9713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2 417,2</w:t>
            </w:r>
          </w:p>
        </w:tc>
        <w:tc>
          <w:tcPr>
            <w:tcW w:w="556"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594,5</w:t>
            </w:r>
          </w:p>
        </w:tc>
        <w:tc>
          <w:tcPr>
            <w:tcW w:w="555" w:type="pct"/>
            <w:tcBorders>
              <w:top w:val="single" w:sz="4" w:space="0" w:color="auto"/>
              <w:left w:val="single" w:sz="4" w:space="0" w:color="auto"/>
              <w:bottom w:val="single" w:sz="4" w:space="0" w:color="auto"/>
              <w:right w:val="single" w:sz="4" w:space="0" w:color="auto"/>
            </w:tcBorders>
          </w:tcPr>
          <w:p w:rsidR="00F97138" w:rsidRPr="005F6F72" w:rsidRDefault="00C27F95"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24,6</w:t>
            </w:r>
          </w:p>
        </w:tc>
        <w:tc>
          <w:tcPr>
            <w:tcW w:w="697" w:type="pct"/>
            <w:tcBorders>
              <w:top w:val="single" w:sz="4" w:space="0" w:color="auto"/>
              <w:left w:val="single" w:sz="4" w:space="0" w:color="auto"/>
              <w:bottom w:val="single" w:sz="4" w:space="0" w:color="auto"/>
              <w:right w:val="single" w:sz="4" w:space="0" w:color="auto"/>
            </w:tcBorders>
          </w:tcPr>
          <w:p w:rsidR="00F97138" w:rsidRPr="005F6F72" w:rsidRDefault="00C27F95" w:rsidP="00E013D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- 1 822,7</w:t>
            </w:r>
          </w:p>
        </w:tc>
        <w:tc>
          <w:tcPr>
            <w:tcW w:w="625"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206,2</w:t>
            </w:r>
          </w:p>
        </w:tc>
        <w:tc>
          <w:tcPr>
            <w:tcW w:w="622"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149,2</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tcPr>
          <w:p w:rsidR="00F97138" w:rsidRPr="005F6F72" w:rsidRDefault="00F97138" w:rsidP="00F97138">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Субсидия на разработку (корректировка) проектно-сметной документации по строительству (реконструкции, модернизации) объектов питьевого водоснабжения</w:t>
            </w:r>
          </w:p>
        </w:tc>
        <w:tc>
          <w:tcPr>
            <w:tcW w:w="556" w:type="pct"/>
            <w:tcBorders>
              <w:top w:val="single" w:sz="4" w:space="0" w:color="auto"/>
              <w:left w:val="single" w:sz="4" w:space="0" w:color="auto"/>
              <w:bottom w:val="single" w:sz="4" w:space="0" w:color="auto"/>
              <w:right w:val="single" w:sz="4" w:space="0" w:color="auto"/>
            </w:tcBorders>
          </w:tcPr>
          <w:p w:rsidR="00F97138" w:rsidRPr="005F6F72" w:rsidRDefault="00F97138" w:rsidP="00F9713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6 031,6</w:t>
            </w:r>
          </w:p>
        </w:tc>
        <w:tc>
          <w:tcPr>
            <w:tcW w:w="556"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555" w:type="pct"/>
            <w:tcBorders>
              <w:top w:val="single" w:sz="4" w:space="0" w:color="auto"/>
              <w:left w:val="single" w:sz="4" w:space="0" w:color="auto"/>
              <w:bottom w:val="single" w:sz="4" w:space="0" w:color="auto"/>
              <w:right w:val="single" w:sz="4" w:space="0" w:color="auto"/>
            </w:tcBorders>
          </w:tcPr>
          <w:p w:rsidR="00F97138" w:rsidRPr="005F6F72" w:rsidRDefault="00C27F95"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97" w:type="pct"/>
            <w:tcBorders>
              <w:top w:val="single" w:sz="4" w:space="0" w:color="auto"/>
              <w:left w:val="single" w:sz="4" w:space="0" w:color="auto"/>
              <w:bottom w:val="single" w:sz="4" w:space="0" w:color="auto"/>
              <w:right w:val="single" w:sz="4" w:space="0" w:color="auto"/>
            </w:tcBorders>
          </w:tcPr>
          <w:p w:rsidR="00F97138" w:rsidRPr="005F6F72" w:rsidRDefault="00C27F95" w:rsidP="00E013D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- 6 031,6</w:t>
            </w:r>
          </w:p>
        </w:tc>
        <w:tc>
          <w:tcPr>
            <w:tcW w:w="625"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622"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tcPr>
          <w:p w:rsidR="00F97138" w:rsidRPr="005F6F72" w:rsidRDefault="009D1874" w:rsidP="009D1874">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Субсидия на п</w:t>
            </w:r>
            <w:r w:rsidR="00F97138" w:rsidRPr="005F6F72">
              <w:rPr>
                <w:rFonts w:ascii="Times New Roman" w:eastAsia="Times New Roman" w:hAnsi="Times New Roman" w:cs="Times New Roman"/>
                <w:sz w:val="24"/>
                <w:szCs w:val="24"/>
              </w:rPr>
              <w:t>оддержк</w:t>
            </w:r>
            <w:r w:rsidRPr="005F6F72">
              <w:rPr>
                <w:rFonts w:ascii="Times New Roman" w:eastAsia="Times New Roman" w:hAnsi="Times New Roman" w:cs="Times New Roman"/>
                <w:sz w:val="24"/>
                <w:szCs w:val="24"/>
              </w:rPr>
              <w:t>у</w:t>
            </w:r>
            <w:r w:rsidR="00F97138" w:rsidRPr="005F6F72">
              <w:rPr>
                <w:rFonts w:ascii="Times New Roman" w:eastAsia="Times New Roman" w:hAnsi="Times New Roman" w:cs="Times New Roman"/>
                <w:sz w:val="24"/>
                <w:szCs w:val="24"/>
              </w:rPr>
              <w:t xml:space="preserve"> муниципальных программ формирования современной городской среды (расходы, не софинансируемые из федерального бюджета)</w:t>
            </w:r>
          </w:p>
        </w:tc>
        <w:tc>
          <w:tcPr>
            <w:tcW w:w="556" w:type="pct"/>
            <w:tcBorders>
              <w:top w:val="single" w:sz="4" w:space="0" w:color="auto"/>
              <w:left w:val="single" w:sz="4" w:space="0" w:color="auto"/>
              <w:bottom w:val="single" w:sz="4" w:space="0" w:color="auto"/>
              <w:right w:val="single" w:sz="4" w:space="0" w:color="auto"/>
            </w:tcBorders>
          </w:tcPr>
          <w:p w:rsidR="00F97138" w:rsidRPr="005F6F72" w:rsidRDefault="00F97138" w:rsidP="00F9713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3 514,7</w:t>
            </w:r>
          </w:p>
        </w:tc>
        <w:tc>
          <w:tcPr>
            <w:tcW w:w="556"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4 740,1</w:t>
            </w:r>
          </w:p>
        </w:tc>
        <w:tc>
          <w:tcPr>
            <w:tcW w:w="555" w:type="pct"/>
            <w:tcBorders>
              <w:top w:val="single" w:sz="4" w:space="0" w:color="auto"/>
              <w:left w:val="single" w:sz="4" w:space="0" w:color="auto"/>
              <w:bottom w:val="single" w:sz="4" w:space="0" w:color="auto"/>
              <w:right w:val="single" w:sz="4" w:space="0" w:color="auto"/>
            </w:tcBorders>
          </w:tcPr>
          <w:p w:rsidR="00F97138" w:rsidRPr="005F6F72" w:rsidRDefault="00C27F95"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134,9</w:t>
            </w:r>
          </w:p>
        </w:tc>
        <w:tc>
          <w:tcPr>
            <w:tcW w:w="697" w:type="pct"/>
            <w:tcBorders>
              <w:top w:val="single" w:sz="4" w:space="0" w:color="auto"/>
              <w:left w:val="single" w:sz="4" w:space="0" w:color="auto"/>
              <w:bottom w:val="single" w:sz="4" w:space="0" w:color="auto"/>
              <w:right w:val="single" w:sz="4" w:space="0" w:color="auto"/>
            </w:tcBorders>
          </w:tcPr>
          <w:p w:rsidR="00F97138" w:rsidRPr="005F6F72" w:rsidRDefault="00C27F95" w:rsidP="00E013D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+ 1 225,4</w:t>
            </w:r>
          </w:p>
        </w:tc>
        <w:tc>
          <w:tcPr>
            <w:tcW w:w="625"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4 735,8</w:t>
            </w:r>
          </w:p>
        </w:tc>
        <w:tc>
          <w:tcPr>
            <w:tcW w:w="622"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4 735,8</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tcPr>
          <w:p w:rsidR="00F97138" w:rsidRPr="005F6F72" w:rsidRDefault="009D1874" w:rsidP="009D1874">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Субсидия на р</w:t>
            </w:r>
            <w:r w:rsidR="00F97138" w:rsidRPr="005F6F72">
              <w:rPr>
                <w:rFonts w:ascii="Times New Roman" w:eastAsia="Times New Roman" w:hAnsi="Times New Roman" w:cs="Times New Roman"/>
                <w:sz w:val="24"/>
                <w:szCs w:val="24"/>
              </w:rPr>
              <w:t>еализаци</w:t>
            </w:r>
            <w:r w:rsidRPr="005F6F72">
              <w:rPr>
                <w:rFonts w:ascii="Times New Roman" w:eastAsia="Times New Roman" w:hAnsi="Times New Roman" w:cs="Times New Roman"/>
                <w:sz w:val="24"/>
                <w:szCs w:val="24"/>
              </w:rPr>
              <w:t>ю</w:t>
            </w:r>
            <w:r w:rsidR="00F97138" w:rsidRPr="005F6F72">
              <w:rPr>
                <w:rFonts w:ascii="Times New Roman" w:eastAsia="Times New Roman" w:hAnsi="Times New Roman" w:cs="Times New Roman"/>
                <w:sz w:val="24"/>
                <w:szCs w:val="24"/>
              </w:rPr>
              <w:t xml:space="preserve"> программ формирования современной городской среды в рамках Федерального проекта "Формирование </w:t>
            </w:r>
            <w:r w:rsidR="00F97138" w:rsidRPr="005F6F72">
              <w:rPr>
                <w:rFonts w:ascii="Times New Roman" w:eastAsia="Times New Roman" w:hAnsi="Times New Roman" w:cs="Times New Roman"/>
                <w:sz w:val="24"/>
                <w:szCs w:val="24"/>
              </w:rPr>
              <w:lastRenderedPageBreak/>
              <w:t>комфортной городской среды"</w:t>
            </w:r>
          </w:p>
        </w:tc>
        <w:tc>
          <w:tcPr>
            <w:tcW w:w="556" w:type="pct"/>
            <w:tcBorders>
              <w:top w:val="single" w:sz="4" w:space="0" w:color="auto"/>
              <w:left w:val="single" w:sz="4" w:space="0" w:color="auto"/>
              <w:bottom w:val="single" w:sz="4" w:space="0" w:color="auto"/>
              <w:right w:val="single" w:sz="4" w:space="0" w:color="auto"/>
            </w:tcBorders>
          </w:tcPr>
          <w:p w:rsidR="00F97138" w:rsidRPr="005F6F72" w:rsidRDefault="00F97138" w:rsidP="00F9713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10 133,4</w:t>
            </w:r>
          </w:p>
        </w:tc>
        <w:tc>
          <w:tcPr>
            <w:tcW w:w="556"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9 177,3</w:t>
            </w:r>
          </w:p>
        </w:tc>
        <w:tc>
          <w:tcPr>
            <w:tcW w:w="555" w:type="pct"/>
            <w:tcBorders>
              <w:top w:val="single" w:sz="4" w:space="0" w:color="auto"/>
              <w:left w:val="single" w:sz="4" w:space="0" w:color="auto"/>
              <w:bottom w:val="single" w:sz="4" w:space="0" w:color="auto"/>
              <w:right w:val="single" w:sz="4" w:space="0" w:color="auto"/>
            </w:tcBorders>
          </w:tcPr>
          <w:p w:rsidR="00F97138" w:rsidRPr="005F6F72" w:rsidRDefault="00C27F95"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90,6</w:t>
            </w:r>
          </w:p>
        </w:tc>
        <w:tc>
          <w:tcPr>
            <w:tcW w:w="697" w:type="pct"/>
            <w:tcBorders>
              <w:top w:val="single" w:sz="4" w:space="0" w:color="auto"/>
              <w:left w:val="single" w:sz="4" w:space="0" w:color="auto"/>
              <w:bottom w:val="single" w:sz="4" w:space="0" w:color="auto"/>
              <w:right w:val="single" w:sz="4" w:space="0" w:color="auto"/>
            </w:tcBorders>
          </w:tcPr>
          <w:p w:rsidR="00F97138" w:rsidRPr="005F6F72" w:rsidRDefault="00C27F95" w:rsidP="00E013D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- 956,1</w:t>
            </w:r>
          </w:p>
        </w:tc>
        <w:tc>
          <w:tcPr>
            <w:tcW w:w="625"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9 568,2</w:t>
            </w:r>
          </w:p>
        </w:tc>
        <w:tc>
          <w:tcPr>
            <w:tcW w:w="622" w:type="pct"/>
            <w:tcBorders>
              <w:top w:val="single" w:sz="4" w:space="0" w:color="auto"/>
              <w:left w:val="single" w:sz="4" w:space="0" w:color="auto"/>
              <w:bottom w:val="single" w:sz="4" w:space="0" w:color="auto"/>
              <w:right w:val="single" w:sz="4" w:space="0" w:color="auto"/>
            </w:tcBorders>
          </w:tcPr>
          <w:p w:rsidR="00F97138" w:rsidRPr="005F6F72" w:rsidRDefault="00E5675D"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9 568,2</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tcPr>
          <w:p w:rsidR="009D1874" w:rsidRPr="005F6F72" w:rsidRDefault="009D1874" w:rsidP="00AC1396">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Субсидия на выплату материального стимулирования народным дружинникам за участие в охране общественного порядка</w:t>
            </w:r>
          </w:p>
        </w:tc>
        <w:tc>
          <w:tcPr>
            <w:tcW w:w="556" w:type="pct"/>
            <w:tcBorders>
              <w:top w:val="single" w:sz="4" w:space="0" w:color="auto"/>
              <w:left w:val="single" w:sz="4" w:space="0" w:color="auto"/>
              <w:bottom w:val="single" w:sz="4" w:space="0" w:color="auto"/>
              <w:right w:val="single" w:sz="4" w:space="0" w:color="auto"/>
            </w:tcBorders>
          </w:tcPr>
          <w:p w:rsidR="009D1874" w:rsidRPr="005F6F72" w:rsidRDefault="009D1874" w:rsidP="00F97138">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556" w:type="pct"/>
            <w:tcBorders>
              <w:top w:val="single" w:sz="4" w:space="0" w:color="auto"/>
              <w:left w:val="single" w:sz="4" w:space="0" w:color="auto"/>
              <w:bottom w:val="single" w:sz="4" w:space="0" w:color="auto"/>
              <w:right w:val="single" w:sz="4" w:space="0" w:color="auto"/>
            </w:tcBorders>
          </w:tcPr>
          <w:p w:rsidR="009D1874" w:rsidRPr="005F6F72" w:rsidRDefault="009D1874"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180,2</w:t>
            </w:r>
          </w:p>
        </w:tc>
        <w:tc>
          <w:tcPr>
            <w:tcW w:w="555" w:type="pct"/>
            <w:tcBorders>
              <w:top w:val="single" w:sz="4" w:space="0" w:color="auto"/>
              <w:left w:val="single" w:sz="4" w:space="0" w:color="auto"/>
              <w:bottom w:val="single" w:sz="4" w:space="0" w:color="auto"/>
              <w:right w:val="single" w:sz="4" w:space="0" w:color="auto"/>
            </w:tcBorders>
          </w:tcPr>
          <w:p w:rsidR="009D1874" w:rsidRPr="005F6F72" w:rsidRDefault="007E5481" w:rsidP="00AC139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w:t>
            </w:r>
          </w:p>
        </w:tc>
        <w:tc>
          <w:tcPr>
            <w:tcW w:w="697" w:type="pct"/>
            <w:tcBorders>
              <w:top w:val="single" w:sz="4" w:space="0" w:color="auto"/>
              <w:left w:val="single" w:sz="4" w:space="0" w:color="auto"/>
              <w:bottom w:val="single" w:sz="4" w:space="0" w:color="auto"/>
              <w:right w:val="single" w:sz="4" w:space="0" w:color="auto"/>
            </w:tcBorders>
          </w:tcPr>
          <w:p w:rsidR="009D1874" w:rsidRPr="005F6F72" w:rsidRDefault="00C27F95" w:rsidP="00E013D7">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+ 180,2</w:t>
            </w:r>
          </w:p>
        </w:tc>
        <w:tc>
          <w:tcPr>
            <w:tcW w:w="625" w:type="pct"/>
            <w:tcBorders>
              <w:top w:val="single" w:sz="4" w:space="0" w:color="auto"/>
              <w:left w:val="single" w:sz="4" w:space="0" w:color="auto"/>
              <w:bottom w:val="single" w:sz="4" w:space="0" w:color="auto"/>
              <w:right w:val="single" w:sz="4" w:space="0" w:color="auto"/>
            </w:tcBorders>
          </w:tcPr>
          <w:p w:rsidR="009D1874" w:rsidRPr="005F6F72" w:rsidRDefault="009D1874" w:rsidP="009D187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180,2</w:t>
            </w:r>
          </w:p>
        </w:tc>
        <w:tc>
          <w:tcPr>
            <w:tcW w:w="622" w:type="pct"/>
            <w:tcBorders>
              <w:top w:val="single" w:sz="4" w:space="0" w:color="auto"/>
              <w:left w:val="single" w:sz="4" w:space="0" w:color="auto"/>
              <w:bottom w:val="single" w:sz="4" w:space="0" w:color="auto"/>
              <w:right w:val="single" w:sz="4" w:space="0" w:color="auto"/>
            </w:tcBorders>
          </w:tcPr>
          <w:p w:rsidR="009D1874" w:rsidRPr="005F6F72" w:rsidRDefault="009D1874" w:rsidP="009D1874">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180,2</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tcPr>
          <w:p w:rsidR="000D0FF9" w:rsidRPr="005F6F72" w:rsidRDefault="000D0FF9" w:rsidP="00AC1396">
            <w:pPr>
              <w:widowControl w:val="0"/>
              <w:autoSpaceDE w:val="0"/>
              <w:autoSpaceDN w:val="0"/>
              <w:adjustRightInd w:val="0"/>
              <w:spacing w:line="240" w:lineRule="auto"/>
              <w:ind w:right="-5"/>
              <w:rPr>
                <w:rFonts w:ascii="Times New Roman" w:eastAsia="Times New Roman" w:hAnsi="Times New Roman" w:cs="Times New Roman"/>
                <w:b/>
                <w:sz w:val="24"/>
                <w:szCs w:val="24"/>
              </w:rPr>
            </w:pPr>
          </w:p>
          <w:p w:rsidR="000D0FF9" w:rsidRPr="005F6F72" w:rsidRDefault="000D0FF9" w:rsidP="00AC1396">
            <w:pPr>
              <w:widowControl w:val="0"/>
              <w:autoSpaceDE w:val="0"/>
              <w:autoSpaceDN w:val="0"/>
              <w:adjustRightInd w:val="0"/>
              <w:spacing w:line="240" w:lineRule="auto"/>
              <w:ind w:right="-5"/>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Итого:</w:t>
            </w:r>
          </w:p>
        </w:tc>
        <w:tc>
          <w:tcPr>
            <w:tcW w:w="556" w:type="pct"/>
            <w:tcBorders>
              <w:top w:val="single" w:sz="4" w:space="0" w:color="auto"/>
              <w:left w:val="single" w:sz="4" w:space="0" w:color="auto"/>
              <w:bottom w:val="single" w:sz="4" w:space="0" w:color="auto"/>
              <w:right w:val="single" w:sz="4" w:space="0" w:color="auto"/>
            </w:tcBorders>
          </w:tcPr>
          <w:p w:rsidR="000D0FF9" w:rsidRPr="005F6F72" w:rsidRDefault="000D0FF9" w:rsidP="00F97138">
            <w:pPr>
              <w:snapToGrid w:val="0"/>
              <w:spacing w:line="240" w:lineRule="auto"/>
              <w:ind w:right="-5"/>
              <w:jc w:val="center"/>
              <w:rPr>
                <w:rFonts w:ascii="Times New Roman" w:eastAsia="Times New Roman" w:hAnsi="Times New Roman" w:cs="Times New Roman"/>
                <w:b/>
                <w:sz w:val="24"/>
                <w:szCs w:val="24"/>
              </w:rPr>
            </w:pPr>
          </w:p>
          <w:p w:rsidR="000D0FF9" w:rsidRPr="005F6F72" w:rsidRDefault="00F97138" w:rsidP="00F97138">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112 819,5</w:t>
            </w:r>
          </w:p>
        </w:tc>
        <w:tc>
          <w:tcPr>
            <w:tcW w:w="556" w:type="pct"/>
            <w:tcBorders>
              <w:top w:val="single" w:sz="4" w:space="0" w:color="auto"/>
              <w:left w:val="single" w:sz="4" w:space="0" w:color="auto"/>
              <w:bottom w:val="single" w:sz="4" w:space="0" w:color="auto"/>
              <w:right w:val="single" w:sz="4" w:space="0" w:color="auto"/>
            </w:tcBorders>
          </w:tcPr>
          <w:p w:rsidR="000D0FF9" w:rsidRPr="005F6F72" w:rsidRDefault="000D0FF9" w:rsidP="00AC1396">
            <w:pPr>
              <w:snapToGrid w:val="0"/>
              <w:spacing w:line="240" w:lineRule="auto"/>
              <w:ind w:right="-5"/>
              <w:jc w:val="center"/>
              <w:rPr>
                <w:rFonts w:ascii="Times New Roman" w:eastAsia="Times New Roman" w:hAnsi="Times New Roman" w:cs="Times New Roman"/>
                <w:b/>
                <w:sz w:val="24"/>
                <w:szCs w:val="24"/>
              </w:rPr>
            </w:pPr>
          </w:p>
          <w:p w:rsidR="000D0FF9" w:rsidRPr="005F6F72" w:rsidRDefault="009D1874" w:rsidP="00AC1396">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102 538,9</w:t>
            </w:r>
          </w:p>
        </w:tc>
        <w:tc>
          <w:tcPr>
            <w:tcW w:w="555" w:type="pct"/>
            <w:tcBorders>
              <w:top w:val="single" w:sz="4" w:space="0" w:color="auto"/>
              <w:left w:val="single" w:sz="4" w:space="0" w:color="auto"/>
              <w:bottom w:val="single" w:sz="4" w:space="0" w:color="auto"/>
              <w:right w:val="single" w:sz="4" w:space="0" w:color="auto"/>
            </w:tcBorders>
          </w:tcPr>
          <w:p w:rsidR="000D0FF9" w:rsidRPr="005F6F72" w:rsidRDefault="000D0FF9" w:rsidP="00AC1396">
            <w:pPr>
              <w:snapToGrid w:val="0"/>
              <w:spacing w:line="240" w:lineRule="auto"/>
              <w:ind w:right="-5"/>
              <w:jc w:val="center"/>
              <w:rPr>
                <w:rFonts w:ascii="Times New Roman" w:eastAsia="Times New Roman" w:hAnsi="Times New Roman" w:cs="Times New Roman"/>
                <w:b/>
                <w:sz w:val="24"/>
                <w:szCs w:val="24"/>
              </w:rPr>
            </w:pPr>
          </w:p>
          <w:p w:rsidR="000D0FF9" w:rsidRPr="005F6F72" w:rsidRDefault="00C27F95" w:rsidP="00AC1396">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90,9</w:t>
            </w:r>
          </w:p>
        </w:tc>
        <w:tc>
          <w:tcPr>
            <w:tcW w:w="697" w:type="pct"/>
            <w:tcBorders>
              <w:top w:val="single" w:sz="4" w:space="0" w:color="auto"/>
              <w:left w:val="single" w:sz="4" w:space="0" w:color="auto"/>
              <w:bottom w:val="single" w:sz="4" w:space="0" w:color="auto"/>
              <w:right w:val="single" w:sz="4" w:space="0" w:color="auto"/>
            </w:tcBorders>
          </w:tcPr>
          <w:p w:rsidR="000D0FF9" w:rsidRPr="005F6F72" w:rsidRDefault="000D0FF9" w:rsidP="00AC1396">
            <w:pPr>
              <w:snapToGrid w:val="0"/>
              <w:spacing w:line="240" w:lineRule="auto"/>
              <w:ind w:right="-5"/>
              <w:jc w:val="center"/>
              <w:rPr>
                <w:rFonts w:ascii="Times New Roman" w:eastAsia="Times New Roman" w:hAnsi="Times New Roman" w:cs="Times New Roman"/>
                <w:b/>
                <w:sz w:val="24"/>
                <w:szCs w:val="24"/>
              </w:rPr>
            </w:pPr>
          </w:p>
          <w:p w:rsidR="000D0FF9" w:rsidRPr="005F6F72" w:rsidRDefault="00C27F95" w:rsidP="00AC1396">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- 10 280,6</w:t>
            </w:r>
          </w:p>
        </w:tc>
        <w:tc>
          <w:tcPr>
            <w:tcW w:w="625" w:type="pct"/>
            <w:tcBorders>
              <w:top w:val="single" w:sz="4" w:space="0" w:color="auto"/>
              <w:left w:val="single" w:sz="4" w:space="0" w:color="auto"/>
              <w:bottom w:val="single" w:sz="4" w:space="0" w:color="auto"/>
              <w:right w:val="single" w:sz="4" w:space="0" w:color="auto"/>
            </w:tcBorders>
          </w:tcPr>
          <w:p w:rsidR="000D0FF9" w:rsidRPr="005F6F72" w:rsidRDefault="000D0FF9" w:rsidP="00AC1396">
            <w:pPr>
              <w:snapToGrid w:val="0"/>
              <w:spacing w:line="240" w:lineRule="auto"/>
              <w:ind w:right="-5"/>
              <w:jc w:val="center"/>
              <w:rPr>
                <w:rFonts w:ascii="Times New Roman" w:eastAsia="Times New Roman" w:hAnsi="Times New Roman" w:cs="Times New Roman"/>
                <w:b/>
                <w:sz w:val="24"/>
                <w:szCs w:val="24"/>
              </w:rPr>
            </w:pPr>
          </w:p>
          <w:p w:rsidR="000D0FF9" w:rsidRPr="005F6F72" w:rsidRDefault="009D1874" w:rsidP="00AC1396">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97 764,4</w:t>
            </w:r>
          </w:p>
        </w:tc>
        <w:tc>
          <w:tcPr>
            <w:tcW w:w="622" w:type="pct"/>
            <w:tcBorders>
              <w:top w:val="single" w:sz="4" w:space="0" w:color="auto"/>
              <w:left w:val="single" w:sz="4" w:space="0" w:color="auto"/>
              <w:bottom w:val="single" w:sz="4" w:space="0" w:color="auto"/>
              <w:right w:val="single" w:sz="4" w:space="0" w:color="auto"/>
            </w:tcBorders>
          </w:tcPr>
          <w:p w:rsidR="000D0FF9" w:rsidRPr="005F6F72" w:rsidRDefault="000D0FF9" w:rsidP="00AC1396">
            <w:pPr>
              <w:snapToGrid w:val="0"/>
              <w:spacing w:line="240" w:lineRule="auto"/>
              <w:ind w:right="-5"/>
              <w:jc w:val="center"/>
              <w:rPr>
                <w:rFonts w:ascii="Times New Roman" w:eastAsia="Times New Roman" w:hAnsi="Times New Roman" w:cs="Times New Roman"/>
                <w:b/>
                <w:sz w:val="24"/>
                <w:szCs w:val="24"/>
              </w:rPr>
            </w:pPr>
          </w:p>
          <w:p w:rsidR="000D0FF9" w:rsidRPr="005F6F72" w:rsidRDefault="00825ECD" w:rsidP="00AC1396">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61 473,9</w:t>
            </w:r>
          </w:p>
        </w:tc>
      </w:tr>
    </w:tbl>
    <w:p w:rsidR="00E013D7" w:rsidRPr="005F6F72" w:rsidRDefault="00E013D7" w:rsidP="0025143F">
      <w:pPr>
        <w:spacing w:line="240" w:lineRule="auto"/>
        <w:ind w:firstLine="567"/>
        <w:jc w:val="both"/>
        <w:rPr>
          <w:rFonts w:ascii="Times New Roman" w:eastAsia="Calibri" w:hAnsi="Times New Roman" w:cs="Times New Roman"/>
          <w:sz w:val="24"/>
          <w:szCs w:val="24"/>
        </w:rPr>
      </w:pPr>
    </w:p>
    <w:p w:rsidR="00BC7255" w:rsidRPr="005F6F72" w:rsidRDefault="0060331B" w:rsidP="00BC7255">
      <w:pPr>
        <w:spacing w:line="240" w:lineRule="auto"/>
        <w:ind w:firstLine="538"/>
        <w:jc w:val="both"/>
        <w:rPr>
          <w:rFonts w:ascii="Times New Roman" w:eastAsia="Calibri" w:hAnsi="Times New Roman" w:cs="Times New Roman"/>
          <w:sz w:val="24"/>
          <w:szCs w:val="24"/>
        </w:rPr>
      </w:pPr>
      <w:r w:rsidRPr="005F6F72">
        <w:rPr>
          <w:rFonts w:ascii="Times New Roman" w:eastAsia="Calibri" w:hAnsi="Times New Roman" w:cs="Times New Roman"/>
          <w:b/>
          <w:sz w:val="24"/>
          <w:szCs w:val="24"/>
        </w:rPr>
        <w:t>Иные межбюджетные трансферты</w:t>
      </w:r>
      <w:r w:rsidRPr="005F6F72">
        <w:rPr>
          <w:rFonts w:ascii="Times New Roman" w:eastAsia="Calibri" w:hAnsi="Times New Roman" w:cs="Times New Roman"/>
          <w:sz w:val="24"/>
          <w:szCs w:val="24"/>
        </w:rPr>
        <w:t xml:space="preserve"> в 202</w:t>
      </w:r>
      <w:r w:rsidR="00D43DEA" w:rsidRPr="005F6F72">
        <w:rPr>
          <w:rFonts w:ascii="Times New Roman" w:eastAsia="Calibri" w:hAnsi="Times New Roman" w:cs="Times New Roman"/>
          <w:sz w:val="24"/>
          <w:szCs w:val="24"/>
        </w:rPr>
        <w:t>1</w:t>
      </w:r>
      <w:r w:rsidRPr="005F6F72">
        <w:rPr>
          <w:rFonts w:ascii="Times New Roman" w:eastAsia="Calibri" w:hAnsi="Times New Roman" w:cs="Times New Roman"/>
          <w:sz w:val="24"/>
          <w:szCs w:val="24"/>
        </w:rPr>
        <w:t xml:space="preserve"> году состав</w:t>
      </w:r>
      <w:r w:rsidR="00E87330" w:rsidRPr="005F6F72">
        <w:rPr>
          <w:rFonts w:ascii="Times New Roman" w:eastAsia="Calibri" w:hAnsi="Times New Roman" w:cs="Times New Roman"/>
          <w:sz w:val="24"/>
          <w:szCs w:val="24"/>
        </w:rPr>
        <w:t>ляют</w:t>
      </w:r>
      <w:r w:rsidRPr="005F6F72">
        <w:rPr>
          <w:rFonts w:ascii="Times New Roman" w:eastAsia="Calibri" w:hAnsi="Times New Roman" w:cs="Times New Roman"/>
          <w:sz w:val="24"/>
          <w:szCs w:val="24"/>
        </w:rPr>
        <w:t xml:space="preserve"> </w:t>
      </w:r>
      <w:r w:rsidR="00D43DEA" w:rsidRPr="005F6F72">
        <w:rPr>
          <w:rFonts w:ascii="Times New Roman" w:eastAsia="Calibri" w:hAnsi="Times New Roman" w:cs="Times New Roman"/>
          <w:sz w:val="24"/>
          <w:szCs w:val="24"/>
        </w:rPr>
        <w:t>5,7</w:t>
      </w:r>
      <w:r w:rsidRPr="005F6F72">
        <w:rPr>
          <w:rFonts w:ascii="Times New Roman" w:eastAsia="Calibri" w:hAnsi="Times New Roman" w:cs="Times New Roman"/>
          <w:sz w:val="24"/>
          <w:szCs w:val="24"/>
        </w:rPr>
        <w:t xml:space="preserve">% </w:t>
      </w:r>
      <w:r w:rsidR="00604A93" w:rsidRPr="005F6F72">
        <w:rPr>
          <w:rFonts w:ascii="Times New Roman" w:eastAsia="Calibri" w:hAnsi="Times New Roman" w:cs="Times New Roman"/>
          <w:sz w:val="24"/>
          <w:szCs w:val="24"/>
        </w:rPr>
        <w:t xml:space="preserve">в общем объеме </w:t>
      </w:r>
      <w:r w:rsidRPr="005F6F72">
        <w:rPr>
          <w:rFonts w:ascii="Times New Roman" w:eastAsia="Calibri" w:hAnsi="Times New Roman" w:cs="Times New Roman"/>
          <w:sz w:val="24"/>
          <w:szCs w:val="24"/>
        </w:rPr>
        <w:t xml:space="preserve">безвозмездных поступлений или </w:t>
      </w:r>
      <w:r w:rsidR="00D43DEA" w:rsidRPr="005F6F72">
        <w:rPr>
          <w:rFonts w:ascii="Times New Roman" w:eastAsia="Calibri" w:hAnsi="Times New Roman" w:cs="Times New Roman"/>
          <w:sz w:val="24"/>
          <w:szCs w:val="24"/>
        </w:rPr>
        <w:t>36 352,9</w:t>
      </w:r>
      <w:r w:rsidRPr="005F6F72">
        <w:rPr>
          <w:rFonts w:ascii="Times New Roman" w:eastAsia="Calibri" w:hAnsi="Times New Roman" w:cs="Times New Roman"/>
          <w:sz w:val="24"/>
          <w:szCs w:val="24"/>
        </w:rPr>
        <w:t xml:space="preserve"> тыс. рублей. В 202</w:t>
      </w:r>
      <w:r w:rsidR="00D43DEA" w:rsidRPr="005F6F72">
        <w:rPr>
          <w:rFonts w:ascii="Times New Roman" w:eastAsia="Calibri" w:hAnsi="Times New Roman" w:cs="Times New Roman"/>
          <w:sz w:val="24"/>
          <w:szCs w:val="24"/>
        </w:rPr>
        <w:t>2</w:t>
      </w:r>
      <w:r w:rsidRPr="005F6F72">
        <w:rPr>
          <w:rFonts w:ascii="Times New Roman" w:eastAsia="Calibri" w:hAnsi="Times New Roman" w:cs="Times New Roman"/>
          <w:sz w:val="24"/>
          <w:szCs w:val="24"/>
        </w:rPr>
        <w:t xml:space="preserve"> году иные межбюджетные трансферты запланированы в сумме </w:t>
      </w:r>
      <w:r w:rsidR="00D43DEA" w:rsidRPr="005F6F72">
        <w:rPr>
          <w:rFonts w:ascii="Times New Roman" w:eastAsia="Calibri" w:hAnsi="Times New Roman" w:cs="Times New Roman"/>
          <w:sz w:val="24"/>
          <w:szCs w:val="24"/>
        </w:rPr>
        <w:t>123 397,8</w:t>
      </w:r>
      <w:r w:rsidR="00E87330" w:rsidRPr="005F6F72">
        <w:rPr>
          <w:rFonts w:ascii="Times New Roman" w:eastAsia="Calibri" w:hAnsi="Times New Roman" w:cs="Times New Roman"/>
          <w:sz w:val="24"/>
          <w:szCs w:val="24"/>
        </w:rPr>
        <w:t xml:space="preserve"> тыс. рублей, в 202</w:t>
      </w:r>
      <w:r w:rsidR="00D43DEA" w:rsidRPr="005F6F72">
        <w:rPr>
          <w:rFonts w:ascii="Times New Roman" w:eastAsia="Calibri" w:hAnsi="Times New Roman" w:cs="Times New Roman"/>
          <w:sz w:val="24"/>
          <w:szCs w:val="24"/>
        </w:rPr>
        <w:t>3</w:t>
      </w:r>
      <w:r w:rsidR="00E87330" w:rsidRPr="005F6F72">
        <w:rPr>
          <w:rFonts w:ascii="Times New Roman" w:eastAsia="Calibri" w:hAnsi="Times New Roman" w:cs="Times New Roman"/>
          <w:sz w:val="24"/>
          <w:szCs w:val="24"/>
        </w:rPr>
        <w:t xml:space="preserve"> году – </w:t>
      </w:r>
      <w:r w:rsidR="00D43DEA" w:rsidRPr="005F6F72">
        <w:rPr>
          <w:rFonts w:ascii="Times New Roman" w:eastAsia="Calibri" w:hAnsi="Times New Roman" w:cs="Times New Roman"/>
          <w:sz w:val="24"/>
          <w:szCs w:val="24"/>
        </w:rPr>
        <w:t>127 756,1</w:t>
      </w:r>
      <w:r w:rsidR="00E87330" w:rsidRPr="005F6F72">
        <w:rPr>
          <w:rFonts w:ascii="Times New Roman" w:eastAsia="Calibri" w:hAnsi="Times New Roman" w:cs="Times New Roman"/>
          <w:sz w:val="24"/>
          <w:szCs w:val="24"/>
        </w:rPr>
        <w:t xml:space="preserve"> тыс. рублей. </w:t>
      </w:r>
      <w:r w:rsidR="00BC7255" w:rsidRPr="005F6F72">
        <w:rPr>
          <w:rFonts w:ascii="Times New Roman" w:eastAsia="Calibri" w:hAnsi="Times New Roman" w:cs="Times New Roman"/>
          <w:sz w:val="24"/>
          <w:szCs w:val="24"/>
        </w:rPr>
        <w:t xml:space="preserve">В сравнении с первоначальными планами 2020 года объем иных межбюджетных трансфертов на 2021 год возрастет почти в 3 раза или на 23 318,4 тыс. рублей. </w:t>
      </w:r>
    </w:p>
    <w:p w:rsidR="00D671D6" w:rsidRPr="005F6F72" w:rsidRDefault="00BC7255" w:rsidP="00D6337A">
      <w:pPr>
        <w:spacing w:line="240" w:lineRule="auto"/>
        <w:ind w:firstLine="538"/>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 xml:space="preserve">Значительный рост обусловлен предоставлением из краевого бюджета в 2021 году средств на организацию бесплатного горячего питания обучающихся, получающих начальное общее образование в государственных организациях, и на ежемесячное вознаграждение за классное руководство педагогическим работникам государственных и муниципальных общеобразовательных организаций. Реализация указанных мероприятий начата с 01.09.2020 года. </w:t>
      </w:r>
      <w:r w:rsidR="00D671D6" w:rsidRPr="005F6F72">
        <w:rPr>
          <w:rFonts w:ascii="Times New Roman" w:eastAsia="Calibri" w:hAnsi="Times New Roman" w:cs="Times New Roman"/>
          <w:sz w:val="24"/>
          <w:szCs w:val="24"/>
        </w:rPr>
        <w:t>Иные межбюджетные трансферты, передаваемые в бюджет Александровского муниципального округа из краевого бюджета, представлены в таблице 1</w:t>
      </w:r>
      <w:r w:rsidR="0044255D" w:rsidRPr="005F6F72">
        <w:rPr>
          <w:rFonts w:ascii="Times New Roman" w:eastAsia="Calibri" w:hAnsi="Times New Roman" w:cs="Times New Roman"/>
          <w:sz w:val="24"/>
          <w:szCs w:val="24"/>
        </w:rPr>
        <w:t>0</w:t>
      </w:r>
      <w:r w:rsidR="00D671D6" w:rsidRPr="005F6F72">
        <w:rPr>
          <w:rFonts w:ascii="Times New Roman" w:eastAsia="Calibri" w:hAnsi="Times New Roman" w:cs="Times New Roman"/>
          <w:sz w:val="24"/>
          <w:szCs w:val="24"/>
        </w:rPr>
        <w:t>.</w:t>
      </w:r>
    </w:p>
    <w:p w:rsidR="00A6339C" w:rsidRPr="005F6F72" w:rsidRDefault="00A6339C" w:rsidP="00D671D6">
      <w:pPr>
        <w:spacing w:line="240" w:lineRule="auto"/>
        <w:ind w:firstLine="538"/>
        <w:jc w:val="right"/>
        <w:rPr>
          <w:rFonts w:ascii="Times New Roman" w:eastAsia="Calibri" w:hAnsi="Times New Roman" w:cs="Times New Roman"/>
          <w:sz w:val="24"/>
          <w:szCs w:val="24"/>
        </w:rPr>
      </w:pPr>
    </w:p>
    <w:p w:rsidR="00A6339C" w:rsidRPr="005F6F72" w:rsidRDefault="00A6339C" w:rsidP="00D671D6">
      <w:pPr>
        <w:spacing w:line="240" w:lineRule="auto"/>
        <w:ind w:firstLine="538"/>
        <w:jc w:val="right"/>
        <w:rPr>
          <w:rFonts w:ascii="Times New Roman" w:eastAsia="Calibri" w:hAnsi="Times New Roman" w:cs="Times New Roman"/>
          <w:sz w:val="24"/>
          <w:szCs w:val="24"/>
        </w:rPr>
      </w:pPr>
    </w:p>
    <w:p w:rsidR="00D671D6" w:rsidRPr="005F6F72" w:rsidRDefault="00D671D6" w:rsidP="00D671D6">
      <w:pPr>
        <w:spacing w:line="240" w:lineRule="auto"/>
        <w:ind w:firstLine="538"/>
        <w:jc w:val="right"/>
        <w:rPr>
          <w:rFonts w:ascii="Times New Roman" w:eastAsia="Calibri" w:hAnsi="Times New Roman" w:cs="Times New Roman"/>
          <w:sz w:val="24"/>
          <w:szCs w:val="24"/>
        </w:rPr>
      </w:pPr>
      <w:r w:rsidRPr="005F6F72">
        <w:rPr>
          <w:rFonts w:ascii="Times New Roman" w:eastAsia="Calibri" w:hAnsi="Times New Roman" w:cs="Times New Roman"/>
          <w:sz w:val="24"/>
          <w:szCs w:val="24"/>
        </w:rPr>
        <w:t>Таблица 1</w:t>
      </w:r>
      <w:r w:rsidR="0044255D" w:rsidRPr="005F6F72">
        <w:rPr>
          <w:rFonts w:ascii="Times New Roman" w:eastAsia="Calibri" w:hAnsi="Times New Roman" w:cs="Times New Roman"/>
          <w:sz w:val="24"/>
          <w:szCs w:val="24"/>
        </w:rPr>
        <w:t>0</w:t>
      </w:r>
      <w:r w:rsidRPr="005F6F72">
        <w:rPr>
          <w:rFonts w:ascii="Times New Roman" w:eastAsia="Calibri" w:hAnsi="Times New Roman" w:cs="Times New Roman"/>
          <w:sz w:val="24"/>
          <w:szCs w:val="24"/>
        </w:rPr>
        <w:t>.</w:t>
      </w:r>
    </w:p>
    <w:p w:rsidR="00D671D6" w:rsidRPr="005F6F72" w:rsidRDefault="00D671D6" w:rsidP="00D671D6">
      <w:pPr>
        <w:spacing w:line="240" w:lineRule="auto"/>
        <w:ind w:firstLine="538"/>
        <w:jc w:val="right"/>
        <w:rPr>
          <w:rFonts w:ascii="Times New Roman" w:eastAsia="Calibri" w:hAnsi="Times New Roman" w:cs="Times New Roman"/>
          <w:sz w:val="24"/>
          <w:szCs w:val="24"/>
        </w:rPr>
      </w:pPr>
      <w:r w:rsidRPr="005F6F72">
        <w:rPr>
          <w:rFonts w:ascii="Times New Roman" w:eastAsia="Calibri" w:hAnsi="Times New Roman" w:cs="Times New Roman"/>
          <w:sz w:val="24"/>
          <w:szCs w:val="24"/>
        </w:rPr>
        <w:t>(тыс. рублей)</w:t>
      </w: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1202"/>
        <w:gridCol w:w="1202"/>
        <w:gridCol w:w="1200"/>
        <w:gridCol w:w="1507"/>
        <w:gridCol w:w="1351"/>
        <w:gridCol w:w="1345"/>
      </w:tblGrid>
      <w:tr w:rsidR="00BE366A" w:rsidRPr="005F6F72" w:rsidTr="005F6F72">
        <w:tc>
          <w:tcPr>
            <w:tcW w:w="1389" w:type="pct"/>
            <w:vMerge w:val="restart"/>
            <w:tcBorders>
              <w:top w:val="single" w:sz="4" w:space="0" w:color="auto"/>
              <w:left w:val="single" w:sz="4" w:space="0" w:color="auto"/>
              <w:bottom w:val="single" w:sz="4" w:space="0" w:color="auto"/>
              <w:right w:val="single" w:sz="4" w:space="0" w:color="auto"/>
            </w:tcBorders>
            <w:hideMark/>
          </w:tcPr>
          <w:p w:rsidR="00D671D6" w:rsidRPr="005F6F72" w:rsidRDefault="00D671D6" w:rsidP="00D671D6">
            <w:pPr>
              <w:snapToGrid w:val="0"/>
              <w:ind w:right="-108"/>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Наименование иного межбюджетного трансферта</w:t>
            </w:r>
          </w:p>
          <w:p w:rsidR="00D671D6" w:rsidRPr="005F6F72" w:rsidRDefault="00D671D6" w:rsidP="00D671D6">
            <w:pPr>
              <w:snapToGrid w:val="0"/>
              <w:ind w:right="-108"/>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(ИМБТ)</w:t>
            </w:r>
          </w:p>
        </w:tc>
        <w:tc>
          <w:tcPr>
            <w:tcW w:w="556" w:type="pct"/>
            <w:vMerge w:val="restart"/>
            <w:tcBorders>
              <w:top w:val="single" w:sz="4" w:space="0" w:color="auto"/>
              <w:left w:val="single" w:sz="4" w:space="0" w:color="auto"/>
              <w:bottom w:val="single" w:sz="4" w:space="0" w:color="auto"/>
              <w:right w:val="single" w:sz="4" w:space="0" w:color="auto"/>
            </w:tcBorders>
            <w:hideMark/>
          </w:tcPr>
          <w:p w:rsidR="00D671D6" w:rsidRPr="005F6F72" w:rsidRDefault="00D671D6" w:rsidP="00D671D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2020 год (</w:t>
            </w:r>
            <w:proofErr w:type="spellStart"/>
            <w:proofErr w:type="gramStart"/>
            <w:r w:rsidRPr="005F6F72">
              <w:rPr>
                <w:rFonts w:ascii="Times New Roman" w:eastAsia="Times New Roman" w:hAnsi="Times New Roman" w:cs="Times New Roman"/>
                <w:b/>
                <w:sz w:val="24"/>
                <w:szCs w:val="24"/>
              </w:rPr>
              <w:t>первона-чальный</w:t>
            </w:r>
            <w:proofErr w:type="spellEnd"/>
            <w:proofErr w:type="gramEnd"/>
            <w:r w:rsidRPr="005F6F72">
              <w:rPr>
                <w:rFonts w:ascii="Times New Roman" w:eastAsia="Times New Roman" w:hAnsi="Times New Roman" w:cs="Times New Roman"/>
                <w:b/>
                <w:sz w:val="24"/>
                <w:szCs w:val="24"/>
              </w:rPr>
              <w:t xml:space="preserve"> бюджет)</w:t>
            </w:r>
          </w:p>
        </w:tc>
        <w:tc>
          <w:tcPr>
            <w:tcW w:w="1808" w:type="pct"/>
            <w:gridSpan w:val="3"/>
            <w:tcBorders>
              <w:top w:val="single" w:sz="4" w:space="0" w:color="auto"/>
              <w:left w:val="single" w:sz="4" w:space="0" w:color="auto"/>
              <w:bottom w:val="single" w:sz="4" w:space="0" w:color="auto"/>
              <w:right w:val="single" w:sz="4" w:space="0" w:color="auto"/>
            </w:tcBorders>
            <w:hideMark/>
          </w:tcPr>
          <w:p w:rsidR="00D671D6" w:rsidRPr="005F6F72" w:rsidRDefault="00D671D6" w:rsidP="00D671D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2021 год</w:t>
            </w:r>
          </w:p>
        </w:tc>
        <w:tc>
          <w:tcPr>
            <w:tcW w:w="625" w:type="pct"/>
            <w:vMerge w:val="restart"/>
            <w:tcBorders>
              <w:top w:val="single" w:sz="4" w:space="0" w:color="auto"/>
              <w:left w:val="single" w:sz="4" w:space="0" w:color="auto"/>
              <w:right w:val="single" w:sz="4" w:space="0" w:color="auto"/>
            </w:tcBorders>
          </w:tcPr>
          <w:p w:rsidR="00D671D6" w:rsidRPr="005F6F72" w:rsidRDefault="00D671D6" w:rsidP="00D671D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2022 год</w:t>
            </w:r>
          </w:p>
          <w:p w:rsidR="00D671D6" w:rsidRPr="005F6F72" w:rsidRDefault="00D671D6" w:rsidP="00D671D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(проект)</w:t>
            </w:r>
          </w:p>
        </w:tc>
        <w:tc>
          <w:tcPr>
            <w:tcW w:w="622" w:type="pct"/>
            <w:vMerge w:val="restart"/>
            <w:tcBorders>
              <w:top w:val="single" w:sz="4" w:space="0" w:color="auto"/>
              <w:left w:val="single" w:sz="4" w:space="0" w:color="auto"/>
              <w:right w:val="single" w:sz="4" w:space="0" w:color="auto"/>
            </w:tcBorders>
          </w:tcPr>
          <w:p w:rsidR="00D671D6" w:rsidRPr="005F6F72" w:rsidRDefault="00D671D6" w:rsidP="00D671D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2023 год</w:t>
            </w:r>
          </w:p>
          <w:p w:rsidR="00D671D6" w:rsidRPr="005F6F72" w:rsidRDefault="00D671D6" w:rsidP="00D671D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(проект)</w:t>
            </w:r>
          </w:p>
        </w:tc>
      </w:tr>
      <w:tr w:rsidR="00BE366A" w:rsidRPr="005F6F72" w:rsidTr="005F6F72">
        <w:tc>
          <w:tcPr>
            <w:tcW w:w="1389" w:type="pct"/>
            <w:vMerge/>
            <w:tcBorders>
              <w:top w:val="single" w:sz="4" w:space="0" w:color="auto"/>
              <w:left w:val="single" w:sz="4" w:space="0" w:color="auto"/>
              <w:bottom w:val="single" w:sz="4" w:space="0" w:color="auto"/>
              <w:right w:val="single" w:sz="4" w:space="0" w:color="auto"/>
            </w:tcBorders>
            <w:vAlign w:val="center"/>
            <w:hideMark/>
          </w:tcPr>
          <w:p w:rsidR="00D671D6" w:rsidRPr="005F6F72" w:rsidRDefault="00D671D6" w:rsidP="00D671D6">
            <w:pPr>
              <w:spacing w:line="240" w:lineRule="auto"/>
              <w:rPr>
                <w:rFonts w:ascii="Times New Roman" w:eastAsia="Times New Roman" w:hAnsi="Times New Roman" w:cs="Times New Roman"/>
                <w:b/>
                <w:sz w:val="24"/>
                <w:szCs w:val="24"/>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D671D6" w:rsidRPr="005F6F72" w:rsidRDefault="00D671D6" w:rsidP="00D671D6">
            <w:pPr>
              <w:spacing w:line="240" w:lineRule="auto"/>
              <w:rPr>
                <w:rFonts w:ascii="Times New Roman" w:eastAsia="Times New Roman" w:hAnsi="Times New Roman" w:cs="Times New Roman"/>
                <w:b/>
                <w:sz w:val="24"/>
                <w:szCs w:val="24"/>
              </w:rPr>
            </w:pPr>
          </w:p>
        </w:tc>
        <w:tc>
          <w:tcPr>
            <w:tcW w:w="556" w:type="pct"/>
            <w:tcBorders>
              <w:top w:val="single" w:sz="4" w:space="0" w:color="auto"/>
              <w:left w:val="single" w:sz="4" w:space="0" w:color="auto"/>
              <w:bottom w:val="single" w:sz="4" w:space="0" w:color="auto"/>
              <w:right w:val="single" w:sz="4" w:space="0" w:color="auto"/>
            </w:tcBorders>
            <w:hideMark/>
          </w:tcPr>
          <w:p w:rsidR="00D671D6" w:rsidRPr="005F6F72" w:rsidRDefault="00D671D6" w:rsidP="00D671D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проект</w:t>
            </w:r>
          </w:p>
        </w:tc>
        <w:tc>
          <w:tcPr>
            <w:tcW w:w="555" w:type="pct"/>
            <w:tcBorders>
              <w:top w:val="single" w:sz="4" w:space="0" w:color="auto"/>
              <w:left w:val="single" w:sz="4" w:space="0" w:color="auto"/>
              <w:bottom w:val="single" w:sz="4" w:space="0" w:color="auto"/>
              <w:right w:val="single" w:sz="4" w:space="0" w:color="auto"/>
            </w:tcBorders>
            <w:hideMark/>
          </w:tcPr>
          <w:p w:rsidR="00D671D6" w:rsidRPr="005F6F72" w:rsidRDefault="00D671D6" w:rsidP="00D671D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 xml:space="preserve">% к первонач. бюджету </w:t>
            </w:r>
          </w:p>
          <w:p w:rsidR="00D671D6" w:rsidRPr="005F6F72" w:rsidRDefault="00D671D6" w:rsidP="00D671D6">
            <w:pPr>
              <w:snapToGrid w:val="0"/>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2020 года</w:t>
            </w:r>
          </w:p>
        </w:tc>
        <w:tc>
          <w:tcPr>
            <w:tcW w:w="697" w:type="pct"/>
            <w:tcBorders>
              <w:top w:val="single" w:sz="4" w:space="0" w:color="auto"/>
              <w:left w:val="single" w:sz="4" w:space="0" w:color="auto"/>
              <w:bottom w:val="single" w:sz="4" w:space="0" w:color="auto"/>
              <w:right w:val="single" w:sz="4" w:space="0" w:color="auto"/>
            </w:tcBorders>
            <w:hideMark/>
          </w:tcPr>
          <w:p w:rsidR="00D671D6" w:rsidRPr="005F6F72" w:rsidRDefault="00D671D6" w:rsidP="00D671D6">
            <w:pPr>
              <w:snapToGrid w:val="0"/>
              <w:ind w:left="-108"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 xml:space="preserve">Отклонение от показателей </w:t>
            </w:r>
            <w:proofErr w:type="spellStart"/>
            <w:proofErr w:type="gramStart"/>
            <w:r w:rsidRPr="005F6F72">
              <w:rPr>
                <w:rFonts w:ascii="Times New Roman" w:eastAsia="Times New Roman" w:hAnsi="Times New Roman" w:cs="Times New Roman"/>
                <w:b/>
                <w:sz w:val="24"/>
                <w:szCs w:val="24"/>
              </w:rPr>
              <w:t>первоначаль-ного</w:t>
            </w:r>
            <w:proofErr w:type="spellEnd"/>
            <w:proofErr w:type="gramEnd"/>
            <w:r w:rsidRPr="005F6F72">
              <w:rPr>
                <w:rFonts w:ascii="Times New Roman" w:eastAsia="Times New Roman" w:hAnsi="Times New Roman" w:cs="Times New Roman"/>
                <w:b/>
                <w:sz w:val="24"/>
                <w:szCs w:val="24"/>
              </w:rPr>
              <w:t xml:space="preserve"> бюджета 2020</w:t>
            </w:r>
          </w:p>
        </w:tc>
        <w:tc>
          <w:tcPr>
            <w:tcW w:w="625" w:type="pct"/>
            <w:vMerge/>
            <w:tcBorders>
              <w:left w:val="single" w:sz="4" w:space="0" w:color="auto"/>
              <w:bottom w:val="single" w:sz="4" w:space="0" w:color="auto"/>
              <w:right w:val="single" w:sz="4" w:space="0" w:color="auto"/>
            </w:tcBorders>
          </w:tcPr>
          <w:p w:rsidR="00D671D6" w:rsidRPr="005F6F72" w:rsidRDefault="00D671D6" w:rsidP="00D671D6">
            <w:pPr>
              <w:snapToGrid w:val="0"/>
              <w:ind w:left="-108" w:right="-5"/>
              <w:jc w:val="center"/>
              <w:rPr>
                <w:rFonts w:ascii="Times New Roman" w:eastAsia="Times New Roman" w:hAnsi="Times New Roman" w:cs="Times New Roman"/>
                <w:b/>
                <w:sz w:val="24"/>
                <w:szCs w:val="24"/>
              </w:rPr>
            </w:pPr>
          </w:p>
        </w:tc>
        <w:tc>
          <w:tcPr>
            <w:tcW w:w="622" w:type="pct"/>
            <w:vMerge/>
            <w:tcBorders>
              <w:left w:val="single" w:sz="4" w:space="0" w:color="auto"/>
              <w:bottom w:val="single" w:sz="4" w:space="0" w:color="auto"/>
              <w:right w:val="single" w:sz="4" w:space="0" w:color="auto"/>
            </w:tcBorders>
          </w:tcPr>
          <w:p w:rsidR="00D671D6" w:rsidRPr="005F6F72" w:rsidRDefault="00D671D6" w:rsidP="00D671D6">
            <w:pPr>
              <w:snapToGrid w:val="0"/>
              <w:ind w:left="-108" w:right="-5"/>
              <w:jc w:val="center"/>
              <w:rPr>
                <w:rFonts w:ascii="Times New Roman" w:eastAsia="Times New Roman" w:hAnsi="Times New Roman" w:cs="Times New Roman"/>
                <w:b/>
                <w:sz w:val="24"/>
                <w:szCs w:val="24"/>
              </w:rPr>
            </w:pP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D671D6" w:rsidRPr="005F6F72" w:rsidRDefault="00D671D6" w:rsidP="00D671D6">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ИМБТ на реализацию мероприятий по обеспечению устойчивого сокращения непригодного для проживания жилищного фонда</w:t>
            </w:r>
          </w:p>
        </w:tc>
        <w:tc>
          <w:tcPr>
            <w:tcW w:w="556" w:type="pct"/>
            <w:tcBorders>
              <w:top w:val="single" w:sz="4" w:space="0" w:color="auto"/>
              <w:left w:val="single" w:sz="4" w:space="0" w:color="auto"/>
              <w:bottom w:val="single" w:sz="4" w:space="0" w:color="auto"/>
              <w:right w:val="single" w:sz="4" w:space="0" w:color="auto"/>
            </w:tcBorders>
            <w:hideMark/>
          </w:tcPr>
          <w:p w:rsidR="00D671D6" w:rsidRPr="005F6F72" w:rsidRDefault="007E5481" w:rsidP="00D671D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911,5</w:t>
            </w:r>
          </w:p>
        </w:tc>
        <w:tc>
          <w:tcPr>
            <w:tcW w:w="556" w:type="pct"/>
            <w:tcBorders>
              <w:top w:val="single" w:sz="4" w:space="0" w:color="auto"/>
              <w:left w:val="single" w:sz="4" w:space="0" w:color="auto"/>
              <w:bottom w:val="single" w:sz="4" w:space="0" w:color="auto"/>
              <w:right w:val="single" w:sz="4" w:space="0" w:color="auto"/>
            </w:tcBorders>
          </w:tcPr>
          <w:p w:rsidR="00D671D6" w:rsidRPr="005F6F72" w:rsidRDefault="007E5481" w:rsidP="007E5481">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425,6</w:t>
            </w:r>
          </w:p>
        </w:tc>
        <w:tc>
          <w:tcPr>
            <w:tcW w:w="555"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46,7</w:t>
            </w:r>
          </w:p>
        </w:tc>
        <w:tc>
          <w:tcPr>
            <w:tcW w:w="697" w:type="pct"/>
            <w:tcBorders>
              <w:top w:val="single" w:sz="4" w:space="0" w:color="auto"/>
              <w:left w:val="single" w:sz="4" w:space="0" w:color="auto"/>
              <w:bottom w:val="single" w:sz="4" w:space="0" w:color="auto"/>
              <w:right w:val="single" w:sz="4" w:space="0" w:color="auto"/>
            </w:tcBorders>
          </w:tcPr>
          <w:p w:rsidR="00D671D6" w:rsidRPr="005F6F72" w:rsidRDefault="00D671D6" w:rsidP="007E5481">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xml:space="preserve">- </w:t>
            </w:r>
            <w:r w:rsidR="007E5481" w:rsidRPr="005F6F72">
              <w:rPr>
                <w:rFonts w:ascii="Times New Roman" w:eastAsia="Times New Roman" w:hAnsi="Times New Roman" w:cs="Times New Roman"/>
                <w:sz w:val="24"/>
                <w:szCs w:val="24"/>
              </w:rPr>
              <w:t>485,9</w:t>
            </w:r>
          </w:p>
        </w:tc>
        <w:tc>
          <w:tcPr>
            <w:tcW w:w="625"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4 657,2</w:t>
            </w:r>
          </w:p>
        </w:tc>
        <w:tc>
          <w:tcPr>
            <w:tcW w:w="622"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4 885,4</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tcPr>
          <w:p w:rsidR="007E5481" w:rsidRPr="005F6F72" w:rsidRDefault="007E5481" w:rsidP="007E5481">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ИМБТ на обеспечение устойчивого сокращения непригодного для проживания жилищного фонда (за счет средств Фонда содействия реформированию ЖКХ)</w:t>
            </w:r>
          </w:p>
        </w:tc>
        <w:tc>
          <w:tcPr>
            <w:tcW w:w="556" w:type="pct"/>
            <w:tcBorders>
              <w:top w:val="single" w:sz="4" w:space="0" w:color="auto"/>
              <w:left w:val="single" w:sz="4" w:space="0" w:color="auto"/>
              <w:bottom w:val="single" w:sz="4" w:space="0" w:color="auto"/>
              <w:right w:val="single" w:sz="4" w:space="0" w:color="auto"/>
            </w:tcBorders>
          </w:tcPr>
          <w:p w:rsidR="007E5481" w:rsidRPr="005F6F72" w:rsidRDefault="007E5481" w:rsidP="00D671D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12 123,0</w:t>
            </w:r>
          </w:p>
        </w:tc>
        <w:tc>
          <w:tcPr>
            <w:tcW w:w="556" w:type="pct"/>
            <w:tcBorders>
              <w:top w:val="single" w:sz="4" w:space="0" w:color="auto"/>
              <w:left w:val="single" w:sz="4" w:space="0" w:color="auto"/>
              <w:bottom w:val="single" w:sz="4" w:space="0" w:color="auto"/>
              <w:right w:val="single" w:sz="4" w:space="0" w:color="auto"/>
            </w:tcBorders>
          </w:tcPr>
          <w:p w:rsidR="007E5481" w:rsidRPr="005F6F72" w:rsidRDefault="007E5481" w:rsidP="007E5481">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5 660,9</w:t>
            </w:r>
          </w:p>
        </w:tc>
        <w:tc>
          <w:tcPr>
            <w:tcW w:w="555" w:type="pct"/>
            <w:tcBorders>
              <w:top w:val="single" w:sz="4" w:space="0" w:color="auto"/>
              <w:left w:val="single" w:sz="4" w:space="0" w:color="auto"/>
              <w:bottom w:val="single" w:sz="4" w:space="0" w:color="auto"/>
              <w:right w:val="single" w:sz="4" w:space="0" w:color="auto"/>
            </w:tcBorders>
          </w:tcPr>
          <w:p w:rsidR="007E5481" w:rsidRPr="005F6F72" w:rsidRDefault="007E5481" w:rsidP="00D671D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46,7</w:t>
            </w:r>
          </w:p>
        </w:tc>
        <w:tc>
          <w:tcPr>
            <w:tcW w:w="697" w:type="pct"/>
            <w:tcBorders>
              <w:top w:val="single" w:sz="4" w:space="0" w:color="auto"/>
              <w:left w:val="single" w:sz="4" w:space="0" w:color="auto"/>
              <w:bottom w:val="single" w:sz="4" w:space="0" w:color="auto"/>
              <w:right w:val="single" w:sz="4" w:space="0" w:color="auto"/>
            </w:tcBorders>
          </w:tcPr>
          <w:p w:rsidR="007E5481" w:rsidRPr="005F6F72" w:rsidRDefault="007E5481" w:rsidP="00D671D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- 6 462,1</w:t>
            </w:r>
          </w:p>
        </w:tc>
        <w:tc>
          <w:tcPr>
            <w:tcW w:w="625" w:type="pct"/>
            <w:tcBorders>
              <w:top w:val="single" w:sz="4" w:space="0" w:color="auto"/>
              <w:left w:val="single" w:sz="4" w:space="0" w:color="auto"/>
              <w:bottom w:val="single" w:sz="4" w:space="0" w:color="auto"/>
              <w:right w:val="single" w:sz="4" w:space="0" w:color="auto"/>
            </w:tcBorders>
          </w:tcPr>
          <w:p w:rsidR="007E5481" w:rsidRPr="005F6F72" w:rsidRDefault="007E5481" w:rsidP="00D671D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88 487,0</w:t>
            </w:r>
          </w:p>
        </w:tc>
        <w:tc>
          <w:tcPr>
            <w:tcW w:w="622" w:type="pct"/>
            <w:tcBorders>
              <w:top w:val="single" w:sz="4" w:space="0" w:color="auto"/>
              <w:left w:val="single" w:sz="4" w:space="0" w:color="auto"/>
              <w:bottom w:val="single" w:sz="4" w:space="0" w:color="auto"/>
              <w:right w:val="single" w:sz="4" w:space="0" w:color="auto"/>
            </w:tcBorders>
          </w:tcPr>
          <w:p w:rsidR="007E5481" w:rsidRPr="005F6F72" w:rsidRDefault="007E5481" w:rsidP="00D671D6">
            <w:pPr>
              <w:snapToGrid w:val="0"/>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92 822,9</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D671D6" w:rsidRPr="005F6F72" w:rsidRDefault="00D671D6" w:rsidP="00D671D6">
            <w:pPr>
              <w:widowControl w:val="0"/>
              <w:autoSpaceDE w:val="0"/>
              <w:autoSpaceDN w:val="0"/>
              <w:adjustRightInd w:val="0"/>
              <w:spacing w:line="240" w:lineRule="auto"/>
              <w:ind w:right="-5"/>
              <w:rPr>
                <w:rFonts w:ascii="Times New Roman" w:eastAsia="Times New Roman" w:hAnsi="Times New Roman" w:cs="Times New Roman"/>
                <w:sz w:val="24"/>
                <w:szCs w:val="24"/>
              </w:rPr>
            </w:pPr>
            <w:proofErr w:type="gramStart"/>
            <w:r w:rsidRPr="005F6F72">
              <w:rPr>
                <w:rFonts w:ascii="Times New Roman" w:eastAsia="Times New Roman" w:hAnsi="Times New Roman" w:cs="Times New Roman"/>
                <w:sz w:val="24"/>
                <w:szCs w:val="24"/>
              </w:rPr>
              <w:t xml:space="preserve">ИМБТ на организацию бесплатного горячего питания обучающихся, </w:t>
            </w:r>
            <w:r w:rsidRPr="005F6F72">
              <w:rPr>
                <w:rFonts w:ascii="Times New Roman" w:eastAsia="Times New Roman" w:hAnsi="Times New Roman" w:cs="Times New Roman"/>
                <w:sz w:val="24"/>
                <w:szCs w:val="24"/>
              </w:rPr>
              <w:lastRenderedPageBreak/>
              <w:t>получающих начальное общее образование в государственных организациях</w:t>
            </w:r>
            <w:proofErr w:type="gramEnd"/>
          </w:p>
        </w:tc>
        <w:tc>
          <w:tcPr>
            <w:tcW w:w="556" w:type="pct"/>
            <w:tcBorders>
              <w:top w:val="single" w:sz="4" w:space="0" w:color="auto"/>
              <w:left w:val="single" w:sz="4" w:space="0" w:color="auto"/>
              <w:bottom w:val="single" w:sz="4" w:space="0" w:color="auto"/>
              <w:right w:val="single" w:sz="4" w:space="0" w:color="auto"/>
            </w:tcBorders>
            <w:hideMark/>
          </w:tcPr>
          <w:p w:rsidR="00D671D6" w:rsidRPr="005F6F72" w:rsidRDefault="00D671D6"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0,0</w:t>
            </w:r>
          </w:p>
        </w:tc>
        <w:tc>
          <w:tcPr>
            <w:tcW w:w="556"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17 239,9</w:t>
            </w:r>
          </w:p>
        </w:tc>
        <w:tc>
          <w:tcPr>
            <w:tcW w:w="555"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w:t>
            </w:r>
          </w:p>
        </w:tc>
        <w:tc>
          <w:tcPr>
            <w:tcW w:w="697"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+ 17 239,9</w:t>
            </w:r>
          </w:p>
        </w:tc>
        <w:tc>
          <w:tcPr>
            <w:tcW w:w="625"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17 227,1</w:t>
            </w:r>
          </w:p>
        </w:tc>
        <w:tc>
          <w:tcPr>
            <w:tcW w:w="622"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17 021,3</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hideMark/>
          </w:tcPr>
          <w:p w:rsidR="00D671D6" w:rsidRPr="005F6F72" w:rsidRDefault="00D671D6" w:rsidP="00D671D6">
            <w:pPr>
              <w:widowControl w:val="0"/>
              <w:autoSpaceDE w:val="0"/>
              <w:autoSpaceDN w:val="0"/>
              <w:adjustRightInd w:val="0"/>
              <w:spacing w:line="240" w:lineRule="auto"/>
              <w:ind w:right="-5"/>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lastRenderedPageBreak/>
              <w:t>ИМБТ на 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6" w:type="pct"/>
            <w:tcBorders>
              <w:top w:val="single" w:sz="4" w:space="0" w:color="auto"/>
              <w:left w:val="single" w:sz="4" w:space="0" w:color="auto"/>
              <w:bottom w:val="single" w:sz="4" w:space="0" w:color="auto"/>
              <w:right w:val="single" w:sz="4" w:space="0" w:color="auto"/>
            </w:tcBorders>
            <w:hideMark/>
          </w:tcPr>
          <w:p w:rsidR="00D671D6" w:rsidRPr="005F6F72" w:rsidRDefault="00D671D6"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0,0</w:t>
            </w:r>
          </w:p>
        </w:tc>
        <w:tc>
          <w:tcPr>
            <w:tcW w:w="556"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13 026,5</w:t>
            </w:r>
          </w:p>
        </w:tc>
        <w:tc>
          <w:tcPr>
            <w:tcW w:w="555"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w:t>
            </w:r>
          </w:p>
        </w:tc>
        <w:tc>
          <w:tcPr>
            <w:tcW w:w="697"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+ 13 026,5</w:t>
            </w:r>
          </w:p>
        </w:tc>
        <w:tc>
          <w:tcPr>
            <w:tcW w:w="625"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13 026,5</w:t>
            </w:r>
          </w:p>
        </w:tc>
        <w:tc>
          <w:tcPr>
            <w:tcW w:w="622" w:type="pct"/>
            <w:tcBorders>
              <w:top w:val="single" w:sz="4" w:space="0" w:color="auto"/>
              <w:left w:val="single" w:sz="4" w:space="0" w:color="auto"/>
              <w:bottom w:val="single" w:sz="4" w:space="0" w:color="auto"/>
              <w:right w:val="single" w:sz="4" w:space="0" w:color="auto"/>
            </w:tcBorders>
          </w:tcPr>
          <w:p w:rsidR="00D671D6" w:rsidRPr="005F6F72" w:rsidRDefault="007E5481" w:rsidP="00D671D6">
            <w:pPr>
              <w:snapToGrid w:val="0"/>
              <w:spacing w:line="240" w:lineRule="auto"/>
              <w:ind w:right="-5"/>
              <w:jc w:val="center"/>
              <w:rPr>
                <w:rFonts w:ascii="Times New Roman" w:eastAsia="Times New Roman" w:hAnsi="Times New Roman" w:cs="Times New Roman"/>
                <w:sz w:val="24"/>
                <w:szCs w:val="24"/>
              </w:rPr>
            </w:pPr>
            <w:r w:rsidRPr="005F6F72">
              <w:rPr>
                <w:rFonts w:ascii="Times New Roman" w:eastAsia="Times New Roman" w:hAnsi="Times New Roman" w:cs="Times New Roman"/>
                <w:sz w:val="24"/>
                <w:szCs w:val="24"/>
              </w:rPr>
              <w:t>13 026,5</w:t>
            </w:r>
          </w:p>
        </w:tc>
      </w:tr>
      <w:tr w:rsidR="00BE366A" w:rsidRPr="005F6F72" w:rsidTr="005F6F72">
        <w:trPr>
          <w:trHeight w:val="504"/>
        </w:trPr>
        <w:tc>
          <w:tcPr>
            <w:tcW w:w="1389" w:type="pct"/>
            <w:tcBorders>
              <w:top w:val="single" w:sz="4" w:space="0" w:color="auto"/>
              <w:left w:val="single" w:sz="4" w:space="0" w:color="auto"/>
              <w:bottom w:val="single" w:sz="4" w:space="0" w:color="auto"/>
              <w:right w:val="single" w:sz="4" w:space="0" w:color="auto"/>
            </w:tcBorders>
          </w:tcPr>
          <w:p w:rsidR="00D671D6" w:rsidRPr="005F6F72" w:rsidRDefault="00D671D6" w:rsidP="00D671D6">
            <w:pPr>
              <w:widowControl w:val="0"/>
              <w:autoSpaceDE w:val="0"/>
              <w:autoSpaceDN w:val="0"/>
              <w:adjustRightInd w:val="0"/>
              <w:spacing w:line="240" w:lineRule="auto"/>
              <w:ind w:right="-5"/>
              <w:rPr>
                <w:rFonts w:ascii="Times New Roman" w:eastAsia="Times New Roman" w:hAnsi="Times New Roman" w:cs="Times New Roman"/>
                <w:b/>
                <w:sz w:val="24"/>
                <w:szCs w:val="24"/>
              </w:rPr>
            </w:pPr>
          </w:p>
          <w:p w:rsidR="00D671D6" w:rsidRPr="005F6F72" w:rsidRDefault="00D671D6" w:rsidP="00D671D6">
            <w:pPr>
              <w:widowControl w:val="0"/>
              <w:autoSpaceDE w:val="0"/>
              <w:autoSpaceDN w:val="0"/>
              <w:adjustRightInd w:val="0"/>
              <w:spacing w:line="240" w:lineRule="auto"/>
              <w:ind w:right="-5"/>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Итого:</w:t>
            </w:r>
          </w:p>
        </w:tc>
        <w:tc>
          <w:tcPr>
            <w:tcW w:w="556" w:type="pct"/>
            <w:tcBorders>
              <w:top w:val="single" w:sz="4" w:space="0" w:color="auto"/>
              <w:left w:val="single" w:sz="4" w:space="0" w:color="auto"/>
              <w:bottom w:val="single" w:sz="4" w:space="0" w:color="auto"/>
              <w:right w:val="single" w:sz="4" w:space="0" w:color="auto"/>
            </w:tcBorders>
          </w:tcPr>
          <w:p w:rsidR="007E5481" w:rsidRPr="005F6F72" w:rsidRDefault="007E5481" w:rsidP="00D671D6">
            <w:pPr>
              <w:snapToGrid w:val="0"/>
              <w:spacing w:line="240" w:lineRule="auto"/>
              <w:ind w:right="-5"/>
              <w:jc w:val="center"/>
              <w:rPr>
                <w:rFonts w:ascii="Times New Roman" w:eastAsia="Times New Roman" w:hAnsi="Times New Roman" w:cs="Times New Roman"/>
                <w:b/>
                <w:sz w:val="24"/>
                <w:szCs w:val="24"/>
              </w:rPr>
            </w:pPr>
          </w:p>
          <w:p w:rsidR="00D671D6" w:rsidRPr="005F6F72" w:rsidRDefault="007E5481" w:rsidP="00D671D6">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13 034,5</w:t>
            </w:r>
          </w:p>
        </w:tc>
        <w:tc>
          <w:tcPr>
            <w:tcW w:w="556" w:type="pct"/>
            <w:tcBorders>
              <w:top w:val="single" w:sz="4" w:space="0" w:color="auto"/>
              <w:left w:val="single" w:sz="4" w:space="0" w:color="auto"/>
              <w:bottom w:val="single" w:sz="4" w:space="0" w:color="auto"/>
              <w:right w:val="single" w:sz="4" w:space="0" w:color="auto"/>
            </w:tcBorders>
          </w:tcPr>
          <w:p w:rsidR="007E5481" w:rsidRPr="005F6F72" w:rsidRDefault="007E5481" w:rsidP="00D671D6">
            <w:pPr>
              <w:snapToGrid w:val="0"/>
              <w:spacing w:line="240" w:lineRule="auto"/>
              <w:ind w:right="-5"/>
              <w:jc w:val="center"/>
              <w:rPr>
                <w:rFonts w:ascii="Times New Roman" w:eastAsia="Times New Roman" w:hAnsi="Times New Roman" w:cs="Times New Roman"/>
                <w:b/>
                <w:sz w:val="24"/>
                <w:szCs w:val="24"/>
              </w:rPr>
            </w:pPr>
          </w:p>
          <w:p w:rsidR="00D671D6" w:rsidRPr="005F6F72" w:rsidRDefault="007E5481" w:rsidP="00D671D6">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36 352,9</w:t>
            </w:r>
          </w:p>
        </w:tc>
        <w:tc>
          <w:tcPr>
            <w:tcW w:w="555" w:type="pct"/>
            <w:tcBorders>
              <w:top w:val="single" w:sz="4" w:space="0" w:color="auto"/>
              <w:left w:val="single" w:sz="4" w:space="0" w:color="auto"/>
              <w:bottom w:val="single" w:sz="4" w:space="0" w:color="auto"/>
              <w:right w:val="single" w:sz="4" w:space="0" w:color="auto"/>
            </w:tcBorders>
          </w:tcPr>
          <w:p w:rsidR="000025FC" w:rsidRPr="005F6F72" w:rsidRDefault="000025FC" w:rsidP="00D671D6">
            <w:pPr>
              <w:snapToGrid w:val="0"/>
              <w:spacing w:line="240" w:lineRule="auto"/>
              <w:ind w:right="-5"/>
              <w:jc w:val="center"/>
              <w:rPr>
                <w:rFonts w:ascii="Times New Roman" w:eastAsia="Times New Roman" w:hAnsi="Times New Roman" w:cs="Times New Roman"/>
                <w:b/>
                <w:sz w:val="24"/>
                <w:szCs w:val="24"/>
              </w:rPr>
            </w:pPr>
          </w:p>
          <w:p w:rsidR="00D671D6" w:rsidRPr="005F6F72" w:rsidRDefault="000025FC" w:rsidP="00D671D6">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278,9</w:t>
            </w:r>
          </w:p>
        </w:tc>
        <w:tc>
          <w:tcPr>
            <w:tcW w:w="697" w:type="pct"/>
            <w:tcBorders>
              <w:top w:val="single" w:sz="4" w:space="0" w:color="auto"/>
              <w:left w:val="single" w:sz="4" w:space="0" w:color="auto"/>
              <w:bottom w:val="single" w:sz="4" w:space="0" w:color="auto"/>
              <w:right w:val="single" w:sz="4" w:space="0" w:color="auto"/>
            </w:tcBorders>
          </w:tcPr>
          <w:p w:rsidR="007E5481" w:rsidRPr="005F6F72" w:rsidRDefault="007E5481" w:rsidP="00D671D6">
            <w:pPr>
              <w:snapToGrid w:val="0"/>
              <w:spacing w:line="240" w:lineRule="auto"/>
              <w:ind w:right="-5"/>
              <w:jc w:val="center"/>
              <w:rPr>
                <w:rFonts w:ascii="Times New Roman" w:eastAsia="Times New Roman" w:hAnsi="Times New Roman" w:cs="Times New Roman"/>
                <w:b/>
                <w:sz w:val="24"/>
                <w:szCs w:val="24"/>
              </w:rPr>
            </w:pPr>
          </w:p>
          <w:p w:rsidR="00D671D6" w:rsidRPr="005F6F72" w:rsidRDefault="007E5481" w:rsidP="000025FC">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 xml:space="preserve">+ </w:t>
            </w:r>
            <w:r w:rsidR="000025FC" w:rsidRPr="005F6F72">
              <w:rPr>
                <w:rFonts w:ascii="Times New Roman" w:eastAsia="Times New Roman" w:hAnsi="Times New Roman" w:cs="Times New Roman"/>
                <w:b/>
                <w:sz w:val="24"/>
                <w:szCs w:val="24"/>
              </w:rPr>
              <w:t>23 318,4</w:t>
            </w:r>
          </w:p>
        </w:tc>
        <w:tc>
          <w:tcPr>
            <w:tcW w:w="625" w:type="pct"/>
            <w:tcBorders>
              <w:top w:val="single" w:sz="4" w:space="0" w:color="auto"/>
              <w:left w:val="single" w:sz="4" w:space="0" w:color="auto"/>
              <w:bottom w:val="single" w:sz="4" w:space="0" w:color="auto"/>
              <w:right w:val="single" w:sz="4" w:space="0" w:color="auto"/>
            </w:tcBorders>
          </w:tcPr>
          <w:p w:rsidR="007E5481" w:rsidRPr="005F6F72" w:rsidRDefault="007E5481" w:rsidP="00D671D6">
            <w:pPr>
              <w:snapToGrid w:val="0"/>
              <w:spacing w:line="240" w:lineRule="auto"/>
              <w:ind w:right="-5"/>
              <w:jc w:val="center"/>
              <w:rPr>
                <w:rFonts w:ascii="Times New Roman" w:eastAsia="Times New Roman" w:hAnsi="Times New Roman" w:cs="Times New Roman"/>
                <w:b/>
                <w:sz w:val="24"/>
                <w:szCs w:val="24"/>
              </w:rPr>
            </w:pPr>
          </w:p>
          <w:p w:rsidR="00D671D6" w:rsidRPr="005F6F72" w:rsidRDefault="007E5481" w:rsidP="00D671D6">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123 397,8</w:t>
            </w:r>
          </w:p>
        </w:tc>
        <w:tc>
          <w:tcPr>
            <w:tcW w:w="622" w:type="pct"/>
            <w:tcBorders>
              <w:top w:val="single" w:sz="4" w:space="0" w:color="auto"/>
              <w:left w:val="single" w:sz="4" w:space="0" w:color="auto"/>
              <w:bottom w:val="single" w:sz="4" w:space="0" w:color="auto"/>
              <w:right w:val="single" w:sz="4" w:space="0" w:color="auto"/>
            </w:tcBorders>
          </w:tcPr>
          <w:p w:rsidR="00D671D6" w:rsidRPr="005F6F72" w:rsidRDefault="00D671D6" w:rsidP="00D671D6">
            <w:pPr>
              <w:snapToGrid w:val="0"/>
              <w:spacing w:line="240" w:lineRule="auto"/>
              <w:ind w:right="-5"/>
              <w:jc w:val="center"/>
              <w:rPr>
                <w:rFonts w:ascii="Times New Roman" w:eastAsia="Times New Roman" w:hAnsi="Times New Roman" w:cs="Times New Roman"/>
                <w:b/>
                <w:sz w:val="24"/>
                <w:szCs w:val="24"/>
              </w:rPr>
            </w:pPr>
          </w:p>
          <w:p w:rsidR="007E5481" w:rsidRPr="005F6F72" w:rsidRDefault="007E5481" w:rsidP="00D671D6">
            <w:pPr>
              <w:snapToGrid w:val="0"/>
              <w:spacing w:line="240" w:lineRule="auto"/>
              <w:ind w:right="-5"/>
              <w:jc w:val="center"/>
              <w:rPr>
                <w:rFonts w:ascii="Times New Roman" w:eastAsia="Times New Roman" w:hAnsi="Times New Roman" w:cs="Times New Roman"/>
                <w:b/>
                <w:sz w:val="24"/>
                <w:szCs w:val="24"/>
              </w:rPr>
            </w:pPr>
            <w:r w:rsidRPr="005F6F72">
              <w:rPr>
                <w:rFonts w:ascii="Times New Roman" w:eastAsia="Times New Roman" w:hAnsi="Times New Roman" w:cs="Times New Roman"/>
                <w:b/>
                <w:sz w:val="24"/>
                <w:szCs w:val="24"/>
              </w:rPr>
              <w:t>127 756,1</w:t>
            </w:r>
          </w:p>
        </w:tc>
      </w:tr>
    </w:tbl>
    <w:p w:rsidR="00D671D6" w:rsidRPr="005F6F72" w:rsidRDefault="00D671D6" w:rsidP="00D6337A">
      <w:pPr>
        <w:spacing w:line="240" w:lineRule="auto"/>
        <w:ind w:firstLine="538"/>
        <w:jc w:val="both"/>
        <w:rPr>
          <w:rFonts w:ascii="Times New Roman" w:eastAsia="Calibri" w:hAnsi="Times New Roman" w:cs="Times New Roman"/>
          <w:sz w:val="24"/>
          <w:szCs w:val="24"/>
        </w:rPr>
      </w:pPr>
    </w:p>
    <w:p w:rsidR="00D43DEA" w:rsidRPr="005F6F72" w:rsidRDefault="00673121" w:rsidP="0037640F">
      <w:pPr>
        <w:spacing w:line="240" w:lineRule="auto"/>
        <w:ind w:firstLine="538"/>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 xml:space="preserve">Сумма </w:t>
      </w:r>
      <w:r w:rsidRPr="005F6F72">
        <w:rPr>
          <w:rFonts w:ascii="Times New Roman" w:eastAsia="Calibri" w:hAnsi="Times New Roman" w:cs="Times New Roman"/>
          <w:b/>
          <w:sz w:val="24"/>
          <w:szCs w:val="24"/>
        </w:rPr>
        <w:t>дотаци</w:t>
      </w:r>
      <w:r w:rsidR="00BC7255" w:rsidRPr="005F6F72">
        <w:rPr>
          <w:rFonts w:ascii="Times New Roman" w:eastAsia="Calibri" w:hAnsi="Times New Roman" w:cs="Times New Roman"/>
          <w:b/>
          <w:sz w:val="24"/>
          <w:szCs w:val="24"/>
        </w:rPr>
        <w:t>й</w:t>
      </w:r>
      <w:r w:rsidR="0025143F" w:rsidRPr="005F6F72">
        <w:rPr>
          <w:rFonts w:ascii="Times New Roman" w:eastAsia="Calibri" w:hAnsi="Times New Roman" w:cs="Times New Roman"/>
          <w:sz w:val="24"/>
          <w:szCs w:val="24"/>
        </w:rPr>
        <w:t xml:space="preserve"> </w:t>
      </w:r>
      <w:r w:rsidRPr="005F6F72">
        <w:rPr>
          <w:rFonts w:ascii="Times New Roman" w:eastAsia="Calibri" w:hAnsi="Times New Roman" w:cs="Times New Roman"/>
          <w:sz w:val="24"/>
          <w:szCs w:val="24"/>
        </w:rPr>
        <w:t>в общем объеме безвозмездных поступлений 20</w:t>
      </w:r>
      <w:r w:rsidR="00E87330" w:rsidRPr="005F6F72">
        <w:rPr>
          <w:rFonts w:ascii="Times New Roman" w:eastAsia="Calibri" w:hAnsi="Times New Roman" w:cs="Times New Roman"/>
          <w:sz w:val="24"/>
          <w:szCs w:val="24"/>
        </w:rPr>
        <w:t>2</w:t>
      </w:r>
      <w:r w:rsidR="00D43DEA" w:rsidRPr="005F6F72">
        <w:rPr>
          <w:rFonts w:ascii="Times New Roman" w:eastAsia="Calibri" w:hAnsi="Times New Roman" w:cs="Times New Roman"/>
          <w:sz w:val="24"/>
          <w:szCs w:val="24"/>
        </w:rPr>
        <w:t>1</w:t>
      </w:r>
      <w:r w:rsidRPr="005F6F72">
        <w:rPr>
          <w:rFonts w:ascii="Times New Roman" w:eastAsia="Calibri" w:hAnsi="Times New Roman" w:cs="Times New Roman"/>
          <w:sz w:val="24"/>
          <w:szCs w:val="24"/>
        </w:rPr>
        <w:t xml:space="preserve"> года составляет </w:t>
      </w:r>
      <w:r w:rsidR="00E87330" w:rsidRPr="005F6F72">
        <w:rPr>
          <w:rFonts w:ascii="Times New Roman" w:eastAsia="Calibri" w:hAnsi="Times New Roman" w:cs="Times New Roman"/>
          <w:sz w:val="24"/>
          <w:szCs w:val="24"/>
        </w:rPr>
        <w:t>35,</w:t>
      </w:r>
      <w:r w:rsidR="00D43DEA" w:rsidRPr="005F6F72">
        <w:rPr>
          <w:rFonts w:ascii="Times New Roman" w:eastAsia="Calibri" w:hAnsi="Times New Roman" w:cs="Times New Roman"/>
          <w:sz w:val="24"/>
          <w:szCs w:val="24"/>
        </w:rPr>
        <w:t>4</w:t>
      </w:r>
      <w:r w:rsidRPr="005F6F72">
        <w:rPr>
          <w:rFonts w:ascii="Times New Roman" w:eastAsia="Calibri" w:hAnsi="Times New Roman" w:cs="Times New Roman"/>
          <w:sz w:val="24"/>
          <w:szCs w:val="24"/>
        </w:rPr>
        <w:t xml:space="preserve">% или </w:t>
      </w:r>
      <w:r w:rsidR="00D43DEA" w:rsidRPr="005F6F72">
        <w:rPr>
          <w:rFonts w:ascii="Times New Roman" w:eastAsia="Calibri" w:hAnsi="Times New Roman" w:cs="Times New Roman"/>
          <w:sz w:val="24"/>
          <w:szCs w:val="24"/>
        </w:rPr>
        <w:t>224 583,3</w:t>
      </w:r>
      <w:r w:rsidR="0025143F" w:rsidRPr="005F6F72">
        <w:rPr>
          <w:rFonts w:ascii="Times New Roman" w:eastAsia="Calibri" w:hAnsi="Times New Roman" w:cs="Times New Roman"/>
          <w:sz w:val="24"/>
          <w:szCs w:val="24"/>
        </w:rPr>
        <w:t xml:space="preserve"> тыс. рублей. </w:t>
      </w:r>
      <w:r w:rsidR="00D43DEA" w:rsidRPr="005F6F72">
        <w:rPr>
          <w:rFonts w:ascii="Times New Roman" w:eastAsia="Calibri" w:hAnsi="Times New Roman" w:cs="Times New Roman"/>
          <w:sz w:val="24"/>
          <w:szCs w:val="24"/>
        </w:rPr>
        <w:t xml:space="preserve">Общий объем дотаций сформирован </w:t>
      </w:r>
      <w:proofErr w:type="gramStart"/>
      <w:r w:rsidR="00D43DEA" w:rsidRPr="005F6F72">
        <w:rPr>
          <w:rFonts w:ascii="Times New Roman" w:eastAsia="Calibri" w:hAnsi="Times New Roman" w:cs="Times New Roman"/>
          <w:sz w:val="24"/>
          <w:szCs w:val="24"/>
        </w:rPr>
        <w:t>из</w:t>
      </w:r>
      <w:proofErr w:type="gramEnd"/>
      <w:r w:rsidR="00D43DEA" w:rsidRPr="005F6F72">
        <w:rPr>
          <w:rFonts w:ascii="Times New Roman" w:eastAsia="Calibri" w:hAnsi="Times New Roman" w:cs="Times New Roman"/>
          <w:sz w:val="24"/>
          <w:szCs w:val="24"/>
        </w:rPr>
        <w:t>:</w:t>
      </w:r>
    </w:p>
    <w:p w:rsidR="00D43DEA" w:rsidRPr="005F6F72" w:rsidRDefault="00D43DEA" w:rsidP="0037640F">
      <w:pPr>
        <w:spacing w:line="240" w:lineRule="auto"/>
        <w:ind w:firstLine="538"/>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 дотации на выравнивание бюджетной обеспеченности в сумме 218 866,3</w:t>
      </w:r>
      <w:r w:rsidR="00A6339C" w:rsidRPr="005F6F72">
        <w:rPr>
          <w:rFonts w:ascii="Times New Roman" w:eastAsia="Calibri" w:hAnsi="Times New Roman" w:cs="Times New Roman"/>
          <w:sz w:val="24"/>
          <w:szCs w:val="24"/>
        </w:rPr>
        <w:t xml:space="preserve"> тыс. рублей</w:t>
      </w:r>
      <w:r w:rsidR="00BC7255" w:rsidRPr="005F6F72">
        <w:rPr>
          <w:rFonts w:ascii="Times New Roman" w:eastAsia="Calibri" w:hAnsi="Times New Roman" w:cs="Times New Roman"/>
          <w:sz w:val="24"/>
          <w:szCs w:val="24"/>
        </w:rPr>
        <w:t>;</w:t>
      </w:r>
      <w:r w:rsidRPr="005F6F72">
        <w:rPr>
          <w:rFonts w:ascii="Times New Roman" w:eastAsia="Calibri" w:hAnsi="Times New Roman" w:cs="Times New Roman"/>
          <w:sz w:val="24"/>
          <w:szCs w:val="24"/>
        </w:rPr>
        <w:t xml:space="preserve"> </w:t>
      </w:r>
    </w:p>
    <w:p w:rsidR="001170E1" w:rsidRPr="005F6F72" w:rsidRDefault="00D43DEA" w:rsidP="001170E1">
      <w:pPr>
        <w:spacing w:line="240" w:lineRule="auto"/>
        <w:ind w:firstLine="538"/>
        <w:jc w:val="both"/>
        <w:rPr>
          <w:rFonts w:ascii="Times New Roman" w:eastAsia="Calibri" w:hAnsi="Times New Roman" w:cs="Times New Roman"/>
          <w:sz w:val="24"/>
          <w:szCs w:val="24"/>
          <w:highlight w:val="yellow"/>
        </w:rPr>
      </w:pPr>
      <w:r w:rsidRPr="005F6F72">
        <w:rPr>
          <w:rFonts w:ascii="Times New Roman" w:eastAsia="Calibri" w:hAnsi="Times New Roman" w:cs="Times New Roman"/>
          <w:sz w:val="24"/>
          <w:szCs w:val="24"/>
        </w:rPr>
        <w:t xml:space="preserve">- дотации на поддержку мер по обеспечению сбалансированности бюджетов в сумме 5 717,0 </w:t>
      </w:r>
      <w:r w:rsidR="00BC7255" w:rsidRPr="005F6F72">
        <w:rPr>
          <w:rFonts w:ascii="Times New Roman" w:eastAsia="Calibri" w:hAnsi="Times New Roman" w:cs="Times New Roman"/>
          <w:sz w:val="24"/>
          <w:szCs w:val="24"/>
        </w:rPr>
        <w:t xml:space="preserve">тыс. рублей, которая рассчитана </w:t>
      </w:r>
      <w:r w:rsidR="001170E1" w:rsidRPr="005F6F72">
        <w:rPr>
          <w:rFonts w:ascii="Times New Roman" w:eastAsia="Calibri" w:hAnsi="Times New Roman" w:cs="Times New Roman"/>
          <w:sz w:val="24"/>
          <w:szCs w:val="24"/>
        </w:rPr>
        <w:t xml:space="preserve">исходя из фактически полученных доходов от </w:t>
      </w:r>
      <w:r w:rsidR="00BC7255" w:rsidRPr="005F6F72">
        <w:rPr>
          <w:rFonts w:ascii="Times New Roman" w:eastAsia="Calibri" w:hAnsi="Times New Roman" w:cs="Times New Roman"/>
          <w:sz w:val="24"/>
          <w:szCs w:val="24"/>
        </w:rPr>
        <w:t>единого налога на вмененный доход</w:t>
      </w:r>
      <w:r w:rsidR="001170E1" w:rsidRPr="005F6F72">
        <w:rPr>
          <w:rFonts w:ascii="Times New Roman" w:eastAsia="Calibri" w:hAnsi="Times New Roman" w:cs="Times New Roman"/>
          <w:sz w:val="24"/>
          <w:szCs w:val="24"/>
        </w:rPr>
        <w:t xml:space="preserve"> в 2019 году с учетом прироста по патентной системе налогообложения.</w:t>
      </w:r>
    </w:p>
    <w:p w:rsidR="00D43DEA" w:rsidRPr="005F6F72" w:rsidRDefault="00673121" w:rsidP="0037640F">
      <w:pPr>
        <w:spacing w:line="240" w:lineRule="auto"/>
        <w:ind w:firstLine="538"/>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 xml:space="preserve">В сравнении с первоначально утвержденным бюджетом </w:t>
      </w:r>
      <w:r w:rsidR="00D43DEA" w:rsidRPr="005F6F72">
        <w:rPr>
          <w:rFonts w:ascii="Times New Roman" w:eastAsia="Calibri" w:hAnsi="Times New Roman" w:cs="Times New Roman"/>
          <w:sz w:val="24"/>
          <w:szCs w:val="24"/>
        </w:rPr>
        <w:t>2020</w:t>
      </w:r>
      <w:r w:rsidR="00B02FD3" w:rsidRPr="005F6F72">
        <w:rPr>
          <w:rFonts w:ascii="Times New Roman" w:eastAsia="Calibri" w:hAnsi="Times New Roman" w:cs="Times New Roman"/>
          <w:sz w:val="24"/>
          <w:szCs w:val="24"/>
        </w:rPr>
        <w:t xml:space="preserve"> </w:t>
      </w:r>
      <w:r w:rsidRPr="005F6F72">
        <w:rPr>
          <w:rFonts w:ascii="Times New Roman" w:eastAsia="Calibri" w:hAnsi="Times New Roman" w:cs="Times New Roman"/>
          <w:sz w:val="24"/>
          <w:szCs w:val="24"/>
        </w:rPr>
        <w:t>года объем дотаци</w:t>
      </w:r>
      <w:r w:rsidR="006453AC" w:rsidRPr="005F6F72">
        <w:rPr>
          <w:rFonts w:ascii="Times New Roman" w:eastAsia="Calibri" w:hAnsi="Times New Roman" w:cs="Times New Roman"/>
          <w:sz w:val="24"/>
          <w:szCs w:val="24"/>
        </w:rPr>
        <w:t>и</w:t>
      </w:r>
      <w:r w:rsidRPr="005F6F72">
        <w:rPr>
          <w:rFonts w:ascii="Times New Roman" w:eastAsia="Calibri" w:hAnsi="Times New Roman" w:cs="Times New Roman"/>
          <w:sz w:val="24"/>
          <w:szCs w:val="24"/>
        </w:rPr>
        <w:t xml:space="preserve"> </w:t>
      </w:r>
      <w:r w:rsidR="0025143F" w:rsidRPr="005F6F72">
        <w:rPr>
          <w:rFonts w:ascii="Times New Roman" w:eastAsia="Calibri" w:hAnsi="Times New Roman" w:cs="Times New Roman"/>
          <w:sz w:val="24"/>
          <w:szCs w:val="24"/>
        </w:rPr>
        <w:t>увеличи</w:t>
      </w:r>
      <w:r w:rsidR="008658FD" w:rsidRPr="005F6F72">
        <w:rPr>
          <w:rFonts w:ascii="Times New Roman" w:eastAsia="Calibri" w:hAnsi="Times New Roman" w:cs="Times New Roman"/>
          <w:sz w:val="24"/>
          <w:szCs w:val="24"/>
        </w:rPr>
        <w:t>т</w:t>
      </w:r>
      <w:r w:rsidR="0025143F" w:rsidRPr="005F6F72">
        <w:rPr>
          <w:rFonts w:ascii="Times New Roman" w:eastAsia="Calibri" w:hAnsi="Times New Roman" w:cs="Times New Roman"/>
          <w:sz w:val="24"/>
          <w:szCs w:val="24"/>
        </w:rPr>
        <w:t>ся</w:t>
      </w:r>
      <w:r w:rsidRPr="005F6F72">
        <w:rPr>
          <w:rFonts w:ascii="Times New Roman" w:eastAsia="Calibri" w:hAnsi="Times New Roman" w:cs="Times New Roman"/>
          <w:sz w:val="24"/>
          <w:szCs w:val="24"/>
        </w:rPr>
        <w:t xml:space="preserve"> на </w:t>
      </w:r>
      <w:r w:rsidR="00D43DEA" w:rsidRPr="005F6F72">
        <w:rPr>
          <w:rFonts w:ascii="Times New Roman" w:eastAsia="Calibri" w:hAnsi="Times New Roman" w:cs="Times New Roman"/>
          <w:sz w:val="24"/>
          <w:szCs w:val="24"/>
        </w:rPr>
        <w:t>15 289,1</w:t>
      </w:r>
      <w:r w:rsidRPr="005F6F72">
        <w:rPr>
          <w:rFonts w:ascii="Times New Roman" w:eastAsia="Calibri" w:hAnsi="Times New Roman" w:cs="Times New Roman"/>
          <w:sz w:val="24"/>
          <w:szCs w:val="24"/>
        </w:rPr>
        <w:t xml:space="preserve"> тыс. рублей</w:t>
      </w:r>
      <w:r w:rsidR="00AE49EB" w:rsidRPr="005F6F72">
        <w:rPr>
          <w:rFonts w:ascii="Times New Roman" w:eastAsia="Calibri" w:hAnsi="Times New Roman" w:cs="Times New Roman"/>
          <w:sz w:val="24"/>
          <w:szCs w:val="24"/>
        </w:rPr>
        <w:t xml:space="preserve"> или на </w:t>
      </w:r>
      <w:r w:rsidR="00D43DEA" w:rsidRPr="005F6F72">
        <w:rPr>
          <w:rFonts w:ascii="Times New Roman" w:eastAsia="Calibri" w:hAnsi="Times New Roman" w:cs="Times New Roman"/>
          <w:sz w:val="24"/>
          <w:szCs w:val="24"/>
        </w:rPr>
        <w:t>7,3</w:t>
      </w:r>
      <w:r w:rsidR="00AE49EB" w:rsidRPr="005F6F72">
        <w:rPr>
          <w:rFonts w:ascii="Times New Roman" w:eastAsia="Calibri" w:hAnsi="Times New Roman" w:cs="Times New Roman"/>
          <w:sz w:val="24"/>
          <w:szCs w:val="24"/>
        </w:rPr>
        <w:t>%</w:t>
      </w:r>
      <w:r w:rsidRPr="005F6F72">
        <w:rPr>
          <w:rFonts w:ascii="Times New Roman" w:eastAsia="Calibri" w:hAnsi="Times New Roman" w:cs="Times New Roman"/>
          <w:sz w:val="24"/>
          <w:szCs w:val="24"/>
        </w:rPr>
        <w:t>.</w:t>
      </w:r>
      <w:r w:rsidR="00CA144C" w:rsidRPr="005F6F72">
        <w:rPr>
          <w:rFonts w:ascii="Times New Roman" w:eastAsia="Calibri" w:hAnsi="Times New Roman" w:cs="Times New Roman"/>
          <w:sz w:val="24"/>
          <w:szCs w:val="24"/>
        </w:rPr>
        <w:t xml:space="preserve"> </w:t>
      </w:r>
    </w:p>
    <w:p w:rsidR="0037640F" w:rsidRPr="005F6F72" w:rsidRDefault="00CA144C" w:rsidP="0037640F">
      <w:pPr>
        <w:spacing w:line="240" w:lineRule="auto"/>
        <w:ind w:firstLine="538"/>
        <w:jc w:val="both"/>
        <w:rPr>
          <w:rFonts w:ascii="Times New Roman" w:eastAsia="Calibri" w:hAnsi="Times New Roman" w:cs="Times New Roman"/>
          <w:bCs/>
          <w:sz w:val="24"/>
          <w:szCs w:val="24"/>
        </w:rPr>
      </w:pPr>
      <w:r w:rsidRPr="005F6F72">
        <w:rPr>
          <w:rFonts w:ascii="Times New Roman" w:eastAsia="Calibri" w:hAnsi="Times New Roman" w:cs="Times New Roman"/>
          <w:sz w:val="24"/>
          <w:szCs w:val="24"/>
        </w:rPr>
        <w:t>Объем д</w:t>
      </w:r>
      <w:r w:rsidR="00B02FD3" w:rsidRPr="005F6F72">
        <w:rPr>
          <w:rFonts w:ascii="Times New Roman" w:eastAsia="Calibri" w:hAnsi="Times New Roman" w:cs="Times New Roman"/>
          <w:sz w:val="24"/>
          <w:szCs w:val="24"/>
        </w:rPr>
        <w:t>отации из краевого бюджета в 202</w:t>
      </w:r>
      <w:r w:rsidR="00D43DEA" w:rsidRPr="005F6F72">
        <w:rPr>
          <w:rFonts w:ascii="Times New Roman" w:eastAsia="Calibri" w:hAnsi="Times New Roman" w:cs="Times New Roman"/>
          <w:sz w:val="24"/>
          <w:szCs w:val="24"/>
        </w:rPr>
        <w:t>2</w:t>
      </w:r>
      <w:r w:rsidRPr="005F6F72">
        <w:rPr>
          <w:rFonts w:ascii="Times New Roman" w:eastAsia="Calibri" w:hAnsi="Times New Roman" w:cs="Times New Roman"/>
          <w:sz w:val="24"/>
          <w:szCs w:val="24"/>
        </w:rPr>
        <w:t xml:space="preserve"> году предусмотрен в объеме </w:t>
      </w:r>
      <w:r w:rsidR="00D43DEA" w:rsidRPr="005F6F72">
        <w:rPr>
          <w:rFonts w:ascii="Times New Roman" w:eastAsia="Calibri" w:hAnsi="Times New Roman" w:cs="Times New Roman"/>
          <w:sz w:val="24"/>
          <w:szCs w:val="24"/>
        </w:rPr>
        <w:t>186 765,8</w:t>
      </w:r>
      <w:r w:rsidR="0027412E" w:rsidRPr="005F6F72">
        <w:rPr>
          <w:rFonts w:ascii="Times New Roman" w:eastAsia="Calibri" w:hAnsi="Times New Roman" w:cs="Times New Roman"/>
          <w:sz w:val="24"/>
          <w:szCs w:val="24"/>
        </w:rPr>
        <w:t xml:space="preserve"> тыс. рублей, в 202</w:t>
      </w:r>
      <w:r w:rsidR="00D43DEA" w:rsidRPr="005F6F72">
        <w:rPr>
          <w:rFonts w:ascii="Times New Roman" w:eastAsia="Calibri" w:hAnsi="Times New Roman" w:cs="Times New Roman"/>
          <w:sz w:val="24"/>
          <w:szCs w:val="24"/>
        </w:rPr>
        <w:t>3</w:t>
      </w:r>
      <w:r w:rsidR="0027412E" w:rsidRPr="005F6F72">
        <w:rPr>
          <w:rFonts w:ascii="Times New Roman" w:eastAsia="Calibri" w:hAnsi="Times New Roman" w:cs="Times New Roman"/>
          <w:sz w:val="24"/>
          <w:szCs w:val="24"/>
        </w:rPr>
        <w:t xml:space="preserve"> </w:t>
      </w:r>
      <w:r w:rsidRPr="005F6F72">
        <w:rPr>
          <w:rFonts w:ascii="Times New Roman" w:eastAsia="Calibri" w:hAnsi="Times New Roman" w:cs="Times New Roman"/>
          <w:sz w:val="24"/>
          <w:szCs w:val="24"/>
        </w:rPr>
        <w:t xml:space="preserve">году – </w:t>
      </w:r>
      <w:r w:rsidR="00D43DEA" w:rsidRPr="005F6F72">
        <w:rPr>
          <w:rFonts w:ascii="Times New Roman" w:eastAsia="Calibri" w:hAnsi="Times New Roman" w:cs="Times New Roman"/>
          <w:sz w:val="24"/>
          <w:szCs w:val="24"/>
        </w:rPr>
        <w:t>195 973,3</w:t>
      </w:r>
      <w:r w:rsidRPr="005F6F72">
        <w:rPr>
          <w:rFonts w:ascii="Times New Roman" w:eastAsia="Calibri" w:hAnsi="Times New Roman" w:cs="Times New Roman"/>
          <w:sz w:val="24"/>
          <w:szCs w:val="24"/>
        </w:rPr>
        <w:t xml:space="preserve"> тыс. рублей.</w:t>
      </w:r>
      <w:r w:rsidR="00047B8F" w:rsidRPr="005F6F72">
        <w:rPr>
          <w:rFonts w:ascii="Times New Roman" w:eastAsia="Calibri" w:hAnsi="Times New Roman" w:cs="Times New Roman"/>
          <w:sz w:val="24"/>
          <w:szCs w:val="24"/>
        </w:rPr>
        <w:t xml:space="preserve"> </w:t>
      </w:r>
    </w:p>
    <w:p w:rsidR="00D439EB" w:rsidRPr="005F6F72" w:rsidRDefault="00D439EB" w:rsidP="00EF5A2B">
      <w:pPr>
        <w:spacing w:line="240" w:lineRule="auto"/>
        <w:jc w:val="both"/>
        <w:rPr>
          <w:rFonts w:ascii="Times New Roman" w:eastAsia="Calibri" w:hAnsi="Times New Roman" w:cs="Times New Roman"/>
          <w:sz w:val="24"/>
          <w:szCs w:val="24"/>
        </w:rPr>
      </w:pPr>
    </w:p>
    <w:p w:rsidR="001410CC" w:rsidRPr="005F6F72" w:rsidRDefault="001410CC" w:rsidP="008643FB">
      <w:pPr>
        <w:contextualSpacing/>
        <w:jc w:val="center"/>
        <w:rPr>
          <w:rFonts w:ascii="Times New Roman" w:hAnsi="Times New Roman" w:cs="Times New Roman"/>
          <w:b/>
          <w:sz w:val="24"/>
          <w:szCs w:val="24"/>
        </w:rPr>
      </w:pPr>
    </w:p>
    <w:p w:rsidR="001410CC" w:rsidRPr="005F6F72" w:rsidRDefault="001410CC" w:rsidP="008643FB">
      <w:pPr>
        <w:contextualSpacing/>
        <w:jc w:val="center"/>
        <w:rPr>
          <w:rFonts w:ascii="Times New Roman" w:hAnsi="Times New Roman" w:cs="Times New Roman"/>
          <w:b/>
          <w:sz w:val="24"/>
          <w:szCs w:val="24"/>
        </w:rPr>
      </w:pPr>
    </w:p>
    <w:p w:rsidR="008643FB" w:rsidRPr="005F6F72" w:rsidRDefault="008643FB" w:rsidP="008643FB">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РАСХОДЫ</w:t>
      </w:r>
    </w:p>
    <w:p w:rsidR="008643FB" w:rsidRPr="005F6F72" w:rsidRDefault="008643FB" w:rsidP="008643FB">
      <w:pPr>
        <w:contextualSpacing/>
        <w:jc w:val="center"/>
        <w:rPr>
          <w:rFonts w:ascii="Times New Roman" w:hAnsi="Times New Roman" w:cs="Times New Roman"/>
          <w:b/>
          <w:sz w:val="24"/>
          <w:szCs w:val="24"/>
        </w:rPr>
      </w:pPr>
    </w:p>
    <w:p w:rsidR="008643FB" w:rsidRPr="005F6F72" w:rsidRDefault="008643FB" w:rsidP="008643FB">
      <w:pPr>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xml:space="preserve">Планирование расходов бюджета Александровского муниципального </w:t>
      </w:r>
      <w:r w:rsidR="00884E7F" w:rsidRPr="005F6F72">
        <w:rPr>
          <w:rFonts w:ascii="Times New Roman" w:hAnsi="Times New Roman" w:cs="Times New Roman"/>
          <w:sz w:val="24"/>
          <w:szCs w:val="24"/>
        </w:rPr>
        <w:t>округа на 202</w:t>
      </w:r>
      <w:r w:rsidR="005E1E86" w:rsidRPr="005F6F72">
        <w:rPr>
          <w:rFonts w:ascii="Times New Roman" w:hAnsi="Times New Roman" w:cs="Times New Roman"/>
          <w:sz w:val="24"/>
          <w:szCs w:val="24"/>
        </w:rPr>
        <w:t>1</w:t>
      </w:r>
      <w:r w:rsidR="00884E7F" w:rsidRPr="005F6F72">
        <w:rPr>
          <w:rFonts w:ascii="Times New Roman" w:hAnsi="Times New Roman" w:cs="Times New Roman"/>
          <w:sz w:val="24"/>
          <w:szCs w:val="24"/>
        </w:rPr>
        <w:t xml:space="preserve"> год и на плановый период 202</w:t>
      </w:r>
      <w:r w:rsidR="005E1E86" w:rsidRPr="005F6F72">
        <w:rPr>
          <w:rFonts w:ascii="Times New Roman" w:hAnsi="Times New Roman" w:cs="Times New Roman"/>
          <w:sz w:val="24"/>
          <w:szCs w:val="24"/>
        </w:rPr>
        <w:t>2</w:t>
      </w:r>
      <w:r w:rsidRPr="005F6F72">
        <w:rPr>
          <w:rFonts w:ascii="Times New Roman" w:hAnsi="Times New Roman" w:cs="Times New Roman"/>
          <w:sz w:val="24"/>
          <w:szCs w:val="24"/>
        </w:rPr>
        <w:t xml:space="preserve"> и 202</w:t>
      </w:r>
      <w:r w:rsidR="005E1E86"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годов осуществлялось в соответствии с Методикой планирования бюджетных ассигнований Александровского муниципального </w:t>
      </w:r>
      <w:r w:rsidR="00884E7F" w:rsidRPr="005F6F72">
        <w:rPr>
          <w:rFonts w:ascii="Times New Roman" w:hAnsi="Times New Roman" w:cs="Times New Roman"/>
          <w:sz w:val="24"/>
          <w:szCs w:val="24"/>
        </w:rPr>
        <w:t>округа</w:t>
      </w:r>
      <w:r w:rsidRPr="005F6F72">
        <w:rPr>
          <w:rFonts w:ascii="Times New Roman" w:hAnsi="Times New Roman" w:cs="Times New Roman"/>
          <w:sz w:val="24"/>
          <w:szCs w:val="24"/>
        </w:rPr>
        <w:t xml:space="preserve">, утвержденной приказом финансового управления администрации Александровского муниципального района от </w:t>
      </w:r>
      <w:r w:rsidR="00EF5A2B" w:rsidRPr="005F6F72">
        <w:rPr>
          <w:rFonts w:ascii="Times New Roman" w:hAnsi="Times New Roman" w:cs="Times New Roman"/>
          <w:sz w:val="24"/>
          <w:szCs w:val="24"/>
        </w:rPr>
        <w:t>0</w:t>
      </w:r>
      <w:r w:rsidR="0038118D" w:rsidRPr="005F6F72">
        <w:rPr>
          <w:rFonts w:ascii="Times New Roman" w:hAnsi="Times New Roman" w:cs="Times New Roman"/>
          <w:sz w:val="24"/>
          <w:szCs w:val="24"/>
        </w:rPr>
        <w:t>2</w:t>
      </w:r>
      <w:r w:rsidR="00EF5A2B" w:rsidRPr="005F6F72">
        <w:rPr>
          <w:rFonts w:ascii="Times New Roman" w:hAnsi="Times New Roman" w:cs="Times New Roman"/>
          <w:sz w:val="24"/>
          <w:szCs w:val="24"/>
        </w:rPr>
        <w:t>.10.20</w:t>
      </w:r>
      <w:r w:rsidR="0038118D" w:rsidRPr="005F6F72">
        <w:rPr>
          <w:rFonts w:ascii="Times New Roman" w:hAnsi="Times New Roman" w:cs="Times New Roman"/>
          <w:sz w:val="24"/>
          <w:szCs w:val="24"/>
        </w:rPr>
        <w:t>20</w:t>
      </w:r>
      <w:r w:rsidRPr="005F6F72">
        <w:rPr>
          <w:rFonts w:ascii="Times New Roman" w:hAnsi="Times New Roman" w:cs="Times New Roman"/>
          <w:sz w:val="24"/>
          <w:szCs w:val="24"/>
        </w:rPr>
        <w:t xml:space="preserve">г. № </w:t>
      </w:r>
      <w:r w:rsidR="0038118D" w:rsidRPr="005F6F72">
        <w:rPr>
          <w:rFonts w:ascii="Times New Roman" w:hAnsi="Times New Roman" w:cs="Times New Roman"/>
          <w:sz w:val="24"/>
          <w:szCs w:val="24"/>
        </w:rPr>
        <w:t>27</w:t>
      </w:r>
      <w:r w:rsidR="00EF5A2B" w:rsidRPr="005F6F72">
        <w:rPr>
          <w:rFonts w:ascii="Times New Roman" w:hAnsi="Times New Roman" w:cs="Times New Roman"/>
          <w:sz w:val="24"/>
          <w:szCs w:val="24"/>
        </w:rPr>
        <w:t xml:space="preserve">, </w:t>
      </w:r>
      <w:r w:rsidRPr="005F6F72">
        <w:rPr>
          <w:rFonts w:ascii="Times New Roman" w:hAnsi="Times New Roman" w:cs="Times New Roman"/>
          <w:sz w:val="24"/>
          <w:szCs w:val="24"/>
        </w:rPr>
        <w:t>по муниципа</w:t>
      </w:r>
      <w:r w:rsidR="005E1E86" w:rsidRPr="005F6F72">
        <w:rPr>
          <w:rFonts w:ascii="Times New Roman" w:hAnsi="Times New Roman" w:cs="Times New Roman"/>
          <w:sz w:val="24"/>
          <w:szCs w:val="24"/>
        </w:rPr>
        <w:t xml:space="preserve">льным программам и </w:t>
      </w:r>
      <w:r w:rsidRPr="005F6F72">
        <w:rPr>
          <w:rFonts w:ascii="Times New Roman" w:hAnsi="Times New Roman" w:cs="Times New Roman"/>
          <w:sz w:val="24"/>
          <w:szCs w:val="24"/>
        </w:rPr>
        <w:t>непрограммным направлениям деятельности.</w:t>
      </w:r>
    </w:p>
    <w:p w:rsidR="00EF5A2B" w:rsidRPr="005F6F72" w:rsidRDefault="008643FB" w:rsidP="0014214E">
      <w:pPr>
        <w:spacing w:line="240" w:lineRule="auto"/>
        <w:ind w:firstLine="567"/>
        <w:contextualSpacing/>
        <w:jc w:val="both"/>
        <w:rPr>
          <w:rFonts w:ascii="Times New Roman" w:hAnsi="Times New Roman" w:cs="Times New Roman"/>
          <w:sz w:val="24"/>
          <w:szCs w:val="24"/>
        </w:rPr>
      </w:pPr>
      <w:proofErr w:type="gramStart"/>
      <w:r w:rsidRPr="005F6F72">
        <w:rPr>
          <w:rFonts w:ascii="Times New Roman" w:hAnsi="Times New Roman" w:cs="Times New Roman"/>
          <w:sz w:val="24"/>
          <w:szCs w:val="24"/>
        </w:rPr>
        <w:t xml:space="preserve">Программная </w:t>
      </w:r>
      <w:r w:rsidR="00EF5A2B" w:rsidRPr="005F6F72">
        <w:rPr>
          <w:rFonts w:ascii="Times New Roman" w:hAnsi="Times New Roman" w:cs="Times New Roman"/>
          <w:sz w:val="24"/>
          <w:szCs w:val="24"/>
        </w:rPr>
        <w:t>часть бюджета включает в себя 15</w:t>
      </w:r>
      <w:r w:rsidRPr="005F6F72">
        <w:rPr>
          <w:rFonts w:ascii="Times New Roman" w:hAnsi="Times New Roman" w:cs="Times New Roman"/>
          <w:sz w:val="24"/>
          <w:szCs w:val="24"/>
        </w:rPr>
        <w:t xml:space="preserve"> муниципальных программ, перечень которых утвержден постановлением администрации  Александровског</w:t>
      </w:r>
      <w:r w:rsidR="00EF5A2B" w:rsidRPr="005F6F72">
        <w:rPr>
          <w:rFonts w:ascii="Times New Roman" w:hAnsi="Times New Roman" w:cs="Times New Roman"/>
          <w:sz w:val="24"/>
          <w:szCs w:val="24"/>
        </w:rPr>
        <w:t xml:space="preserve">о  муниципального  района  от </w:t>
      </w:r>
      <w:r w:rsidR="0038118D" w:rsidRPr="005F6F72">
        <w:rPr>
          <w:rFonts w:ascii="Times New Roman" w:hAnsi="Times New Roman" w:cs="Times New Roman"/>
          <w:sz w:val="24"/>
          <w:szCs w:val="24"/>
        </w:rPr>
        <w:t>06</w:t>
      </w:r>
      <w:r w:rsidR="00EF5A2B" w:rsidRPr="005F6F72">
        <w:rPr>
          <w:rFonts w:ascii="Times New Roman" w:hAnsi="Times New Roman" w:cs="Times New Roman"/>
          <w:sz w:val="24"/>
          <w:szCs w:val="24"/>
        </w:rPr>
        <w:t>.</w:t>
      </w:r>
      <w:r w:rsidR="0038118D" w:rsidRPr="005F6F72">
        <w:rPr>
          <w:rFonts w:ascii="Times New Roman" w:hAnsi="Times New Roman" w:cs="Times New Roman"/>
          <w:sz w:val="24"/>
          <w:szCs w:val="24"/>
        </w:rPr>
        <w:t>1</w:t>
      </w:r>
      <w:r w:rsidR="00EF5A2B" w:rsidRPr="005F6F72">
        <w:rPr>
          <w:rFonts w:ascii="Times New Roman" w:hAnsi="Times New Roman" w:cs="Times New Roman"/>
          <w:sz w:val="24"/>
          <w:szCs w:val="24"/>
        </w:rPr>
        <w:t>0.20</w:t>
      </w:r>
      <w:r w:rsidR="0038118D" w:rsidRPr="005F6F72">
        <w:rPr>
          <w:rFonts w:ascii="Times New Roman" w:hAnsi="Times New Roman" w:cs="Times New Roman"/>
          <w:sz w:val="24"/>
          <w:szCs w:val="24"/>
        </w:rPr>
        <w:t>20</w:t>
      </w:r>
      <w:r w:rsidR="00EF5A2B" w:rsidRPr="005F6F72">
        <w:rPr>
          <w:rFonts w:ascii="Times New Roman" w:hAnsi="Times New Roman" w:cs="Times New Roman"/>
          <w:sz w:val="24"/>
          <w:szCs w:val="24"/>
        </w:rPr>
        <w:t xml:space="preserve"> г. № </w:t>
      </w:r>
      <w:r w:rsidR="0038118D" w:rsidRPr="005F6F72">
        <w:rPr>
          <w:rFonts w:ascii="Times New Roman" w:hAnsi="Times New Roman" w:cs="Times New Roman"/>
          <w:sz w:val="24"/>
          <w:szCs w:val="24"/>
        </w:rPr>
        <w:t>524</w:t>
      </w:r>
      <w:r w:rsidRPr="005F6F72">
        <w:rPr>
          <w:rFonts w:ascii="Times New Roman" w:hAnsi="Times New Roman" w:cs="Times New Roman"/>
          <w:sz w:val="24"/>
          <w:szCs w:val="24"/>
        </w:rPr>
        <w:t xml:space="preserve"> «Об утверждении Перечня муниципальных программ Александровского  муниципального  </w:t>
      </w:r>
      <w:r w:rsidR="00EF5A2B" w:rsidRPr="005F6F72">
        <w:rPr>
          <w:rFonts w:ascii="Times New Roman" w:hAnsi="Times New Roman" w:cs="Times New Roman"/>
          <w:sz w:val="24"/>
          <w:szCs w:val="24"/>
        </w:rPr>
        <w:t>округа</w:t>
      </w:r>
      <w:r w:rsidRPr="005F6F72">
        <w:rPr>
          <w:rFonts w:ascii="Times New Roman" w:hAnsi="Times New Roman" w:cs="Times New Roman"/>
          <w:sz w:val="24"/>
          <w:szCs w:val="24"/>
        </w:rPr>
        <w:t>», проект</w:t>
      </w:r>
      <w:r w:rsidR="00724DDC" w:rsidRPr="005F6F72">
        <w:rPr>
          <w:rFonts w:ascii="Times New Roman" w:hAnsi="Times New Roman" w:cs="Times New Roman"/>
          <w:sz w:val="24"/>
          <w:szCs w:val="24"/>
        </w:rPr>
        <w:t>ы</w:t>
      </w:r>
      <w:r w:rsidRPr="005F6F72">
        <w:rPr>
          <w:rFonts w:ascii="Times New Roman" w:hAnsi="Times New Roman" w:cs="Times New Roman"/>
          <w:sz w:val="24"/>
          <w:szCs w:val="24"/>
        </w:rPr>
        <w:t xml:space="preserve"> инициативного бюджетирования </w:t>
      </w:r>
      <w:r w:rsidR="00724DDC" w:rsidRPr="005F6F72">
        <w:rPr>
          <w:rFonts w:ascii="Times New Roman" w:hAnsi="Times New Roman" w:cs="Times New Roman"/>
          <w:sz w:val="24"/>
          <w:szCs w:val="24"/>
        </w:rPr>
        <w:t>Александровского муниципального округа</w:t>
      </w:r>
      <w:r w:rsidRPr="005F6F72">
        <w:rPr>
          <w:rFonts w:ascii="Times New Roman" w:hAnsi="Times New Roman" w:cs="Times New Roman"/>
          <w:sz w:val="24"/>
          <w:szCs w:val="24"/>
        </w:rPr>
        <w:t xml:space="preserve">, средства на реализацию приоритетных муниципальных проектов в рамках приоритетных региональных проектов, инвестиционных проектов Александровского муниципального </w:t>
      </w:r>
      <w:r w:rsidR="00724DDC" w:rsidRPr="005F6F72">
        <w:rPr>
          <w:rFonts w:ascii="Times New Roman" w:hAnsi="Times New Roman" w:cs="Times New Roman"/>
          <w:sz w:val="24"/>
          <w:szCs w:val="24"/>
        </w:rPr>
        <w:t>округа</w:t>
      </w:r>
      <w:r w:rsidRPr="005F6F72">
        <w:rPr>
          <w:rFonts w:ascii="Times New Roman" w:hAnsi="Times New Roman" w:cs="Times New Roman"/>
          <w:sz w:val="24"/>
          <w:szCs w:val="24"/>
        </w:rPr>
        <w:t>.</w:t>
      </w:r>
      <w:proofErr w:type="gramEnd"/>
    </w:p>
    <w:p w:rsidR="001F0E48" w:rsidRPr="005F6F72" w:rsidRDefault="001F0E48" w:rsidP="001F0E48">
      <w:pPr>
        <w:pStyle w:val="a7"/>
        <w:ind w:firstLine="567"/>
        <w:jc w:val="both"/>
        <w:rPr>
          <w:sz w:val="24"/>
        </w:rPr>
      </w:pPr>
      <w:r w:rsidRPr="005F6F72">
        <w:rPr>
          <w:sz w:val="24"/>
        </w:rPr>
        <w:t xml:space="preserve">Доля программных расходов (с учетом реализации приоритетных муниципальных проектов и проектов </w:t>
      </w:r>
      <w:proofErr w:type="gramStart"/>
      <w:r w:rsidRPr="005F6F72">
        <w:rPr>
          <w:sz w:val="24"/>
        </w:rPr>
        <w:t>инициативного</w:t>
      </w:r>
      <w:proofErr w:type="gramEnd"/>
      <w:r w:rsidRPr="005F6F72">
        <w:rPr>
          <w:sz w:val="24"/>
        </w:rPr>
        <w:t xml:space="preserve"> бюджетирования) составит в 2021-2023 годах более 90%.</w:t>
      </w:r>
    </w:p>
    <w:p w:rsidR="008643FB" w:rsidRPr="005F6F72" w:rsidRDefault="008643FB" w:rsidP="008643FB">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Формирование расходной части бюджета </w:t>
      </w:r>
      <w:r w:rsidR="00EF5A2B" w:rsidRPr="005F6F72">
        <w:rPr>
          <w:rFonts w:ascii="Times New Roman" w:hAnsi="Times New Roman" w:cs="Times New Roman"/>
          <w:sz w:val="24"/>
          <w:szCs w:val="24"/>
        </w:rPr>
        <w:t>района на 202</w:t>
      </w:r>
      <w:r w:rsidR="0038118D" w:rsidRPr="005F6F72">
        <w:rPr>
          <w:rFonts w:ascii="Times New Roman" w:hAnsi="Times New Roman" w:cs="Times New Roman"/>
          <w:sz w:val="24"/>
          <w:szCs w:val="24"/>
        </w:rPr>
        <w:t>1</w:t>
      </w:r>
      <w:r w:rsidR="00EF5A2B" w:rsidRPr="005F6F72">
        <w:rPr>
          <w:rFonts w:ascii="Times New Roman" w:hAnsi="Times New Roman" w:cs="Times New Roman"/>
          <w:sz w:val="24"/>
          <w:szCs w:val="24"/>
        </w:rPr>
        <w:t>-202</w:t>
      </w:r>
      <w:r w:rsidR="0038118D"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 осуществлялось исходя из следующих основных подходов:</w:t>
      </w:r>
    </w:p>
    <w:p w:rsidR="00100A60" w:rsidRPr="005F6F72" w:rsidRDefault="008643FB" w:rsidP="008643FB">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r w:rsidR="00100A60" w:rsidRPr="005F6F72">
        <w:rPr>
          <w:rFonts w:ascii="Times New Roman" w:hAnsi="Times New Roman" w:cs="Times New Roman"/>
          <w:sz w:val="24"/>
          <w:szCs w:val="24"/>
        </w:rPr>
        <w:t xml:space="preserve"> </w:t>
      </w:r>
    </w:p>
    <w:p w:rsidR="00EF5A2B" w:rsidRPr="005F6F72" w:rsidRDefault="00EF5A2B" w:rsidP="00EF5A2B">
      <w:pPr>
        <w:pStyle w:val="a7"/>
        <w:ind w:firstLine="567"/>
        <w:jc w:val="both"/>
        <w:rPr>
          <w:sz w:val="24"/>
        </w:rPr>
      </w:pPr>
      <w:r w:rsidRPr="005F6F72">
        <w:rPr>
          <w:sz w:val="24"/>
        </w:rPr>
        <w:lastRenderedPageBreak/>
        <w:t>обеспечение в полном объеме публичных нормативных обязательств;</w:t>
      </w:r>
    </w:p>
    <w:p w:rsidR="00EF5A2B" w:rsidRPr="005F6F72" w:rsidRDefault="00EF5A2B" w:rsidP="00EF5A2B">
      <w:pPr>
        <w:pStyle w:val="a7"/>
        <w:ind w:firstLine="567"/>
        <w:jc w:val="both"/>
        <w:rPr>
          <w:sz w:val="24"/>
        </w:rPr>
      </w:pPr>
      <w:r w:rsidRPr="005F6F72">
        <w:rPr>
          <w:sz w:val="24"/>
        </w:rPr>
        <w:t>формирование резервного фонда администрации Александровского муниципального округа,  муниципального дорожного фонда Александровского муниципального округа;</w:t>
      </w:r>
    </w:p>
    <w:p w:rsidR="00EF5A2B" w:rsidRPr="005F6F72" w:rsidRDefault="00EF5A2B" w:rsidP="00EF5A2B">
      <w:pPr>
        <w:pStyle w:val="a7"/>
        <w:ind w:firstLine="567"/>
        <w:jc w:val="both"/>
        <w:rPr>
          <w:sz w:val="24"/>
        </w:rPr>
      </w:pPr>
      <w:r w:rsidRPr="005F6F72">
        <w:rPr>
          <w:sz w:val="24"/>
        </w:rPr>
        <w:t>обеспечение соблюдения нормативов формир</w:t>
      </w:r>
      <w:r w:rsidR="001F0E48" w:rsidRPr="005F6F72">
        <w:rPr>
          <w:sz w:val="24"/>
        </w:rPr>
        <w:t xml:space="preserve">ования расходов на оплату труда </w:t>
      </w:r>
      <w:r w:rsidRPr="005F6F72">
        <w:rPr>
          <w:sz w:val="24"/>
        </w:rPr>
        <w:t>выборных должностных лиц местного самоуправления, осуществляющих свои полномочия на постоянной основе, муниципальных служащих и нормативов формирования расходов на содержание органов местного самоуправления;</w:t>
      </w:r>
    </w:p>
    <w:p w:rsidR="008643FB" w:rsidRPr="005F6F72" w:rsidRDefault="008643FB" w:rsidP="008643FB">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соблюдение установленных бюджетных ограничений при принятии новых расходных обязательств;</w:t>
      </w:r>
    </w:p>
    <w:p w:rsidR="00100A60" w:rsidRPr="005F6F72" w:rsidRDefault="00100A60" w:rsidP="008643FB">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погашение в установленные сроки ранее привлеченных долговых обязательств;</w:t>
      </w:r>
    </w:p>
    <w:p w:rsidR="00EF5A2B" w:rsidRPr="005F6F72" w:rsidRDefault="00EF5A2B" w:rsidP="0014214E">
      <w:pPr>
        <w:pStyle w:val="a7"/>
        <w:ind w:firstLine="567"/>
        <w:jc w:val="both"/>
        <w:rPr>
          <w:sz w:val="24"/>
        </w:rPr>
      </w:pPr>
      <w:r w:rsidRPr="005F6F72">
        <w:rPr>
          <w:sz w:val="24"/>
        </w:rPr>
        <w:t>Общий объем расходов бюджета округа на 202</w:t>
      </w:r>
      <w:r w:rsidR="0038118D" w:rsidRPr="005F6F72">
        <w:rPr>
          <w:sz w:val="24"/>
        </w:rPr>
        <w:t>1</w:t>
      </w:r>
      <w:r w:rsidRPr="005F6F72">
        <w:rPr>
          <w:sz w:val="24"/>
        </w:rPr>
        <w:t xml:space="preserve"> го</w:t>
      </w:r>
      <w:r w:rsidR="00724DDC" w:rsidRPr="005F6F72">
        <w:rPr>
          <w:sz w:val="24"/>
        </w:rPr>
        <w:t xml:space="preserve">д планируются в объеме </w:t>
      </w:r>
      <w:r w:rsidR="0038118D" w:rsidRPr="005F6F72">
        <w:rPr>
          <w:sz w:val="24"/>
        </w:rPr>
        <w:t>793 926,2</w:t>
      </w:r>
      <w:r w:rsidRPr="005F6F72">
        <w:rPr>
          <w:sz w:val="24"/>
        </w:rPr>
        <w:t xml:space="preserve"> тыс. рублей, на 202</w:t>
      </w:r>
      <w:r w:rsidR="0038118D" w:rsidRPr="005F6F72">
        <w:rPr>
          <w:sz w:val="24"/>
        </w:rPr>
        <w:t>2</w:t>
      </w:r>
      <w:r w:rsidRPr="005F6F72">
        <w:rPr>
          <w:sz w:val="24"/>
        </w:rPr>
        <w:t xml:space="preserve"> год – в объеме </w:t>
      </w:r>
      <w:r w:rsidR="008F2634" w:rsidRPr="005F6F72">
        <w:rPr>
          <w:sz w:val="24"/>
        </w:rPr>
        <w:t>842 751,3</w:t>
      </w:r>
      <w:r w:rsidRPr="005F6F72">
        <w:rPr>
          <w:sz w:val="24"/>
        </w:rPr>
        <w:t xml:space="preserve"> тыс. рублей и в 202</w:t>
      </w:r>
      <w:r w:rsidR="0038118D" w:rsidRPr="005F6F72">
        <w:rPr>
          <w:sz w:val="24"/>
        </w:rPr>
        <w:t>3</w:t>
      </w:r>
      <w:r w:rsidR="0014214E" w:rsidRPr="005F6F72">
        <w:rPr>
          <w:sz w:val="24"/>
        </w:rPr>
        <w:t xml:space="preserve"> году – </w:t>
      </w:r>
      <w:r w:rsidR="008F2634" w:rsidRPr="005F6F72">
        <w:rPr>
          <w:sz w:val="24"/>
        </w:rPr>
        <w:t>817 595,5</w:t>
      </w:r>
      <w:r w:rsidR="0014214E" w:rsidRPr="005F6F72">
        <w:rPr>
          <w:sz w:val="24"/>
        </w:rPr>
        <w:t xml:space="preserve"> тыс. рублей.</w:t>
      </w:r>
    </w:p>
    <w:p w:rsidR="0014214E" w:rsidRPr="005F6F72" w:rsidRDefault="008643FB" w:rsidP="00415B28">
      <w:pPr>
        <w:spacing w:line="240" w:lineRule="auto"/>
        <w:ind w:firstLine="567"/>
        <w:contextualSpacing/>
        <w:jc w:val="both"/>
        <w:rPr>
          <w:rFonts w:ascii="Times New Roman" w:hAnsi="Times New Roman" w:cs="Times New Roman"/>
          <w:sz w:val="24"/>
          <w:szCs w:val="24"/>
        </w:rPr>
      </w:pPr>
      <w:proofErr w:type="gramStart"/>
      <w:r w:rsidRPr="005F6F72">
        <w:rPr>
          <w:rFonts w:ascii="Times New Roman" w:hAnsi="Times New Roman" w:cs="Times New Roman"/>
          <w:sz w:val="24"/>
          <w:szCs w:val="24"/>
        </w:rPr>
        <w:t>В соответствии с п.3 статьи 184.1 Бюджетного кодекса Российской Федерации в проекте бюджета предусмотрены усло</w:t>
      </w:r>
      <w:r w:rsidR="0014214E" w:rsidRPr="005F6F72">
        <w:rPr>
          <w:rFonts w:ascii="Times New Roman" w:hAnsi="Times New Roman" w:cs="Times New Roman"/>
          <w:sz w:val="24"/>
          <w:szCs w:val="24"/>
        </w:rPr>
        <w:t>вно утвержденные расходы на 202</w:t>
      </w:r>
      <w:r w:rsidR="0038118D"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 в сумме  </w:t>
      </w:r>
      <w:r w:rsidR="0014214E" w:rsidRPr="005F6F72">
        <w:rPr>
          <w:rFonts w:ascii="Times New Roman" w:hAnsi="Times New Roman" w:cs="Times New Roman"/>
          <w:sz w:val="24"/>
          <w:szCs w:val="24"/>
        </w:rPr>
        <w:t>8 </w:t>
      </w:r>
      <w:r w:rsidR="0038118D" w:rsidRPr="005F6F72">
        <w:rPr>
          <w:rFonts w:ascii="Times New Roman" w:hAnsi="Times New Roman" w:cs="Times New Roman"/>
          <w:sz w:val="24"/>
          <w:szCs w:val="24"/>
        </w:rPr>
        <w:t>8</w:t>
      </w:r>
      <w:r w:rsidR="0014214E" w:rsidRPr="005F6F72">
        <w:rPr>
          <w:rFonts w:ascii="Times New Roman" w:hAnsi="Times New Roman" w:cs="Times New Roman"/>
          <w:sz w:val="24"/>
          <w:szCs w:val="24"/>
        </w:rPr>
        <w:t>00,0</w:t>
      </w:r>
      <w:r w:rsidRPr="005F6F72">
        <w:rPr>
          <w:rFonts w:ascii="Times New Roman" w:hAnsi="Times New Roman" w:cs="Times New Roman"/>
          <w:sz w:val="24"/>
          <w:szCs w:val="24"/>
        </w:rPr>
        <w:t xml:space="preserve"> тыс. рублей (</w:t>
      </w:r>
      <w:r w:rsidR="00B268A5" w:rsidRPr="005F6F72">
        <w:rPr>
          <w:rFonts w:ascii="Times New Roman" w:hAnsi="Times New Roman" w:cs="Times New Roman"/>
          <w:sz w:val="24"/>
          <w:szCs w:val="24"/>
        </w:rPr>
        <w:t xml:space="preserve">не менее </w:t>
      </w:r>
      <w:r w:rsidRPr="005F6F72">
        <w:rPr>
          <w:rFonts w:ascii="Times New Roman" w:hAnsi="Times New Roman" w:cs="Times New Roman"/>
          <w:sz w:val="24"/>
          <w:szCs w:val="24"/>
        </w:rPr>
        <w:t xml:space="preserve">2,5%  от общего объема расходов </w:t>
      </w:r>
      <w:r w:rsidR="0014214E" w:rsidRPr="005F6F72">
        <w:rPr>
          <w:rFonts w:ascii="Times New Roman" w:hAnsi="Times New Roman" w:cs="Times New Roman"/>
          <w:sz w:val="24"/>
          <w:szCs w:val="24"/>
        </w:rPr>
        <w:t>местного</w:t>
      </w:r>
      <w:r w:rsidRPr="005F6F72">
        <w:rPr>
          <w:rFonts w:ascii="Times New Roman" w:hAnsi="Times New Roman" w:cs="Times New Roman"/>
          <w:sz w:val="24"/>
          <w:szCs w:val="24"/>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w:t>
      </w:r>
      <w:r w:rsidR="0014214E" w:rsidRPr="005F6F72">
        <w:rPr>
          <w:rFonts w:ascii="Times New Roman" w:hAnsi="Times New Roman" w:cs="Times New Roman"/>
          <w:sz w:val="24"/>
          <w:szCs w:val="24"/>
        </w:rPr>
        <w:t>щих целевое назначение), на 202</w:t>
      </w:r>
      <w:r w:rsidR="0038118D"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 – </w:t>
      </w:r>
      <w:r w:rsidR="0014214E" w:rsidRPr="005F6F72">
        <w:rPr>
          <w:rFonts w:ascii="Times New Roman" w:hAnsi="Times New Roman" w:cs="Times New Roman"/>
          <w:sz w:val="24"/>
          <w:szCs w:val="24"/>
        </w:rPr>
        <w:t>1</w:t>
      </w:r>
      <w:r w:rsidR="0038118D" w:rsidRPr="005F6F72">
        <w:rPr>
          <w:rFonts w:ascii="Times New Roman" w:hAnsi="Times New Roman" w:cs="Times New Roman"/>
          <w:sz w:val="24"/>
          <w:szCs w:val="24"/>
        </w:rPr>
        <w:t>8</w:t>
      </w:r>
      <w:r w:rsidR="0014214E" w:rsidRPr="005F6F72">
        <w:rPr>
          <w:rFonts w:ascii="Times New Roman" w:hAnsi="Times New Roman" w:cs="Times New Roman"/>
          <w:sz w:val="24"/>
          <w:szCs w:val="24"/>
        </w:rPr>
        <w:t> </w:t>
      </w:r>
      <w:r w:rsidR="0038118D" w:rsidRPr="005F6F72">
        <w:rPr>
          <w:rFonts w:ascii="Times New Roman" w:hAnsi="Times New Roman" w:cs="Times New Roman"/>
          <w:sz w:val="24"/>
          <w:szCs w:val="24"/>
        </w:rPr>
        <w:t>0</w:t>
      </w:r>
      <w:r w:rsidR="0014214E" w:rsidRPr="005F6F72">
        <w:rPr>
          <w:rFonts w:ascii="Times New Roman" w:hAnsi="Times New Roman" w:cs="Times New Roman"/>
          <w:sz w:val="24"/>
          <w:szCs w:val="24"/>
        </w:rPr>
        <w:t>00,0</w:t>
      </w:r>
      <w:proofErr w:type="gramEnd"/>
      <w:r w:rsidRPr="005F6F72">
        <w:rPr>
          <w:rFonts w:ascii="Times New Roman" w:hAnsi="Times New Roman" w:cs="Times New Roman"/>
          <w:sz w:val="24"/>
          <w:szCs w:val="24"/>
        </w:rPr>
        <w:t xml:space="preserve"> тыс. рублей  (</w:t>
      </w:r>
      <w:r w:rsidR="00B268A5" w:rsidRPr="005F6F72">
        <w:rPr>
          <w:rFonts w:ascii="Times New Roman" w:hAnsi="Times New Roman" w:cs="Times New Roman"/>
          <w:sz w:val="24"/>
          <w:szCs w:val="24"/>
        </w:rPr>
        <w:t xml:space="preserve">не менее </w:t>
      </w:r>
      <w:r w:rsidRPr="005F6F72">
        <w:rPr>
          <w:rFonts w:ascii="Times New Roman" w:hAnsi="Times New Roman" w:cs="Times New Roman"/>
          <w:sz w:val="24"/>
          <w:szCs w:val="24"/>
        </w:rPr>
        <w:t xml:space="preserve">5,0% от общего объема расходов </w:t>
      </w:r>
      <w:r w:rsidR="0014214E" w:rsidRPr="005F6F72">
        <w:rPr>
          <w:rFonts w:ascii="Times New Roman" w:hAnsi="Times New Roman" w:cs="Times New Roman"/>
          <w:sz w:val="24"/>
          <w:szCs w:val="24"/>
        </w:rPr>
        <w:t>местного</w:t>
      </w:r>
      <w:r w:rsidRPr="005F6F72">
        <w:rPr>
          <w:rFonts w:ascii="Times New Roman" w:hAnsi="Times New Roman" w:cs="Times New Roman"/>
          <w:sz w:val="24"/>
          <w:szCs w:val="24"/>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D66BA6" w:rsidRPr="005F6F72">
        <w:rPr>
          <w:rFonts w:ascii="Times New Roman" w:hAnsi="Times New Roman" w:cs="Times New Roman"/>
          <w:sz w:val="24"/>
          <w:szCs w:val="24"/>
        </w:rPr>
        <w:t>)</w:t>
      </w:r>
      <w:r w:rsidRPr="005F6F72">
        <w:rPr>
          <w:rFonts w:ascii="Times New Roman" w:hAnsi="Times New Roman" w:cs="Times New Roman"/>
          <w:sz w:val="24"/>
          <w:szCs w:val="24"/>
        </w:rPr>
        <w:t>.</w:t>
      </w:r>
    </w:p>
    <w:p w:rsidR="0014214E" w:rsidRPr="005F6F72" w:rsidRDefault="0014214E" w:rsidP="008643FB">
      <w:pPr>
        <w:spacing w:line="240" w:lineRule="auto"/>
        <w:ind w:firstLine="567"/>
        <w:contextualSpacing/>
        <w:jc w:val="both"/>
        <w:rPr>
          <w:rFonts w:ascii="Times New Roman" w:hAnsi="Times New Roman" w:cs="Times New Roman"/>
          <w:b/>
          <w:sz w:val="24"/>
          <w:szCs w:val="24"/>
        </w:rPr>
      </w:pPr>
    </w:p>
    <w:p w:rsidR="008643FB" w:rsidRPr="005F6F72" w:rsidRDefault="008643FB" w:rsidP="008643FB">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Динамика и структура расходов </w:t>
      </w:r>
      <w:r w:rsidR="00806413" w:rsidRPr="005F6F72">
        <w:rPr>
          <w:rFonts w:ascii="Times New Roman" w:hAnsi="Times New Roman" w:cs="Times New Roman"/>
          <w:sz w:val="24"/>
          <w:szCs w:val="24"/>
        </w:rPr>
        <w:t>местного бюджета на 2021</w:t>
      </w:r>
      <w:r w:rsidR="00D03A04" w:rsidRPr="005F6F72">
        <w:rPr>
          <w:rFonts w:ascii="Times New Roman" w:hAnsi="Times New Roman" w:cs="Times New Roman"/>
          <w:sz w:val="24"/>
          <w:szCs w:val="24"/>
        </w:rPr>
        <w:t>-202</w:t>
      </w:r>
      <w:r w:rsidR="00806413" w:rsidRPr="005F6F72">
        <w:rPr>
          <w:rFonts w:ascii="Times New Roman" w:hAnsi="Times New Roman" w:cs="Times New Roman"/>
          <w:sz w:val="24"/>
          <w:szCs w:val="24"/>
        </w:rPr>
        <w:t>3</w:t>
      </w:r>
      <w:r w:rsidR="00D03A04" w:rsidRPr="005F6F72">
        <w:rPr>
          <w:rFonts w:ascii="Times New Roman" w:hAnsi="Times New Roman" w:cs="Times New Roman"/>
          <w:sz w:val="24"/>
          <w:szCs w:val="24"/>
        </w:rPr>
        <w:t xml:space="preserve"> годы</w:t>
      </w:r>
      <w:r w:rsidRPr="005F6F72">
        <w:rPr>
          <w:rFonts w:ascii="Times New Roman" w:hAnsi="Times New Roman" w:cs="Times New Roman"/>
          <w:sz w:val="24"/>
          <w:szCs w:val="24"/>
        </w:rPr>
        <w:t xml:space="preserve"> в разрезе муниципальных программ и непрограммных направлений деятельности представлена в таблице </w:t>
      </w:r>
      <w:r w:rsidR="00F13D7D" w:rsidRPr="005F6F72">
        <w:rPr>
          <w:rFonts w:ascii="Times New Roman" w:hAnsi="Times New Roman" w:cs="Times New Roman"/>
          <w:sz w:val="24"/>
          <w:szCs w:val="24"/>
        </w:rPr>
        <w:t>1</w:t>
      </w:r>
      <w:r w:rsidR="0044255D" w:rsidRPr="005F6F72">
        <w:rPr>
          <w:rFonts w:ascii="Times New Roman" w:hAnsi="Times New Roman" w:cs="Times New Roman"/>
          <w:sz w:val="24"/>
          <w:szCs w:val="24"/>
        </w:rPr>
        <w:t>1</w:t>
      </w:r>
      <w:r w:rsidRPr="005F6F72">
        <w:rPr>
          <w:rFonts w:ascii="Times New Roman" w:hAnsi="Times New Roman" w:cs="Times New Roman"/>
          <w:sz w:val="24"/>
          <w:szCs w:val="24"/>
        </w:rPr>
        <w:t>.</w:t>
      </w:r>
    </w:p>
    <w:p w:rsidR="00415B28" w:rsidRPr="005F6F72" w:rsidRDefault="00415B28" w:rsidP="008643FB">
      <w:pPr>
        <w:spacing w:line="240" w:lineRule="auto"/>
        <w:ind w:firstLine="567"/>
        <w:contextualSpacing/>
        <w:jc w:val="right"/>
        <w:rPr>
          <w:rFonts w:ascii="Times New Roman" w:hAnsi="Times New Roman" w:cs="Times New Roman"/>
          <w:sz w:val="24"/>
          <w:szCs w:val="24"/>
        </w:rPr>
      </w:pPr>
    </w:p>
    <w:p w:rsidR="008643FB" w:rsidRPr="005F6F72" w:rsidRDefault="00415B28" w:rsidP="008643FB">
      <w:pPr>
        <w:spacing w:line="240" w:lineRule="auto"/>
        <w:ind w:firstLine="567"/>
        <w:contextualSpacing/>
        <w:jc w:val="right"/>
        <w:rPr>
          <w:rFonts w:ascii="Times New Roman" w:hAnsi="Times New Roman" w:cs="Times New Roman"/>
          <w:sz w:val="24"/>
          <w:szCs w:val="24"/>
        </w:rPr>
      </w:pPr>
      <w:r w:rsidRPr="005F6F72">
        <w:rPr>
          <w:rFonts w:ascii="Times New Roman" w:hAnsi="Times New Roman" w:cs="Times New Roman"/>
          <w:sz w:val="24"/>
          <w:szCs w:val="24"/>
        </w:rPr>
        <w:t>Таблица1</w:t>
      </w:r>
      <w:r w:rsidR="0044255D" w:rsidRPr="005F6F72">
        <w:rPr>
          <w:rFonts w:ascii="Times New Roman" w:hAnsi="Times New Roman" w:cs="Times New Roman"/>
          <w:sz w:val="24"/>
          <w:szCs w:val="24"/>
        </w:rPr>
        <w:t>1</w:t>
      </w:r>
    </w:p>
    <w:p w:rsidR="008643FB" w:rsidRPr="005F6F72" w:rsidRDefault="008643FB" w:rsidP="008643FB">
      <w:pPr>
        <w:spacing w:line="240" w:lineRule="auto"/>
        <w:ind w:firstLine="567"/>
        <w:contextualSpacing/>
        <w:jc w:val="right"/>
        <w:rPr>
          <w:rFonts w:ascii="Times New Roman" w:hAnsi="Times New Roman" w:cs="Times New Roman"/>
          <w:sz w:val="24"/>
          <w:szCs w:val="24"/>
        </w:rPr>
      </w:pPr>
      <w:r w:rsidRPr="005F6F72">
        <w:rPr>
          <w:rFonts w:ascii="Times New Roman" w:hAnsi="Times New Roman" w:cs="Times New Roman"/>
          <w:sz w:val="24"/>
          <w:szCs w:val="24"/>
        </w:rPr>
        <w:t>тыс. рублей</w:t>
      </w:r>
    </w:p>
    <w:p w:rsidR="00D03A04" w:rsidRPr="005F6F72" w:rsidRDefault="00D03A04" w:rsidP="008643FB">
      <w:pPr>
        <w:spacing w:line="240" w:lineRule="auto"/>
        <w:ind w:firstLine="567"/>
        <w:contextualSpacing/>
        <w:jc w:val="right"/>
        <w:rPr>
          <w:rFonts w:ascii="Times New Roman" w:hAnsi="Times New Roman" w:cs="Times New Roman"/>
          <w:sz w:val="24"/>
          <w:szCs w:val="24"/>
        </w:rPr>
      </w:pPr>
    </w:p>
    <w:tbl>
      <w:tblPr>
        <w:tblStyle w:val="a4"/>
        <w:tblW w:w="9606" w:type="dxa"/>
        <w:tblLayout w:type="fixed"/>
        <w:tblLook w:val="04A0" w:firstRow="1" w:lastRow="0" w:firstColumn="1" w:lastColumn="0" w:noHBand="0" w:noVBand="1"/>
      </w:tblPr>
      <w:tblGrid>
        <w:gridCol w:w="3703"/>
        <w:gridCol w:w="1508"/>
        <w:gridCol w:w="1276"/>
        <w:gridCol w:w="1559"/>
        <w:gridCol w:w="1560"/>
      </w:tblGrid>
      <w:tr w:rsidR="00BE366A" w:rsidRPr="005F6F72" w:rsidTr="00D03A04">
        <w:tc>
          <w:tcPr>
            <w:tcW w:w="3703" w:type="dxa"/>
          </w:tcPr>
          <w:p w:rsidR="00D03A04" w:rsidRPr="005F6F72" w:rsidRDefault="00D03A04"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Наименование расходов</w:t>
            </w:r>
          </w:p>
        </w:tc>
        <w:tc>
          <w:tcPr>
            <w:tcW w:w="1508" w:type="dxa"/>
          </w:tcPr>
          <w:p w:rsidR="00D03A04" w:rsidRPr="005F6F72" w:rsidRDefault="00806413"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2021</w:t>
            </w:r>
            <w:r w:rsidR="00D03A04" w:rsidRPr="005F6F72">
              <w:rPr>
                <w:rFonts w:ascii="Times New Roman" w:hAnsi="Times New Roman" w:cs="Times New Roman"/>
                <w:b/>
                <w:sz w:val="24"/>
                <w:szCs w:val="24"/>
              </w:rPr>
              <w:t xml:space="preserve"> год (проект)</w:t>
            </w:r>
          </w:p>
        </w:tc>
        <w:tc>
          <w:tcPr>
            <w:tcW w:w="1276" w:type="dxa"/>
          </w:tcPr>
          <w:p w:rsidR="00D03A04" w:rsidRPr="005F6F72" w:rsidRDefault="00D03A04"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Доля в общем объеме расходов, %</w:t>
            </w:r>
          </w:p>
        </w:tc>
        <w:tc>
          <w:tcPr>
            <w:tcW w:w="1559" w:type="dxa"/>
          </w:tcPr>
          <w:p w:rsidR="00D03A04" w:rsidRPr="005F6F72" w:rsidRDefault="00D03A04" w:rsidP="00806413">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202</w:t>
            </w:r>
            <w:r w:rsidR="00806413" w:rsidRPr="005F6F72">
              <w:rPr>
                <w:rFonts w:ascii="Times New Roman" w:hAnsi="Times New Roman" w:cs="Times New Roman"/>
                <w:b/>
                <w:sz w:val="24"/>
                <w:szCs w:val="24"/>
              </w:rPr>
              <w:t>2</w:t>
            </w:r>
            <w:r w:rsidRPr="005F6F72">
              <w:rPr>
                <w:rFonts w:ascii="Times New Roman" w:hAnsi="Times New Roman" w:cs="Times New Roman"/>
                <w:b/>
                <w:sz w:val="24"/>
                <w:szCs w:val="24"/>
              </w:rPr>
              <w:t xml:space="preserve"> год (проект)</w:t>
            </w:r>
          </w:p>
        </w:tc>
        <w:tc>
          <w:tcPr>
            <w:tcW w:w="1560" w:type="dxa"/>
          </w:tcPr>
          <w:p w:rsidR="00D03A04" w:rsidRPr="005F6F72" w:rsidRDefault="00D03A04" w:rsidP="00806413">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202</w:t>
            </w:r>
            <w:r w:rsidR="00806413" w:rsidRPr="005F6F72">
              <w:rPr>
                <w:rFonts w:ascii="Times New Roman" w:hAnsi="Times New Roman" w:cs="Times New Roman"/>
                <w:b/>
                <w:sz w:val="24"/>
                <w:szCs w:val="24"/>
              </w:rPr>
              <w:t>3</w:t>
            </w:r>
            <w:r w:rsidRPr="005F6F72">
              <w:rPr>
                <w:rFonts w:ascii="Times New Roman" w:hAnsi="Times New Roman" w:cs="Times New Roman"/>
                <w:b/>
                <w:sz w:val="24"/>
                <w:szCs w:val="24"/>
              </w:rPr>
              <w:t xml:space="preserve"> (проект)</w:t>
            </w:r>
          </w:p>
        </w:tc>
      </w:tr>
      <w:tr w:rsidR="00BE366A" w:rsidRPr="005F6F72" w:rsidTr="00D03A04">
        <w:trPr>
          <w:trHeight w:val="645"/>
        </w:trPr>
        <w:tc>
          <w:tcPr>
            <w:tcW w:w="3703" w:type="dxa"/>
          </w:tcPr>
          <w:p w:rsidR="00D03A04" w:rsidRPr="005F6F72" w:rsidRDefault="00D03A04" w:rsidP="00D03A04">
            <w:pPr>
              <w:contextualSpacing/>
              <w:rPr>
                <w:rFonts w:ascii="Times New Roman" w:hAnsi="Times New Roman" w:cs="Times New Roman"/>
                <w:b/>
                <w:sz w:val="24"/>
                <w:szCs w:val="24"/>
              </w:rPr>
            </w:pPr>
            <w:r w:rsidRPr="005F6F72">
              <w:rPr>
                <w:rFonts w:ascii="Times New Roman" w:hAnsi="Times New Roman" w:cs="Times New Roman"/>
                <w:b/>
                <w:sz w:val="24"/>
                <w:szCs w:val="24"/>
              </w:rPr>
              <w:t>Программные направления деятельности</w:t>
            </w:r>
          </w:p>
        </w:tc>
        <w:tc>
          <w:tcPr>
            <w:tcW w:w="1508" w:type="dxa"/>
            <w:shd w:val="clear" w:color="auto" w:fill="auto"/>
          </w:tcPr>
          <w:p w:rsidR="00D03A04" w:rsidRPr="005F6F72" w:rsidRDefault="00B7278E"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710 610,9</w:t>
            </w:r>
          </w:p>
        </w:tc>
        <w:tc>
          <w:tcPr>
            <w:tcW w:w="1276" w:type="dxa"/>
            <w:shd w:val="clear" w:color="auto" w:fill="auto"/>
          </w:tcPr>
          <w:p w:rsidR="00D03A04" w:rsidRPr="005F6F72" w:rsidRDefault="001D1B6A"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89,5</w:t>
            </w:r>
          </w:p>
        </w:tc>
        <w:tc>
          <w:tcPr>
            <w:tcW w:w="1559" w:type="dxa"/>
            <w:shd w:val="clear" w:color="auto" w:fill="auto"/>
          </w:tcPr>
          <w:p w:rsidR="00D03A04" w:rsidRPr="005F6F72" w:rsidRDefault="00B7278E"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762 163,9</w:t>
            </w:r>
          </w:p>
        </w:tc>
        <w:tc>
          <w:tcPr>
            <w:tcW w:w="1560" w:type="dxa"/>
            <w:shd w:val="clear" w:color="auto" w:fill="auto"/>
          </w:tcPr>
          <w:p w:rsidR="00D03A04" w:rsidRPr="005F6F72" w:rsidRDefault="00B7278E"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727 811,2</w:t>
            </w:r>
          </w:p>
        </w:tc>
      </w:tr>
      <w:tr w:rsidR="00BE366A" w:rsidRPr="005F6F72" w:rsidTr="00D03A04">
        <w:trPr>
          <w:trHeight w:val="1264"/>
        </w:trPr>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«Развитие системы образования Александровского муниципального округа»</w:t>
            </w:r>
          </w:p>
        </w:tc>
        <w:tc>
          <w:tcPr>
            <w:tcW w:w="1508" w:type="dxa"/>
            <w:shd w:val="clear" w:color="auto" w:fill="auto"/>
          </w:tcPr>
          <w:p w:rsidR="00D03A04" w:rsidRPr="005F6F72" w:rsidRDefault="00DE612C"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390 322,3</w:t>
            </w:r>
          </w:p>
        </w:tc>
        <w:tc>
          <w:tcPr>
            <w:tcW w:w="1276" w:type="dxa"/>
            <w:shd w:val="clear" w:color="auto" w:fill="auto"/>
          </w:tcPr>
          <w:p w:rsidR="00D03A04" w:rsidRPr="005F6F72" w:rsidRDefault="001D1B6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49,2</w:t>
            </w:r>
          </w:p>
        </w:tc>
        <w:tc>
          <w:tcPr>
            <w:tcW w:w="1559" w:type="dxa"/>
            <w:shd w:val="clear" w:color="auto" w:fill="auto"/>
          </w:tcPr>
          <w:p w:rsidR="00D03A04" w:rsidRPr="005F6F72" w:rsidRDefault="00DE612C" w:rsidP="00DE612C">
            <w:pPr>
              <w:contextualSpacing/>
              <w:jc w:val="center"/>
              <w:rPr>
                <w:rFonts w:ascii="Times New Roman" w:hAnsi="Times New Roman" w:cs="Times New Roman"/>
                <w:sz w:val="24"/>
                <w:szCs w:val="24"/>
              </w:rPr>
            </w:pPr>
            <w:r w:rsidRPr="005F6F72">
              <w:rPr>
                <w:rFonts w:ascii="Times New Roman" w:hAnsi="Times New Roman" w:cs="Times New Roman"/>
                <w:sz w:val="24"/>
                <w:szCs w:val="24"/>
              </w:rPr>
              <w:t>387 750,1</w:t>
            </w:r>
          </w:p>
        </w:tc>
        <w:tc>
          <w:tcPr>
            <w:tcW w:w="1560" w:type="dxa"/>
            <w:shd w:val="clear" w:color="auto" w:fill="auto"/>
          </w:tcPr>
          <w:p w:rsidR="00D03A04" w:rsidRPr="005F6F72" w:rsidRDefault="00DE612C"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386 771,4</w:t>
            </w:r>
          </w:p>
        </w:tc>
      </w:tr>
      <w:tr w:rsidR="00BE366A" w:rsidRPr="005F6F72" w:rsidTr="00D03A04">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"Благоустройство территории Александровского муниципального округа"</w:t>
            </w:r>
          </w:p>
        </w:tc>
        <w:tc>
          <w:tcPr>
            <w:tcW w:w="1508" w:type="dxa"/>
          </w:tcPr>
          <w:p w:rsidR="00D03A04" w:rsidRPr="005F6F72" w:rsidRDefault="00DE612C"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29 680,0</w:t>
            </w:r>
          </w:p>
        </w:tc>
        <w:tc>
          <w:tcPr>
            <w:tcW w:w="1276" w:type="dxa"/>
          </w:tcPr>
          <w:p w:rsidR="00D03A04" w:rsidRPr="005F6F72" w:rsidRDefault="001D1B6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3,7</w:t>
            </w:r>
          </w:p>
        </w:tc>
        <w:tc>
          <w:tcPr>
            <w:tcW w:w="1559" w:type="dxa"/>
          </w:tcPr>
          <w:p w:rsidR="00D03A04" w:rsidRPr="005F6F72" w:rsidRDefault="00DE612C" w:rsidP="00D03A04">
            <w:pPr>
              <w:jc w:val="center"/>
              <w:rPr>
                <w:rFonts w:ascii="Times New Roman" w:hAnsi="Times New Roman" w:cs="Times New Roman"/>
                <w:sz w:val="24"/>
                <w:szCs w:val="24"/>
              </w:rPr>
            </w:pPr>
            <w:r w:rsidRPr="005F6F72">
              <w:rPr>
                <w:rFonts w:ascii="Times New Roman" w:hAnsi="Times New Roman" w:cs="Times New Roman"/>
                <w:sz w:val="24"/>
                <w:szCs w:val="24"/>
              </w:rPr>
              <w:t>29 528,8</w:t>
            </w:r>
          </w:p>
        </w:tc>
        <w:tc>
          <w:tcPr>
            <w:tcW w:w="1560" w:type="dxa"/>
          </w:tcPr>
          <w:p w:rsidR="00D03A04" w:rsidRPr="005F6F72" w:rsidRDefault="00DE612C" w:rsidP="00D03A04">
            <w:pPr>
              <w:jc w:val="center"/>
              <w:rPr>
                <w:rFonts w:ascii="Times New Roman" w:hAnsi="Times New Roman" w:cs="Times New Roman"/>
                <w:sz w:val="24"/>
                <w:szCs w:val="24"/>
              </w:rPr>
            </w:pPr>
            <w:r w:rsidRPr="005F6F72">
              <w:rPr>
                <w:rFonts w:ascii="Times New Roman" w:hAnsi="Times New Roman" w:cs="Times New Roman"/>
                <w:sz w:val="24"/>
                <w:szCs w:val="24"/>
              </w:rPr>
              <w:t>29 447,4</w:t>
            </w:r>
          </w:p>
        </w:tc>
      </w:tr>
      <w:tr w:rsidR="00BE366A" w:rsidRPr="005F6F72" w:rsidTr="00D03A04">
        <w:tc>
          <w:tcPr>
            <w:tcW w:w="3703" w:type="dxa"/>
          </w:tcPr>
          <w:p w:rsidR="00DE612C" w:rsidRPr="005F6F72" w:rsidRDefault="00DE612C" w:rsidP="00D03A04">
            <w:pPr>
              <w:contextualSpacing/>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"Развитие малого и среднего предпринимательства и потребительского рынка в Александровском муниципальном округе"</w:t>
            </w:r>
          </w:p>
        </w:tc>
        <w:tc>
          <w:tcPr>
            <w:tcW w:w="1508" w:type="dxa"/>
          </w:tcPr>
          <w:p w:rsidR="00DE612C" w:rsidRPr="005F6F72" w:rsidRDefault="00DE612C"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370,0</w:t>
            </w:r>
          </w:p>
        </w:tc>
        <w:tc>
          <w:tcPr>
            <w:tcW w:w="1276" w:type="dxa"/>
          </w:tcPr>
          <w:p w:rsidR="00DE612C" w:rsidRPr="005F6F72" w:rsidRDefault="001D1B6A" w:rsidP="001D1B6A">
            <w:pPr>
              <w:contextualSpacing/>
              <w:jc w:val="center"/>
              <w:rPr>
                <w:rFonts w:ascii="Times New Roman" w:hAnsi="Times New Roman" w:cs="Times New Roman"/>
                <w:sz w:val="24"/>
                <w:szCs w:val="24"/>
              </w:rPr>
            </w:pPr>
            <w:r w:rsidRPr="005F6F72">
              <w:rPr>
                <w:rFonts w:ascii="Times New Roman" w:hAnsi="Times New Roman" w:cs="Times New Roman"/>
                <w:sz w:val="24"/>
                <w:szCs w:val="24"/>
              </w:rPr>
              <w:t>0,1</w:t>
            </w:r>
          </w:p>
        </w:tc>
        <w:tc>
          <w:tcPr>
            <w:tcW w:w="1559" w:type="dxa"/>
          </w:tcPr>
          <w:p w:rsidR="00DE612C" w:rsidRPr="005F6F72" w:rsidRDefault="00DE612C" w:rsidP="00DE612C">
            <w:pPr>
              <w:jc w:val="center"/>
              <w:rPr>
                <w:sz w:val="24"/>
                <w:szCs w:val="24"/>
              </w:rPr>
            </w:pPr>
            <w:r w:rsidRPr="005F6F72">
              <w:rPr>
                <w:rFonts w:ascii="Times New Roman" w:hAnsi="Times New Roman" w:cs="Times New Roman"/>
                <w:sz w:val="24"/>
                <w:szCs w:val="24"/>
              </w:rPr>
              <w:t>370,0</w:t>
            </w:r>
          </w:p>
        </w:tc>
        <w:tc>
          <w:tcPr>
            <w:tcW w:w="1560" w:type="dxa"/>
          </w:tcPr>
          <w:p w:rsidR="00DE612C" w:rsidRPr="005F6F72" w:rsidRDefault="00DE612C" w:rsidP="00DE612C">
            <w:pPr>
              <w:jc w:val="center"/>
              <w:rPr>
                <w:sz w:val="24"/>
                <w:szCs w:val="24"/>
              </w:rPr>
            </w:pPr>
            <w:r w:rsidRPr="005F6F72">
              <w:rPr>
                <w:rFonts w:ascii="Times New Roman" w:hAnsi="Times New Roman" w:cs="Times New Roman"/>
                <w:sz w:val="24"/>
                <w:szCs w:val="24"/>
              </w:rPr>
              <w:t>370,0</w:t>
            </w:r>
          </w:p>
        </w:tc>
      </w:tr>
      <w:tr w:rsidR="00BE366A" w:rsidRPr="005F6F72" w:rsidTr="00D03A04">
        <w:tc>
          <w:tcPr>
            <w:tcW w:w="3703" w:type="dxa"/>
          </w:tcPr>
          <w:p w:rsidR="00DE612C" w:rsidRPr="005F6F72" w:rsidRDefault="00DE612C" w:rsidP="00D03A04">
            <w:pPr>
              <w:contextualSpacing/>
              <w:rPr>
                <w:rFonts w:ascii="Times New Roman" w:hAnsi="Times New Roman" w:cs="Times New Roman"/>
                <w:sz w:val="24"/>
                <w:szCs w:val="24"/>
              </w:rPr>
            </w:pPr>
            <w:r w:rsidRPr="005F6F72">
              <w:rPr>
                <w:rFonts w:ascii="Times New Roman" w:hAnsi="Times New Roman" w:cs="Times New Roman"/>
                <w:sz w:val="24"/>
                <w:szCs w:val="24"/>
              </w:rPr>
              <w:t xml:space="preserve">Муниципальная программа "Обеспечение безопасности граждан Александровского </w:t>
            </w:r>
            <w:r w:rsidRPr="005F6F72">
              <w:rPr>
                <w:rFonts w:ascii="Times New Roman" w:hAnsi="Times New Roman" w:cs="Times New Roman"/>
                <w:sz w:val="24"/>
                <w:szCs w:val="24"/>
              </w:rPr>
              <w:lastRenderedPageBreak/>
              <w:t>муниципального округа"</w:t>
            </w:r>
          </w:p>
        </w:tc>
        <w:tc>
          <w:tcPr>
            <w:tcW w:w="1508" w:type="dxa"/>
          </w:tcPr>
          <w:p w:rsidR="00DE612C" w:rsidRPr="005F6F72" w:rsidRDefault="00DE612C"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lastRenderedPageBreak/>
              <w:t>5 101,1</w:t>
            </w:r>
          </w:p>
        </w:tc>
        <w:tc>
          <w:tcPr>
            <w:tcW w:w="1276" w:type="dxa"/>
          </w:tcPr>
          <w:p w:rsidR="00DE612C" w:rsidRPr="005F6F72" w:rsidRDefault="001D1B6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0,6</w:t>
            </w:r>
          </w:p>
        </w:tc>
        <w:tc>
          <w:tcPr>
            <w:tcW w:w="1559" w:type="dxa"/>
          </w:tcPr>
          <w:p w:rsidR="00DE612C" w:rsidRPr="005F6F72" w:rsidRDefault="00DE612C" w:rsidP="00DE612C">
            <w:pPr>
              <w:jc w:val="center"/>
              <w:rPr>
                <w:sz w:val="24"/>
                <w:szCs w:val="24"/>
              </w:rPr>
            </w:pPr>
            <w:r w:rsidRPr="005F6F72">
              <w:rPr>
                <w:rFonts w:ascii="Times New Roman" w:hAnsi="Times New Roman" w:cs="Times New Roman"/>
                <w:sz w:val="24"/>
                <w:szCs w:val="24"/>
              </w:rPr>
              <w:t>5 101,1</w:t>
            </w:r>
          </w:p>
        </w:tc>
        <w:tc>
          <w:tcPr>
            <w:tcW w:w="1560" w:type="dxa"/>
          </w:tcPr>
          <w:p w:rsidR="00DE612C" w:rsidRPr="005F6F72" w:rsidRDefault="00DE612C" w:rsidP="00DE612C">
            <w:pPr>
              <w:jc w:val="center"/>
              <w:rPr>
                <w:sz w:val="24"/>
                <w:szCs w:val="24"/>
              </w:rPr>
            </w:pPr>
            <w:r w:rsidRPr="005F6F72">
              <w:rPr>
                <w:rFonts w:ascii="Times New Roman" w:hAnsi="Times New Roman" w:cs="Times New Roman"/>
                <w:sz w:val="24"/>
                <w:szCs w:val="24"/>
              </w:rPr>
              <w:t>5 101,1</w:t>
            </w:r>
          </w:p>
        </w:tc>
      </w:tr>
      <w:tr w:rsidR="00BE366A" w:rsidRPr="005F6F72" w:rsidTr="00D03A04">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lastRenderedPageBreak/>
              <w:t>Муниципальная программа "Развитие культуры, спорта и туризма в Александровском муниципальном округе"</w:t>
            </w:r>
          </w:p>
        </w:tc>
        <w:tc>
          <w:tcPr>
            <w:tcW w:w="1508" w:type="dxa"/>
          </w:tcPr>
          <w:p w:rsidR="00D03A04" w:rsidRPr="005F6F72" w:rsidRDefault="00DE612C"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93 233,9</w:t>
            </w:r>
          </w:p>
        </w:tc>
        <w:tc>
          <w:tcPr>
            <w:tcW w:w="1276" w:type="dxa"/>
          </w:tcPr>
          <w:p w:rsidR="00D03A04" w:rsidRPr="005F6F72" w:rsidRDefault="001D1B6A"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11,6</w:t>
            </w:r>
          </w:p>
        </w:tc>
        <w:tc>
          <w:tcPr>
            <w:tcW w:w="1559" w:type="dxa"/>
          </w:tcPr>
          <w:p w:rsidR="00D03A04" w:rsidRPr="005F6F72" w:rsidRDefault="00A719CA"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84 094,7</w:t>
            </w:r>
          </w:p>
        </w:tc>
        <w:tc>
          <w:tcPr>
            <w:tcW w:w="1560" w:type="dxa"/>
          </w:tcPr>
          <w:p w:rsidR="00D03A04" w:rsidRPr="005F6F72" w:rsidRDefault="00A719CA"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84 346,8</w:t>
            </w:r>
          </w:p>
        </w:tc>
      </w:tr>
      <w:tr w:rsidR="00BE366A" w:rsidRPr="005F6F72" w:rsidTr="00D03A04">
        <w:tc>
          <w:tcPr>
            <w:tcW w:w="3703" w:type="dxa"/>
          </w:tcPr>
          <w:p w:rsidR="00D03A04" w:rsidRPr="005F6F72" w:rsidRDefault="00D03A04" w:rsidP="00D03A04">
            <w:pPr>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"Социальная поддержка жителей Александровского муниципального округа"</w:t>
            </w:r>
          </w:p>
        </w:tc>
        <w:tc>
          <w:tcPr>
            <w:tcW w:w="1508" w:type="dxa"/>
          </w:tcPr>
          <w:p w:rsidR="00D03A04" w:rsidRPr="005F6F72" w:rsidRDefault="008F2634"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13 939,1</w:t>
            </w:r>
          </w:p>
        </w:tc>
        <w:tc>
          <w:tcPr>
            <w:tcW w:w="1276" w:type="dxa"/>
          </w:tcPr>
          <w:p w:rsidR="00D03A04" w:rsidRPr="005F6F72" w:rsidRDefault="001D1B6A"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1,8</w:t>
            </w:r>
          </w:p>
        </w:tc>
        <w:tc>
          <w:tcPr>
            <w:tcW w:w="1559" w:type="dxa"/>
          </w:tcPr>
          <w:p w:rsidR="00D03A04" w:rsidRPr="005F6F72" w:rsidRDefault="0001319A"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13 678,5</w:t>
            </w:r>
          </w:p>
        </w:tc>
        <w:tc>
          <w:tcPr>
            <w:tcW w:w="1560" w:type="dxa"/>
          </w:tcPr>
          <w:p w:rsidR="00D03A04" w:rsidRPr="005F6F72" w:rsidRDefault="0001319A"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14 106,3</w:t>
            </w:r>
          </w:p>
        </w:tc>
      </w:tr>
      <w:tr w:rsidR="00BE366A" w:rsidRPr="005F6F72" w:rsidTr="00D03A04">
        <w:tc>
          <w:tcPr>
            <w:tcW w:w="3703" w:type="dxa"/>
          </w:tcPr>
          <w:p w:rsidR="008F2634" w:rsidRPr="005F6F72" w:rsidRDefault="008F2634" w:rsidP="00D03A04">
            <w:pPr>
              <w:contextualSpacing/>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"Организация транспортного обслуживания населения Александровского муниципального округа"</w:t>
            </w:r>
          </w:p>
        </w:tc>
        <w:tc>
          <w:tcPr>
            <w:tcW w:w="1508" w:type="dxa"/>
          </w:tcPr>
          <w:p w:rsidR="008F2634" w:rsidRPr="005F6F72" w:rsidRDefault="008F2634"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9 675,5</w:t>
            </w:r>
          </w:p>
        </w:tc>
        <w:tc>
          <w:tcPr>
            <w:tcW w:w="1276" w:type="dxa"/>
          </w:tcPr>
          <w:p w:rsidR="008F2634" w:rsidRPr="005F6F72" w:rsidRDefault="001D1B6A"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1,2</w:t>
            </w:r>
          </w:p>
        </w:tc>
        <w:tc>
          <w:tcPr>
            <w:tcW w:w="1559" w:type="dxa"/>
          </w:tcPr>
          <w:p w:rsidR="008F2634" w:rsidRPr="005F6F72" w:rsidRDefault="008F2634" w:rsidP="001F45DE">
            <w:pPr>
              <w:contextualSpacing/>
              <w:jc w:val="center"/>
              <w:rPr>
                <w:rFonts w:ascii="Times New Roman" w:hAnsi="Times New Roman" w:cs="Times New Roman"/>
                <w:sz w:val="24"/>
                <w:szCs w:val="24"/>
              </w:rPr>
            </w:pPr>
            <w:r w:rsidRPr="005F6F72">
              <w:rPr>
                <w:rFonts w:ascii="Times New Roman" w:hAnsi="Times New Roman" w:cs="Times New Roman"/>
                <w:sz w:val="24"/>
                <w:szCs w:val="24"/>
              </w:rPr>
              <w:t>9 675,</w:t>
            </w:r>
            <w:r w:rsidR="0001319A" w:rsidRPr="005F6F72">
              <w:rPr>
                <w:rFonts w:ascii="Times New Roman" w:hAnsi="Times New Roman" w:cs="Times New Roman"/>
                <w:sz w:val="24"/>
                <w:szCs w:val="24"/>
              </w:rPr>
              <w:t>6</w:t>
            </w:r>
          </w:p>
        </w:tc>
        <w:tc>
          <w:tcPr>
            <w:tcW w:w="1560" w:type="dxa"/>
          </w:tcPr>
          <w:p w:rsidR="008F2634" w:rsidRPr="005F6F72" w:rsidRDefault="008F2634" w:rsidP="001F45DE">
            <w:pPr>
              <w:contextualSpacing/>
              <w:jc w:val="center"/>
              <w:rPr>
                <w:rFonts w:ascii="Times New Roman" w:hAnsi="Times New Roman" w:cs="Times New Roman"/>
                <w:sz w:val="24"/>
                <w:szCs w:val="24"/>
              </w:rPr>
            </w:pPr>
            <w:r w:rsidRPr="005F6F72">
              <w:rPr>
                <w:rFonts w:ascii="Times New Roman" w:hAnsi="Times New Roman" w:cs="Times New Roman"/>
                <w:sz w:val="24"/>
                <w:szCs w:val="24"/>
              </w:rPr>
              <w:t>9 675,5</w:t>
            </w:r>
          </w:p>
        </w:tc>
      </w:tr>
      <w:tr w:rsidR="00BE366A" w:rsidRPr="005F6F72" w:rsidTr="00D03A04">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"Экология и охрана окружающей среды в Александровском муниципальном округе"</w:t>
            </w:r>
          </w:p>
        </w:tc>
        <w:tc>
          <w:tcPr>
            <w:tcW w:w="1508" w:type="dxa"/>
          </w:tcPr>
          <w:p w:rsidR="00D03A04" w:rsidRPr="005F6F72" w:rsidRDefault="008F2634"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1474,0</w:t>
            </w:r>
          </w:p>
        </w:tc>
        <w:tc>
          <w:tcPr>
            <w:tcW w:w="1276" w:type="dxa"/>
          </w:tcPr>
          <w:p w:rsidR="00D03A04" w:rsidRPr="005F6F72" w:rsidRDefault="001D1B6A"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0,2</w:t>
            </w:r>
          </w:p>
        </w:tc>
        <w:tc>
          <w:tcPr>
            <w:tcW w:w="1559" w:type="dxa"/>
          </w:tcPr>
          <w:p w:rsidR="00D03A04" w:rsidRPr="005F6F72" w:rsidRDefault="0001319A"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1482,9</w:t>
            </w:r>
          </w:p>
        </w:tc>
        <w:tc>
          <w:tcPr>
            <w:tcW w:w="1560" w:type="dxa"/>
          </w:tcPr>
          <w:p w:rsidR="00D03A04" w:rsidRPr="005F6F72" w:rsidRDefault="0001319A"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1139,9</w:t>
            </w:r>
          </w:p>
        </w:tc>
      </w:tr>
      <w:tr w:rsidR="00BE366A" w:rsidRPr="005F6F72" w:rsidTr="00D03A04">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"Реформирование и развитие муниципальной службы в администрации Александровского муниципального округа"</w:t>
            </w:r>
          </w:p>
        </w:tc>
        <w:tc>
          <w:tcPr>
            <w:tcW w:w="1508" w:type="dxa"/>
          </w:tcPr>
          <w:p w:rsidR="00D03A04" w:rsidRPr="005F6F72" w:rsidRDefault="00D03A04"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200,0</w:t>
            </w:r>
          </w:p>
        </w:tc>
        <w:tc>
          <w:tcPr>
            <w:tcW w:w="1276" w:type="dxa"/>
          </w:tcPr>
          <w:p w:rsidR="00D03A04" w:rsidRPr="005F6F72" w:rsidRDefault="001D1B6A" w:rsidP="00F5453C">
            <w:pPr>
              <w:contextualSpacing/>
              <w:jc w:val="center"/>
              <w:rPr>
                <w:rFonts w:ascii="Times New Roman" w:hAnsi="Times New Roman" w:cs="Times New Roman"/>
                <w:sz w:val="24"/>
                <w:szCs w:val="24"/>
              </w:rPr>
            </w:pPr>
            <w:r w:rsidRPr="005F6F72">
              <w:rPr>
                <w:rFonts w:ascii="Times New Roman" w:hAnsi="Times New Roman" w:cs="Times New Roman"/>
                <w:sz w:val="24"/>
                <w:szCs w:val="24"/>
              </w:rPr>
              <w:t>0,03</w:t>
            </w:r>
          </w:p>
        </w:tc>
        <w:tc>
          <w:tcPr>
            <w:tcW w:w="1559" w:type="dxa"/>
          </w:tcPr>
          <w:p w:rsidR="00D03A04" w:rsidRPr="005F6F72" w:rsidRDefault="00D03A04" w:rsidP="00F5453C">
            <w:pPr>
              <w:jc w:val="center"/>
              <w:rPr>
                <w:sz w:val="24"/>
                <w:szCs w:val="24"/>
              </w:rPr>
            </w:pPr>
            <w:r w:rsidRPr="005F6F72">
              <w:rPr>
                <w:rFonts w:ascii="Times New Roman" w:hAnsi="Times New Roman" w:cs="Times New Roman"/>
                <w:sz w:val="24"/>
                <w:szCs w:val="24"/>
              </w:rPr>
              <w:t>200,0</w:t>
            </w:r>
          </w:p>
        </w:tc>
        <w:tc>
          <w:tcPr>
            <w:tcW w:w="1560" w:type="dxa"/>
          </w:tcPr>
          <w:p w:rsidR="00D03A04" w:rsidRPr="005F6F72" w:rsidRDefault="00D03A04" w:rsidP="00F5453C">
            <w:pPr>
              <w:jc w:val="center"/>
              <w:rPr>
                <w:sz w:val="24"/>
                <w:szCs w:val="24"/>
              </w:rPr>
            </w:pPr>
            <w:r w:rsidRPr="005F6F72">
              <w:rPr>
                <w:rFonts w:ascii="Times New Roman" w:hAnsi="Times New Roman" w:cs="Times New Roman"/>
                <w:sz w:val="24"/>
                <w:szCs w:val="24"/>
              </w:rPr>
              <w:t>200,0</w:t>
            </w:r>
          </w:p>
        </w:tc>
      </w:tr>
      <w:tr w:rsidR="00BE366A" w:rsidRPr="005F6F72" w:rsidTr="00D03A04">
        <w:tc>
          <w:tcPr>
            <w:tcW w:w="3703" w:type="dxa"/>
          </w:tcPr>
          <w:p w:rsidR="00D03A04" w:rsidRPr="005F6F72" w:rsidRDefault="00D03A04" w:rsidP="00D03A04">
            <w:pPr>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"Управление муниципальным имуществом Александровского муниципального округа"</w:t>
            </w:r>
          </w:p>
        </w:tc>
        <w:tc>
          <w:tcPr>
            <w:tcW w:w="1508" w:type="dxa"/>
          </w:tcPr>
          <w:p w:rsidR="00D03A04" w:rsidRPr="005F6F72" w:rsidRDefault="008F2634"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11 279,1</w:t>
            </w:r>
          </w:p>
        </w:tc>
        <w:tc>
          <w:tcPr>
            <w:tcW w:w="1276" w:type="dxa"/>
          </w:tcPr>
          <w:p w:rsidR="00D03A04" w:rsidRPr="005F6F72" w:rsidRDefault="001D1B6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1,4</w:t>
            </w:r>
          </w:p>
        </w:tc>
        <w:tc>
          <w:tcPr>
            <w:tcW w:w="1559"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9611,6</w:t>
            </w:r>
          </w:p>
        </w:tc>
        <w:tc>
          <w:tcPr>
            <w:tcW w:w="1560"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9611,6</w:t>
            </w:r>
          </w:p>
        </w:tc>
      </w:tr>
      <w:tr w:rsidR="00BE366A" w:rsidRPr="005F6F72" w:rsidTr="00D03A04">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"Обеспечение безопасности дорожного движения на территории Александровского муниципального округа"</w:t>
            </w:r>
          </w:p>
        </w:tc>
        <w:tc>
          <w:tcPr>
            <w:tcW w:w="1508" w:type="dxa"/>
          </w:tcPr>
          <w:p w:rsidR="00D03A04" w:rsidRPr="005F6F72" w:rsidRDefault="008F2634"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79 330,8</w:t>
            </w:r>
          </w:p>
        </w:tc>
        <w:tc>
          <w:tcPr>
            <w:tcW w:w="1276" w:type="dxa"/>
          </w:tcPr>
          <w:p w:rsidR="00D03A04" w:rsidRPr="005F6F72" w:rsidRDefault="001D1B6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10,0</w:t>
            </w:r>
          </w:p>
        </w:tc>
        <w:tc>
          <w:tcPr>
            <w:tcW w:w="1559"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78605,3</w:t>
            </w:r>
          </w:p>
        </w:tc>
        <w:tc>
          <w:tcPr>
            <w:tcW w:w="1560"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58715,0</w:t>
            </w:r>
          </w:p>
        </w:tc>
      </w:tr>
      <w:tr w:rsidR="00BE366A" w:rsidRPr="005F6F72" w:rsidTr="00D03A04">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"Управление земельными ресурсами Александровского муниципального округа"</w:t>
            </w:r>
          </w:p>
        </w:tc>
        <w:tc>
          <w:tcPr>
            <w:tcW w:w="1508" w:type="dxa"/>
          </w:tcPr>
          <w:p w:rsidR="00D03A04" w:rsidRPr="005F6F72" w:rsidRDefault="008F2634"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5029,4</w:t>
            </w:r>
          </w:p>
        </w:tc>
        <w:tc>
          <w:tcPr>
            <w:tcW w:w="1276" w:type="dxa"/>
          </w:tcPr>
          <w:p w:rsidR="00D03A04" w:rsidRPr="005F6F72" w:rsidRDefault="001D1B6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0,6</w:t>
            </w:r>
          </w:p>
        </w:tc>
        <w:tc>
          <w:tcPr>
            <w:tcW w:w="1559"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4492,5</w:t>
            </w:r>
          </w:p>
        </w:tc>
        <w:tc>
          <w:tcPr>
            <w:tcW w:w="1560"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4492,5</w:t>
            </w:r>
          </w:p>
        </w:tc>
      </w:tr>
      <w:tr w:rsidR="00BE366A" w:rsidRPr="005F6F72" w:rsidTr="00D03A04">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"Управление коммунальным хозяйством Александровского муниципального округа"</w:t>
            </w:r>
          </w:p>
        </w:tc>
        <w:tc>
          <w:tcPr>
            <w:tcW w:w="1508" w:type="dxa"/>
          </w:tcPr>
          <w:p w:rsidR="00D03A04" w:rsidRPr="005F6F72" w:rsidRDefault="008F2634"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15 618,4</w:t>
            </w:r>
          </w:p>
        </w:tc>
        <w:tc>
          <w:tcPr>
            <w:tcW w:w="1276" w:type="dxa"/>
          </w:tcPr>
          <w:p w:rsidR="00D03A04" w:rsidRPr="005F6F72" w:rsidRDefault="001D1B6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2,0</w:t>
            </w:r>
          </w:p>
        </w:tc>
        <w:tc>
          <w:tcPr>
            <w:tcW w:w="1559"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871,9</w:t>
            </w:r>
          </w:p>
        </w:tc>
        <w:tc>
          <w:tcPr>
            <w:tcW w:w="1560"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871,9</w:t>
            </w:r>
          </w:p>
        </w:tc>
      </w:tr>
      <w:tr w:rsidR="00BE366A" w:rsidRPr="005F6F72" w:rsidTr="00D03A04">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"Ликвидация ветхого и аварийного жилого фонда в Александровском муниципальном округе "</w:t>
            </w:r>
          </w:p>
        </w:tc>
        <w:tc>
          <w:tcPr>
            <w:tcW w:w="1508" w:type="dxa"/>
          </w:tcPr>
          <w:p w:rsidR="00D03A04" w:rsidRPr="005F6F72" w:rsidRDefault="008F2634"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6 086,5</w:t>
            </w:r>
          </w:p>
        </w:tc>
        <w:tc>
          <w:tcPr>
            <w:tcW w:w="1276" w:type="dxa"/>
          </w:tcPr>
          <w:p w:rsidR="00D03A04" w:rsidRPr="005F6F72" w:rsidRDefault="001D1B6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0,8</w:t>
            </w:r>
          </w:p>
        </w:tc>
        <w:tc>
          <w:tcPr>
            <w:tcW w:w="1559"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93144,2</w:t>
            </w:r>
          </w:p>
        </w:tc>
        <w:tc>
          <w:tcPr>
            <w:tcW w:w="1560"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97708,3</w:t>
            </w:r>
          </w:p>
        </w:tc>
      </w:tr>
      <w:tr w:rsidR="00BE366A" w:rsidRPr="005F6F72" w:rsidTr="00D03A04">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"Градостроительная деятельность в Александровском муниципальном округе"</w:t>
            </w:r>
          </w:p>
        </w:tc>
        <w:tc>
          <w:tcPr>
            <w:tcW w:w="1508" w:type="dxa"/>
          </w:tcPr>
          <w:p w:rsidR="00D03A04" w:rsidRPr="005F6F72" w:rsidRDefault="008F2634"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300,0</w:t>
            </w:r>
          </w:p>
        </w:tc>
        <w:tc>
          <w:tcPr>
            <w:tcW w:w="1276" w:type="dxa"/>
          </w:tcPr>
          <w:p w:rsidR="00D03A04" w:rsidRPr="005F6F72" w:rsidRDefault="001D1B6A" w:rsidP="001D1B6A">
            <w:pPr>
              <w:contextualSpacing/>
              <w:jc w:val="center"/>
              <w:rPr>
                <w:rFonts w:ascii="Times New Roman" w:hAnsi="Times New Roman" w:cs="Times New Roman"/>
                <w:sz w:val="24"/>
                <w:szCs w:val="24"/>
              </w:rPr>
            </w:pPr>
            <w:r w:rsidRPr="005F6F72">
              <w:rPr>
                <w:rFonts w:ascii="Times New Roman" w:hAnsi="Times New Roman" w:cs="Times New Roman"/>
                <w:sz w:val="24"/>
                <w:szCs w:val="24"/>
              </w:rPr>
              <w:t>0,1</w:t>
            </w:r>
          </w:p>
        </w:tc>
        <w:tc>
          <w:tcPr>
            <w:tcW w:w="1559"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346,2</w:t>
            </w:r>
          </w:p>
        </w:tc>
        <w:tc>
          <w:tcPr>
            <w:tcW w:w="1560"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300,0</w:t>
            </w:r>
          </w:p>
        </w:tc>
      </w:tr>
      <w:tr w:rsidR="00BE366A" w:rsidRPr="005F6F72" w:rsidTr="00D03A04">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t xml:space="preserve">Реализация проектов инициативного бюджетирования </w:t>
            </w:r>
            <w:r w:rsidRPr="005F6F72">
              <w:rPr>
                <w:rFonts w:ascii="Times New Roman" w:hAnsi="Times New Roman" w:cs="Times New Roman"/>
                <w:sz w:val="24"/>
                <w:szCs w:val="24"/>
              </w:rPr>
              <w:lastRenderedPageBreak/>
              <w:t>Александровского муниципального округа</w:t>
            </w:r>
          </w:p>
        </w:tc>
        <w:tc>
          <w:tcPr>
            <w:tcW w:w="1508" w:type="dxa"/>
          </w:tcPr>
          <w:p w:rsidR="00D03A04" w:rsidRPr="005F6F72" w:rsidRDefault="008F2634"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lastRenderedPageBreak/>
              <w:t>0,7</w:t>
            </w:r>
          </w:p>
        </w:tc>
        <w:tc>
          <w:tcPr>
            <w:tcW w:w="1276" w:type="dxa"/>
          </w:tcPr>
          <w:p w:rsidR="00D03A04" w:rsidRPr="005F6F72" w:rsidRDefault="009B1455"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0,00</w:t>
            </w:r>
          </w:p>
        </w:tc>
        <w:tc>
          <w:tcPr>
            <w:tcW w:w="1559" w:type="dxa"/>
          </w:tcPr>
          <w:p w:rsidR="00D03A04" w:rsidRPr="005F6F72" w:rsidRDefault="00D03A04"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0,0</w:t>
            </w:r>
          </w:p>
        </w:tc>
        <w:tc>
          <w:tcPr>
            <w:tcW w:w="1560" w:type="dxa"/>
          </w:tcPr>
          <w:p w:rsidR="00D03A04" w:rsidRPr="005F6F72" w:rsidRDefault="00D03A04"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0,0</w:t>
            </w:r>
          </w:p>
        </w:tc>
      </w:tr>
      <w:tr w:rsidR="00BE366A" w:rsidRPr="005F6F72" w:rsidTr="00D03A04">
        <w:tc>
          <w:tcPr>
            <w:tcW w:w="3703" w:type="dxa"/>
          </w:tcPr>
          <w:p w:rsidR="00D03A04" w:rsidRPr="005F6F72" w:rsidRDefault="00D03A04" w:rsidP="00D03A04">
            <w:pPr>
              <w:contextualSpacing/>
              <w:rPr>
                <w:rFonts w:ascii="Times New Roman" w:hAnsi="Times New Roman" w:cs="Times New Roman"/>
                <w:sz w:val="24"/>
                <w:szCs w:val="24"/>
              </w:rPr>
            </w:pPr>
            <w:r w:rsidRPr="005F6F72">
              <w:rPr>
                <w:rFonts w:ascii="Times New Roman" w:hAnsi="Times New Roman" w:cs="Times New Roman"/>
                <w:sz w:val="24"/>
                <w:szCs w:val="24"/>
              </w:rPr>
              <w:lastRenderedPageBreak/>
              <w:t>Реализация муниципальных программ, приоритетных муниципальных проектов в рамках приоритетных региональных проектов, инвестиционных проектов Александровского муниципального округа</w:t>
            </w:r>
          </w:p>
        </w:tc>
        <w:tc>
          <w:tcPr>
            <w:tcW w:w="1508" w:type="dxa"/>
          </w:tcPr>
          <w:p w:rsidR="00D03A04" w:rsidRPr="005F6F72" w:rsidRDefault="008F2634"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33 680,5</w:t>
            </w:r>
          </w:p>
        </w:tc>
        <w:tc>
          <w:tcPr>
            <w:tcW w:w="1276" w:type="dxa"/>
          </w:tcPr>
          <w:p w:rsidR="00D03A04" w:rsidRPr="005F6F72" w:rsidRDefault="001D1B6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4,2</w:t>
            </w:r>
          </w:p>
        </w:tc>
        <w:tc>
          <w:tcPr>
            <w:tcW w:w="1559"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27920,9</w:t>
            </w:r>
          </w:p>
        </w:tc>
        <w:tc>
          <w:tcPr>
            <w:tcW w:w="1560" w:type="dxa"/>
          </w:tcPr>
          <w:p w:rsidR="00D03A04"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24953,4</w:t>
            </w:r>
          </w:p>
        </w:tc>
      </w:tr>
      <w:tr w:rsidR="00BE366A" w:rsidRPr="005F6F72" w:rsidTr="00D03A04">
        <w:tc>
          <w:tcPr>
            <w:tcW w:w="3703" w:type="dxa"/>
          </w:tcPr>
          <w:p w:rsidR="0038737D" w:rsidRPr="005F6F72" w:rsidRDefault="006672E3" w:rsidP="00D03A04">
            <w:pPr>
              <w:contextualSpacing/>
              <w:jc w:val="both"/>
              <w:rPr>
                <w:rFonts w:ascii="Times New Roman" w:hAnsi="Times New Roman" w:cs="Times New Roman"/>
                <w:sz w:val="24"/>
                <w:szCs w:val="24"/>
              </w:rPr>
            </w:pPr>
            <w:r w:rsidRPr="005F6F72">
              <w:rPr>
                <w:rFonts w:ascii="Times New Roman" w:hAnsi="Times New Roman" w:cs="Times New Roman"/>
                <w:sz w:val="24"/>
                <w:szCs w:val="24"/>
              </w:rPr>
              <w:t>Реализация программы развития Александровского муниципального округа</w:t>
            </w:r>
          </w:p>
        </w:tc>
        <w:tc>
          <w:tcPr>
            <w:tcW w:w="1508" w:type="dxa"/>
          </w:tcPr>
          <w:p w:rsidR="0038737D" w:rsidRPr="005F6F72" w:rsidRDefault="008F2634"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15 289,6</w:t>
            </w:r>
          </w:p>
        </w:tc>
        <w:tc>
          <w:tcPr>
            <w:tcW w:w="1276" w:type="dxa"/>
          </w:tcPr>
          <w:p w:rsidR="0038737D" w:rsidRPr="005F6F72" w:rsidRDefault="001D1B6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1,9</w:t>
            </w:r>
          </w:p>
        </w:tc>
        <w:tc>
          <w:tcPr>
            <w:tcW w:w="1559" w:type="dxa"/>
          </w:tcPr>
          <w:p w:rsidR="0038737D"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15289,6</w:t>
            </w:r>
          </w:p>
        </w:tc>
        <w:tc>
          <w:tcPr>
            <w:tcW w:w="1560" w:type="dxa"/>
          </w:tcPr>
          <w:p w:rsidR="0038737D" w:rsidRPr="005F6F72" w:rsidRDefault="0001319A" w:rsidP="00D03A04">
            <w:pPr>
              <w:contextualSpacing/>
              <w:jc w:val="center"/>
              <w:rPr>
                <w:rFonts w:ascii="Times New Roman" w:hAnsi="Times New Roman" w:cs="Times New Roman"/>
                <w:sz w:val="24"/>
                <w:szCs w:val="24"/>
              </w:rPr>
            </w:pPr>
            <w:r w:rsidRPr="005F6F72">
              <w:rPr>
                <w:rFonts w:ascii="Times New Roman" w:hAnsi="Times New Roman" w:cs="Times New Roman"/>
                <w:sz w:val="24"/>
                <w:szCs w:val="24"/>
              </w:rPr>
              <w:t>0</w:t>
            </w:r>
          </w:p>
        </w:tc>
      </w:tr>
      <w:tr w:rsidR="00BE366A" w:rsidRPr="005F6F72" w:rsidTr="00D03A04">
        <w:tc>
          <w:tcPr>
            <w:tcW w:w="3703" w:type="dxa"/>
          </w:tcPr>
          <w:p w:rsidR="00D03A04" w:rsidRPr="005F6F72" w:rsidRDefault="00D03A04" w:rsidP="00D03A04">
            <w:pPr>
              <w:contextualSpacing/>
              <w:jc w:val="both"/>
              <w:rPr>
                <w:rFonts w:ascii="Times New Roman" w:hAnsi="Times New Roman" w:cs="Times New Roman"/>
                <w:b/>
                <w:sz w:val="24"/>
                <w:szCs w:val="24"/>
              </w:rPr>
            </w:pPr>
            <w:r w:rsidRPr="005F6F72">
              <w:rPr>
                <w:rFonts w:ascii="Times New Roman" w:hAnsi="Times New Roman" w:cs="Times New Roman"/>
                <w:b/>
                <w:sz w:val="24"/>
                <w:szCs w:val="24"/>
              </w:rPr>
              <w:t>Непрограммные направления деятельности</w:t>
            </w:r>
          </w:p>
        </w:tc>
        <w:tc>
          <w:tcPr>
            <w:tcW w:w="1508" w:type="dxa"/>
          </w:tcPr>
          <w:p w:rsidR="00D03A04" w:rsidRPr="005F6F72" w:rsidRDefault="008F2634"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83 315,3</w:t>
            </w:r>
          </w:p>
        </w:tc>
        <w:tc>
          <w:tcPr>
            <w:tcW w:w="1276" w:type="dxa"/>
          </w:tcPr>
          <w:p w:rsidR="00D03A04" w:rsidRPr="005F6F72" w:rsidRDefault="001D1B6A" w:rsidP="005913B8">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10,</w:t>
            </w:r>
            <w:r w:rsidR="005913B8" w:rsidRPr="005F6F72">
              <w:rPr>
                <w:rFonts w:ascii="Times New Roman" w:hAnsi="Times New Roman" w:cs="Times New Roman"/>
                <w:b/>
                <w:sz w:val="24"/>
                <w:szCs w:val="24"/>
              </w:rPr>
              <w:t>5</w:t>
            </w:r>
          </w:p>
        </w:tc>
        <w:tc>
          <w:tcPr>
            <w:tcW w:w="1559" w:type="dxa"/>
          </w:tcPr>
          <w:p w:rsidR="00D03A04" w:rsidRPr="005F6F72" w:rsidRDefault="0001319A"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71787,4</w:t>
            </w:r>
          </w:p>
        </w:tc>
        <w:tc>
          <w:tcPr>
            <w:tcW w:w="1560" w:type="dxa"/>
          </w:tcPr>
          <w:p w:rsidR="00D03A04" w:rsidRPr="005F6F72" w:rsidRDefault="0001319A"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71784,3</w:t>
            </w:r>
          </w:p>
        </w:tc>
      </w:tr>
      <w:tr w:rsidR="00BE366A" w:rsidRPr="005F6F72" w:rsidTr="00D03A04">
        <w:tc>
          <w:tcPr>
            <w:tcW w:w="3703" w:type="dxa"/>
          </w:tcPr>
          <w:p w:rsidR="00D03A04" w:rsidRPr="005F6F72" w:rsidRDefault="006250EB" w:rsidP="00D03A04">
            <w:pPr>
              <w:contextualSpacing/>
              <w:jc w:val="both"/>
              <w:rPr>
                <w:rFonts w:ascii="Times New Roman" w:hAnsi="Times New Roman" w:cs="Times New Roman"/>
                <w:b/>
                <w:sz w:val="24"/>
                <w:szCs w:val="24"/>
              </w:rPr>
            </w:pPr>
            <w:r w:rsidRPr="005F6F72">
              <w:rPr>
                <w:rFonts w:ascii="Times New Roman" w:hAnsi="Times New Roman" w:cs="Times New Roman"/>
                <w:b/>
                <w:sz w:val="24"/>
                <w:szCs w:val="24"/>
              </w:rPr>
              <w:t>Условно утвержденные расходы</w:t>
            </w:r>
          </w:p>
        </w:tc>
        <w:tc>
          <w:tcPr>
            <w:tcW w:w="1508" w:type="dxa"/>
          </w:tcPr>
          <w:p w:rsidR="00D03A04" w:rsidRPr="005F6F72" w:rsidRDefault="00D03A04"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0,0</w:t>
            </w:r>
          </w:p>
        </w:tc>
        <w:tc>
          <w:tcPr>
            <w:tcW w:w="1276" w:type="dxa"/>
          </w:tcPr>
          <w:p w:rsidR="00D03A04" w:rsidRPr="005F6F72" w:rsidRDefault="00D03A04" w:rsidP="00D03A04">
            <w:pPr>
              <w:contextualSpacing/>
              <w:jc w:val="center"/>
              <w:rPr>
                <w:rFonts w:ascii="Times New Roman" w:hAnsi="Times New Roman" w:cs="Times New Roman"/>
                <w:b/>
                <w:sz w:val="24"/>
                <w:szCs w:val="24"/>
              </w:rPr>
            </w:pPr>
          </w:p>
        </w:tc>
        <w:tc>
          <w:tcPr>
            <w:tcW w:w="1559" w:type="dxa"/>
          </w:tcPr>
          <w:p w:rsidR="00D03A04" w:rsidRPr="005F6F72" w:rsidRDefault="008F2634"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8 800,0</w:t>
            </w:r>
          </w:p>
        </w:tc>
        <w:tc>
          <w:tcPr>
            <w:tcW w:w="1560" w:type="dxa"/>
          </w:tcPr>
          <w:p w:rsidR="00D03A04" w:rsidRPr="005F6F72" w:rsidRDefault="008F2634"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18 000,0</w:t>
            </w:r>
          </w:p>
        </w:tc>
      </w:tr>
      <w:tr w:rsidR="00D03A04" w:rsidRPr="005F6F72" w:rsidTr="00D03A04">
        <w:tc>
          <w:tcPr>
            <w:tcW w:w="3703" w:type="dxa"/>
          </w:tcPr>
          <w:p w:rsidR="00D03A04" w:rsidRPr="005F6F72" w:rsidRDefault="00D03A04" w:rsidP="00D03A04">
            <w:pPr>
              <w:contextualSpacing/>
              <w:jc w:val="both"/>
              <w:rPr>
                <w:rFonts w:ascii="Times New Roman" w:hAnsi="Times New Roman" w:cs="Times New Roman"/>
                <w:b/>
                <w:sz w:val="24"/>
                <w:szCs w:val="24"/>
              </w:rPr>
            </w:pPr>
            <w:r w:rsidRPr="005F6F72">
              <w:rPr>
                <w:rFonts w:ascii="Times New Roman" w:hAnsi="Times New Roman" w:cs="Times New Roman"/>
                <w:b/>
                <w:sz w:val="24"/>
                <w:szCs w:val="24"/>
              </w:rPr>
              <w:t>ВСЕГО</w:t>
            </w:r>
          </w:p>
        </w:tc>
        <w:tc>
          <w:tcPr>
            <w:tcW w:w="1508" w:type="dxa"/>
          </w:tcPr>
          <w:p w:rsidR="00D03A04" w:rsidRPr="005F6F72" w:rsidRDefault="008F2634"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793 926,2</w:t>
            </w:r>
          </w:p>
        </w:tc>
        <w:tc>
          <w:tcPr>
            <w:tcW w:w="1276" w:type="dxa"/>
          </w:tcPr>
          <w:p w:rsidR="00D03A04" w:rsidRPr="005F6F72" w:rsidRDefault="00D03A04" w:rsidP="00D03A04">
            <w:pPr>
              <w:contextualSpacing/>
              <w:jc w:val="center"/>
              <w:rPr>
                <w:rFonts w:ascii="Times New Roman" w:hAnsi="Times New Roman" w:cs="Times New Roman"/>
                <w:b/>
                <w:sz w:val="24"/>
                <w:szCs w:val="24"/>
              </w:rPr>
            </w:pPr>
          </w:p>
        </w:tc>
        <w:tc>
          <w:tcPr>
            <w:tcW w:w="1559" w:type="dxa"/>
          </w:tcPr>
          <w:p w:rsidR="00D03A04" w:rsidRPr="005F6F72" w:rsidRDefault="00B7278E"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842 751,3</w:t>
            </w:r>
          </w:p>
        </w:tc>
        <w:tc>
          <w:tcPr>
            <w:tcW w:w="1560" w:type="dxa"/>
          </w:tcPr>
          <w:p w:rsidR="00D03A04" w:rsidRPr="005F6F72" w:rsidRDefault="00B7278E" w:rsidP="00D03A04">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817 595,5</w:t>
            </w:r>
          </w:p>
        </w:tc>
      </w:tr>
    </w:tbl>
    <w:p w:rsidR="00D03A04" w:rsidRPr="005F6F72" w:rsidRDefault="00D03A04" w:rsidP="008643FB">
      <w:pPr>
        <w:spacing w:line="240" w:lineRule="auto"/>
        <w:ind w:firstLine="567"/>
        <w:contextualSpacing/>
        <w:jc w:val="right"/>
        <w:rPr>
          <w:rFonts w:ascii="Times New Roman" w:hAnsi="Times New Roman" w:cs="Times New Roman"/>
          <w:sz w:val="24"/>
          <w:szCs w:val="24"/>
        </w:rPr>
      </w:pPr>
    </w:p>
    <w:p w:rsidR="008643FB" w:rsidRPr="005F6F72" w:rsidRDefault="008643FB" w:rsidP="00415B28">
      <w:pPr>
        <w:spacing w:line="240" w:lineRule="auto"/>
        <w:contextualSpacing/>
        <w:jc w:val="both"/>
        <w:rPr>
          <w:rFonts w:ascii="Times New Roman" w:hAnsi="Times New Roman" w:cs="Times New Roman"/>
          <w:sz w:val="24"/>
          <w:szCs w:val="24"/>
        </w:rPr>
      </w:pPr>
    </w:p>
    <w:p w:rsidR="000623F0" w:rsidRPr="005F6F72" w:rsidRDefault="008643FB" w:rsidP="008643FB">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Бюджет </w:t>
      </w:r>
      <w:r w:rsidR="006250EB" w:rsidRPr="005F6F72">
        <w:rPr>
          <w:rFonts w:ascii="Times New Roman" w:hAnsi="Times New Roman" w:cs="Times New Roman"/>
          <w:sz w:val="24"/>
          <w:szCs w:val="24"/>
        </w:rPr>
        <w:t>округа</w:t>
      </w:r>
      <w:r w:rsidRPr="005F6F72">
        <w:rPr>
          <w:rFonts w:ascii="Times New Roman" w:hAnsi="Times New Roman" w:cs="Times New Roman"/>
          <w:sz w:val="24"/>
          <w:szCs w:val="24"/>
        </w:rPr>
        <w:t xml:space="preserve"> </w:t>
      </w:r>
      <w:r w:rsidR="006250EB" w:rsidRPr="005F6F72">
        <w:rPr>
          <w:rFonts w:ascii="Times New Roman" w:hAnsi="Times New Roman" w:cs="Times New Roman"/>
          <w:sz w:val="24"/>
          <w:szCs w:val="24"/>
        </w:rPr>
        <w:t>на 202</w:t>
      </w:r>
      <w:r w:rsidR="008F2634" w:rsidRPr="005F6F72">
        <w:rPr>
          <w:rFonts w:ascii="Times New Roman" w:hAnsi="Times New Roman" w:cs="Times New Roman"/>
          <w:sz w:val="24"/>
          <w:szCs w:val="24"/>
        </w:rPr>
        <w:t>1</w:t>
      </w:r>
      <w:r w:rsidR="006250EB" w:rsidRPr="005F6F72">
        <w:rPr>
          <w:rFonts w:ascii="Times New Roman" w:hAnsi="Times New Roman" w:cs="Times New Roman"/>
          <w:sz w:val="24"/>
          <w:szCs w:val="24"/>
        </w:rPr>
        <w:t>-202</w:t>
      </w:r>
      <w:r w:rsidR="008F2634"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 сохранил социальную направленность – доля расходов, направляемых на функционирование и развитие социально-культурной сферы, составит </w:t>
      </w:r>
      <w:r w:rsidR="006C7E8C" w:rsidRPr="005F6F72">
        <w:rPr>
          <w:rFonts w:ascii="Times New Roman" w:hAnsi="Times New Roman" w:cs="Times New Roman"/>
          <w:sz w:val="24"/>
          <w:szCs w:val="24"/>
        </w:rPr>
        <w:t>более 60</w:t>
      </w:r>
      <w:r w:rsidR="006250EB" w:rsidRPr="005F6F72">
        <w:rPr>
          <w:rFonts w:ascii="Times New Roman" w:hAnsi="Times New Roman" w:cs="Times New Roman"/>
          <w:sz w:val="24"/>
          <w:szCs w:val="24"/>
        </w:rPr>
        <w:t>%</w:t>
      </w:r>
      <w:r w:rsidR="006C7E8C" w:rsidRPr="005F6F72">
        <w:rPr>
          <w:rFonts w:ascii="Times New Roman" w:hAnsi="Times New Roman" w:cs="Times New Roman"/>
          <w:sz w:val="24"/>
          <w:szCs w:val="24"/>
        </w:rPr>
        <w:t xml:space="preserve"> ежегодно</w:t>
      </w:r>
      <w:r w:rsidRPr="005F6F72">
        <w:rPr>
          <w:rFonts w:ascii="Times New Roman" w:hAnsi="Times New Roman" w:cs="Times New Roman"/>
          <w:sz w:val="24"/>
          <w:szCs w:val="24"/>
        </w:rPr>
        <w:t xml:space="preserve">. </w:t>
      </w:r>
    </w:p>
    <w:p w:rsidR="008643FB" w:rsidRPr="005F6F72" w:rsidRDefault="008643FB" w:rsidP="008643FB">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В соответствии с ведомственной структурой расходов </w:t>
      </w:r>
      <w:r w:rsidR="006C7E8C" w:rsidRPr="005F6F72">
        <w:rPr>
          <w:rFonts w:ascii="Times New Roman" w:hAnsi="Times New Roman" w:cs="Times New Roman"/>
          <w:sz w:val="24"/>
          <w:szCs w:val="24"/>
        </w:rPr>
        <w:t>местного</w:t>
      </w:r>
      <w:r w:rsidRPr="005F6F72">
        <w:rPr>
          <w:rFonts w:ascii="Times New Roman" w:hAnsi="Times New Roman" w:cs="Times New Roman"/>
          <w:sz w:val="24"/>
          <w:szCs w:val="24"/>
        </w:rPr>
        <w:t xml:space="preserve"> бюджета исполнение расходов будут осуществлять пять главных распорядителей бюджетных средств. Объемы средств на осуществление расходов распределены по ведомствам следующим образом:</w:t>
      </w:r>
    </w:p>
    <w:p w:rsidR="00415B28" w:rsidRPr="005F6F72" w:rsidRDefault="00415B28" w:rsidP="008643FB">
      <w:pPr>
        <w:spacing w:line="240" w:lineRule="auto"/>
        <w:ind w:firstLine="567"/>
        <w:contextualSpacing/>
        <w:jc w:val="right"/>
        <w:rPr>
          <w:rFonts w:ascii="Times New Roman" w:hAnsi="Times New Roman" w:cs="Times New Roman"/>
          <w:sz w:val="24"/>
          <w:szCs w:val="24"/>
        </w:rPr>
      </w:pPr>
    </w:p>
    <w:p w:rsidR="008643FB" w:rsidRPr="005F6F72" w:rsidRDefault="00415B28" w:rsidP="008643FB">
      <w:pPr>
        <w:spacing w:line="240" w:lineRule="auto"/>
        <w:ind w:firstLine="567"/>
        <w:contextualSpacing/>
        <w:jc w:val="right"/>
        <w:rPr>
          <w:rFonts w:ascii="Times New Roman" w:hAnsi="Times New Roman" w:cs="Times New Roman"/>
          <w:sz w:val="24"/>
          <w:szCs w:val="24"/>
        </w:rPr>
      </w:pPr>
      <w:r w:rsidRPr="005F6F72">
        <w:rPr>
          <w:rFonts w:ascii="Times New Roman" w:hAnsi="Times New Roman" w:cs="Times New Roman"/>
          <w:sz w:val="24"/>
          <w:szCs w:val="24"/>
        </w:rPr>
        <w:t>Таблица 1</w:t>
      </w:r>
      <w:r w:rsidR="0044255D" w:rsidRPr="005F6F72">
        <w:rPr>
          <w:rFonts w:ascii="Times New Roman" w:hAnsi="Times New Roman" w:cs="Times New Roman"/>
          <w:sz w:val="24"/>
          <w:szCs w:val="24"/>
        </w:rPr>
        <w:t>2</w:t>
      </w:r>
    </w:p>
    <w:p w:rsidR="008643FB" w:rsidRPr="005F6F72" w:rsidRDefault="008643FB" w:rsidP="008643FB">
      <w:pPr>
        <w:spacing w:line="240" w:lineRule="auto"/>
        <w:ind w:firstLine="567"/>
        <w:contextualSpacing/>
        <w:jc w:val="right"/>
        <w:rPr>
          <w:rFonts w:ascii="Times New Roman" w:hAnsi="Times New Roman" w:cs="Times New Roman"/>
          <w:sz w:val="24"/>
          <w:szCs w:val="24"/>
        </w:rPr>
      </w:pPr>
      <w:r w:rsidRPr="005F6F72">
        <w:rPr>
          <w:rFonts w:ascii="Times New Roman" w:hAnsi="Times New Roman" w:cs="Times New Roman"/>
          <w:sz w:val="24"/>
          <w:szCs w:val="24"/>
        </w:rPr>
        <w:t>тыс. рублей</w:t>
      </w:r>
    </w:p>
    <w:p w:rsidR="006C7E8C" w:rsidRPr="005F6F72" w:rsidRDefault="006C7E8C" w:rsidP="006C7E8C">
      <w:pPr>
        <w:spacing w:line="240" w:lineRule="auto"/>
        <w:contextualSpacing/>
        <w:rPr>
          <w:rFonts w:ascii="Times New Roman" w:hAnsi="Times New Roman" w:cs="Times New Roman"/>
          <w:sz w:val="24"/>
          <w:szCs w:val="24"/>
        </w:rPr>
      </w:pPr>
    </w:p>
    <w:tbl>
      <w:tblPr>
        <w:tblStyle w:val="a4"/>
        <w:tblW w:w="9747" w:type="dxa"/>
        <w:tblLayout w:type="fixed"/>
        <w:tblLook w:val="04A0" w:firstRow="1" w:lastRow="0" w:firstColumn="1" w:lastColumn="0" w:noHBand="0" w:noVBand="1"/>
      </w:tblPr>
      <w:tblGrid>
        <w:gridCol w:w="3652"/>
        <w:gridCol w:w="1701"/>
        <w:gridCol w:w="1418"/>
        <w:gridCol w:w="1559"/>
        <w:gridCol w:w="1417"/>
      </w:tblGrid>
      <w:tr w:rsidR="00BE366A" w:rsidRPr="005F6F72" w:rsidTr="006C7E8C">
        <w:tc>
          <w:tcPr>
            <w:tcW w:w="3652" w:type="dxa"/>
          </w:tcPr>
          <w:p w:rsidR="006C7E8C" w:rsidRPr="005F6F72" w:rsidRDefault="006C7E8C" w:rsidP="006C7E8C">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Ведомство</w:t>
            </w:r>
          </w:p>
        </w:tc>
        <w:tc>
          <w:tcPr>
            <w:tcW w:w="1701" w:type="dxa"/>
          </w:tcPr>
          <w:p w:rsidR="006C7E8C" w:rsidRPr="005F6F72" w:rsidRDefault="006C7E8C" w:rsidP="00383667">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202</w:t>
            </w:r>
            <w:r w:rsidR="00383667" w:rsidRPr="005F6F72">
              <w:rPr>
                <w:rFonts w:ascii="Times New Roman" w:hAnsi="Times New Roman" w:cs="Times New Roman"/>
                <w:b/>
                <w:sz w:val="24"/>
                <w:szCs w:val="24"/>
              </w:rPr>
              <w:t>1</w:t>
            </w:r>
            <w:r w:rsidRPr="005F6F72">
              <w:rPr>
                <w:rFonts w:ascii="Times New Roman" w:hAnsi="Times New Roman" w:cs="Times New Roman"/>
                <w:b/>
                <w:sz w:val="24"/>
                <w:szCs w:val="24"/>
              </w:rPr>
              <w:t xml:space="preserve"> год (проект)</w:t>
            </w:r>
          </w:p>
        </w:tc>
        <w:tc>
          <w:tcPr>
            <w:tcW w:w="1418" w:type="dxa"/>
          </w:tcPr>
          <w:p w:rsidR="006C7E8C" w:rsidRPr="005F6F72" w:rsidRDefault="006C7E8C" w:rsidP="006C7E8C">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Доля в общем объеме расходов, %</w:t>
            </w:r>
          </w:p>
        </w:tc>
        <w:tc>
          <w:tcPr>
            <w:tcW w:w="1559" w:type="dxa"/>
          </w:tcPr>
          <w:p w:rsidR="006C7E8C" w:rsidRPr="005F6F72" w:rsidRDefault="00383667" w:rsidP="006C7E8C">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2022</w:t>
            </w:r>
            <w:r w:rsidR="006C7E8C" w:rsidRPr="005F6F72">
              <w:rPr>
                <w:rFonts w:ascii="Times New Roman" w:hAnsi="Times New Roman" w:cs="Times New Roman"/>
                <w:b/>
                <w:sz w:val="24"/>
                <w:szCs w:val="24"/>
              </w:rPr>
              <w:t xml:space="preserve"> год (проект)</w:t>
            </w:r>
          </w:p>
        </w:tc>
        <w:tc>
          <w:tcPr>
            <w:tcW w:w="1417" w:type="dxa"/>
          </w:tcPr>
          <w:p w:rsidR="006C7E8C" w:rsidRPr="005F6F72" w:rsidRDefault="006C7E8C" w:rsidP="00383667">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202</w:t>
            </w:r>
            <w:r w:rsidR="00383667" w:rsidRPr="005F6F72">
              <w:rPr>
                <w:rFonts w:ascii="Times New Roman" w:hAnsi="Times New Roman" w:cs="Times New Roman"/>
                <w:b/>
                <w:sz w:val="24"/>
                <w:szCs w:val="24"/>
              </w:rPr>
              <w:t>3</w:t>
            </w:r>
            <w:r w:rsidRPr="005F6F72">
              <w:rPr>
                <w:rFonts w:ascii="Times New Roman" w:hAnsi="Times New Roman" w:cs="Times New Roman"/>
                <w:b/>
                <w:sz w:val="24"/>
                <w:szCs w:val="24"/>
              </w:rPr>
              <w:t xml:space="preserve"> (проект)</w:t>
            </w:r>
          </w:p>
        </w:tc>
      </w:tr>
      <w:tr w:rsidR="00BE366A" w:rsidRPr="005F6F72" w:rsidTr="006C7E8C">
        <w:tc>
          <w:tcPr>
            <w:tcW w:w="3652" w:type="dxa"/>
          </w:tcPr>
          <w:p w:rsidR="006C7E8C" w:rsidRPr="005F6F72" w:rsidRDefault="006C7E8C" w:rsidP="006C7E8C">
            <w:pPr>
              <w:contextualSpacing/>
              <w:rPr>
                <w:rFonts w:ascii="Times New Roman" w:hAnsi="Times New Roman" w:cs="Times New Roman"/>
                <w:sz w:val="24"/>
                <w:szCs w:val="24"/>
              </w:rPr>
            </w:pPr>
            <w:r w:rsidRPr="005F6F72">
              <w:rPr>
                <w:rFonts w:ascii="Times New Roman" w:hAnsi="Times New Roman" w:cs="Times New Roman"/>
                <w:sz w:val="24"/>
                <w:szCs w:val="24"/>
              </w:rPr>
              <w:t>Администрация  АМО</w:t>
            </w:r>
          </w:p>
          <w:p w:rsidR="006C7E8C" w:rsidRPr="005F6F72" w:rsidRDefault="006C7E8C" w:rsidP="006C7E8C">
            <w:pPr>
              <w:contextualSpacing/>
              <w:jc w:val="center"/>
              <w:rPr>
                <w:rFonts w:ascii="Times New Roman" w:hAnsi="Times New Roman" w:cs="Times New Roman"/>
                <w:sz w:val="24"/>
                <w:szCs w:val="24"/>
              </w:rPr>
            </w:pPr>
          </w:p>
        </w:tc>
        <w:tc>
          <w:tcPr>
            <w:tcW w:w="1701"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369 739,2</w:t>
            </w:r>
          </w:p>
        </w:tc>
        <w:tc>
          <w:tcPr>
            <w:tcW w:w="1418" w:type="dxa"/>
            <w:shd w:val="clear" w:color="auto" w:fill="auto"/>
          </w:tcPr>
          <w:p w:rsidR="006C7E8C" w:rsidRPr="005F6F72" w:rsidRDefault="006C7E8C" w:rsidP="006C7E8C">
            <w:pPr>
              <w:contextualSpacing/>
              <w:jc w:val="center"/>
              <w:rPr>
                <w:rFonts w:ascii="Times New Roman" w:hAnsi="Times New Roman" w:cs="Times New Roman"/>
                <w:sz w:val="24"/>
                <w:szCs w:val="24"/>
              </w:rPr>
            </w:pPr>
          </w:p>
        </w:tc>
        <w:tc>
          <w:tcPr>
            <w:tcW w:w="1559"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414 605,7</w:t>
            </w:r>
          </w:p>
        </w:tc>
        <w:tc>
          <w:tcPr>
            <w:tcW w:w="1417"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383501,4</w:t>
            </w:r>
          </w:p>
        </w:tc>
      </w:tr>
      <w:tr w:rsidR="00BE366A" w:rsidRPr="005F6F72" w:rsidTr="006C7E8C">
        <w:tc>
          <w:tcPr>
            <w:tcW w:w="3652" w:type="dxa"/>
          </w:tcPr>
          <w:p w:rsidR="006C7E8C" w:rsidRPr="005F6F72" w:rsidRDefault="006C7E8C" w:rsidP="006C7E8C">
            <w:pPr>
              <w:contextualSpacing/>
              <w:rPr>
                <w:rFonts w:ascii="Times New Roman" w:hAnsi="Times New Roman" w:cs="Times New Roman"/>
                <w:sz w:val="24"/>
                <w:szCs w:val="24"/>
              </w:rPr>
            </w:pPr>
            <w:r w:rsidRPr="005F6F72">
              <w:rPr>
                <w:rFonts w:ascii="Times New Roman" w:hAnsi="Times New Roman" w:cs="Times New Roman"/>
                <w:sz w:val="24"/>
                <w:szCs w:val="24"/>
              </w:rPr>
              <w:t>Финансовое управление администрации АМО</w:t>
            </w:r>
          </w:p>
        </w:tc>
        <w:tc>
          <w:tcPr>
            <w:tcW w:w="1701"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21 179,9</w:t>
            </w:r>
          </w:p>
        </w:tc>
        <w:tc>
          <w:tcPr>
            <w:tcW w:w="1418" w:type="dxa"/>
            <w:shd w:val="clear" w:color="auto" w:fill="auto"/>
          </w:tcPr>
          <w:p w:rsidR="006C7E8C" w:rsidRPr="005F6F72" w:rsidRDefault="006C7E8C" w:rsidP="006C7E8C">
            <w:pPr>
              <w:contextualSpacing/>
              <w:jc w:val="center"/>
              <w:rPr>
                <w:rFonts w:ascii="Times New Roman" w:hAnsi="Times New Roman" w:cs="Times New Roman"/>
                <w:sz w:val="24"/>
                <w:szCs w:val="24"/>
              </w:rPr>
            </w:pPr>
          </w:p>
        </w:tc>
        <w:tc>
          <w:tcPr>
            <w:tcW w:w="1559"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20 172,7</w:t>
            </w:r>
          </w:p>
        </w:tc>
        <w:tc>
          <w:tcPr>
            <w:tcW w:w="1417"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20172,7</w:t>
            </w:r>
          </w:p>
        </w:tc>
      </w:tr>
      <w:tr w:rsidR="00BE366A" w:rsidRPr="005F6F72" w:rsidTr="006C7E8C">
        <w:tc>
          <w:tcPr>
            <w:tcW w:w="3652" w:type="dxa"/>
          </w:tcPr>
          <w:p w:rsidR="006C7E8C" w:rsidRPr="005F6F72" w:rsidRDefault="006C7E8C" w:rsidP="006C7E8C">
            <w:pPr>
              <w:contextualSpacing/>
              <w:rPr>
                <w:rFonts w:ascii="Times New Roman" w:hAnsi="Times New Roman" w:cs="Times New Roman"/>
                <w:sz w:val="24"/>
                <w:szCs w:val="24"/>
              </w:rPr>
            </w:pPr>
            <w:r w:rsidRPr="005F6F72">
              <w:rPr>
                <w:rFonts w:ascii="Times New Roman" w:hAnsi="Times New Roman" w:cs="Times New Roman"/>
                <w:sz w:val="24"/>
                <w:szCs w:val="24"/>
              </w:rPr>
              <w:t>Управление образования администрации АМО</w:t>
            </w:r>
          </w:p>
        </w:tc>
        <w:tc>
          <w:tcPr>
            <w:tcW w:w="1701"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397 692,9</w:t>
            </w:r>
          </w:p>
        </w:tc>
        <w:tc>
          <w:tcPr>
            <w:tcW w:w="1418" w:type="dxa"/>
            <w:shd w:val="clear" w:color="auto" w:fill="auto"/>
          </w:tcPr>
          <w:p w:rsidR="006C7E8C" w:rsidRPr="005F6F72" w:rsidRDefault="006C7E8C" w:rsidP="006C7E8C">
            <w:pPr>
              <w:contextualSpacing/>
              <w:jc w:val="center"/>
              <w:rPr>
                <w:rFonts w:ascii="Times New Roman" w:hAnsi="Times New Roman" w:cs="Times New Roman"/>
                <w:sz w:val="24"/>
                <w:szCs w:val="24"/>
              </w:rPr>
            </w:pPr>
          </w:p>
        </w:tc>
        <w:tc>
          <w:tcPr>
            <w:tcW w:w="1559"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394 455,5</w:t>
            </w:r>
          </w:p>
        </w:tc>
        <w:tc>
          <w:tcPr>
            <w:tcW w:w="1417"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391204,2</w:t>
            </w:r>
          </w:p>
        </w:tc>
      </w:tr>
      <w:tr w:rsidR="00BE366A" w:rsidRPr="005F6F72" w:rsidTr="006C7E8C">
        <w:tc>
          <w:tcPr>
            <w:tcW w:w="3652" w:type="dxa"/>
          </w:tcPr>
          <w:p w:rsidR="006C7E8C" w:rsidRPr="005F6F72" w:rsidRDefault="006C7E8C" w:rsidP="006C7E8C">
            <w:pPr>
              <w:contextualSpacing/>
              <w:rPr>
                <w:rFonts w:ascii="Times New Roman" w:hAnsi="Times New Roman" w:cs="Times New Roman"/>
                <w:sz w:val="24"/>
                <w:szCs w:val="24"/>
              </w:rPr>
            </w:pPr>
            <w:r w:rsidRPr="005F6F72">
              <w:rPr>
                <w:rFonts w:ascii="Times New Roman" w:hAnsi="Times New Roman" w:cs="Times New Roman"/>
                <w:sz w:val="24"/>
                <w:szCs w:val="24"/>
              </w:rPr>
              <w:t>Контрольно-счетная палата АМО</w:t>
            </w:r>
          </w:p>
        </w:tc>
        <w:tc>
          <w:tcPr>
            <w:tcW w:w="1701"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3 498,1</w:t>
            </w:r>
          </w:p>
        </w:tc>
        <w:tc>
          <w:tcPr>
            <w:tcW w:w="1418" w:type="dxa"/>
            <w:shd w:val="clear" w:color="auto" w:fill="auto"/>
          </w:tcPr>
          <w:p w:rsidR="006C7E8C" w:rsidRPr="005F6F72" w:rsidRDefault="006C7E8C" w:rsidP="006C7E8C">
            <w:pPr>
              <w:contextualSpacing/>
              <w:jc w:val="center"/>
              <w:rPr>
                <w:rFonts w:ascii="Times New Roman" w:hAnsi="Times New Roman" w:cs="Times New Roman"/>
                <w:sz w:val="24"/>
                <w:szCs w:val="24"/>
              </w:rPr>
            </w:pPr>
          </w:p>
        </w:tc>
        <w:tc>
          <w:tcPr>
            <w:tcW w:w="1559"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3 199,3</w:t>
            </w:r>
          </w:p>
        </w:tc>
        <w:tc>
          <w:tcPr>
            <w:tcW w:w="1417"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3199,3</w:t>
            </w:r>
          </w:p>
        </w:tc>
      </w:tr>
      <w:tr w:rsidR="00BE366A" w:rsidRPr="005F6F72" w:rsidTr="006C7E8C">
        <w:trPr>
          <w:trHeight w:val="435"/>
        </w:trPr>
        <w:tc>
          <w:tcPr>
            <w:tcW w:w="3652" w:type="dxa"/>
          </w:tcPr>
          <w:p w:rsidR="006C7E8C" w:rsidRPr="005F6F72" w:rsidRDefault="006C7E8C" w:rsidP="006C7E8C">
            <w:pPr>
              <w:contextualSpacing/>
              <w:rPr>
                <w:rFonts w:ascii="Times New Roman" w:hAnsi="Times New Roman" w:cs="Times New Roman"/>
                <w:sz w:val="24"/>
                <w:szCs w:val="24"/>
              </w:rPr>
            </w:pPr>
            <w:r w:rsidRPr="005F6F72">
              <w:rPr>
                <w:rFonts w:ascii="Times New Roman" w:hAnsi="Times New Roman" w:cs="Times New Roman"/>
                <w:sz w:val="24"/>
                <w:szCs w:val="24"/>
              </w:rPr>
              <w:t>Дума АМО</w:t>
            </w:r>
          </w:p>
        </w:tc>
        <w:tc>
          <w:tcPr>
            <w:tcW w:w="1701" w:type="dxa"/>
            <w:shd w:val="clear" w:color="auto" w:fill="auto"/>
          </w:tcPr>
          <w:p w:rsidR="006C7E8C" w:rsidRPr="005F6F72" w:rsidRDefault="006C7E8C" w:rsidP="001F45DE">
            <w:pPr>
              <w:contextualSpacing/>
              <w:jc w:val="center"/>
              <w:rPr>
                <w:rFonts w:ascii="Times New Roman" w:hAnsi="Times New Roman" w:cs="Times New Roman"/>
                <w:sz w:val="24"/>
                <w:szCs w:val="24"/>
              </w:rPr>
            </w:pPr>
            <w:r w:rsidRPr="005F6F72">
              <w:rPr>
                <w:rFonts w:ascii="Times New Roman" w:hAnsi="Times New Roman" w:cs="Times New Roman"/>
                <w:sz w:val="24"/>
                <w:szCs w:val="24"/>
              </w:rPr>
              <w:t>1 8</w:t>
            </w:r>
            <w:r w:rsidR="001F45DE" w:rsidRPr="005F6F72">
              <w:rPr>
                <w:rFonts w:ascii="Times New Roman" w:hAnsi="Times New Roman" w:cs="Times New Roman"/>
                <w:sz w:val="24"/>
                <w:szCs w:val="24"/>
              </w:rPr>
              <w:t>1</w:t>
            </w:r>
            <w:r w:rsidRPr="005F6F72">
              <w:rPr>
                <w:rFonts w:ascii="Times New Roman" w:hAnsi="Times New Roman" w:cs="Times New Roman"/>
                <w:sz w:val="24"/>
                <w:szCs w:val="24"/>
              </w:rPr>
              <w:t>6,</w:t>
            </w:r>
            <w:r w:rsidR="001F45DE" w:rsidRPr="005F6F72">
              <w:rPr>
                <w:rFonts w:ascii="Times New Roman" w:hAnsi="Times New Roman" w:cs="Times New Roman"/>
                <w:sz w:val="24"/>
                <w:szCs w:val="24"/>
              </w:rPr>
              <w:t>2</w:t>
            </w:r>
          </w:p>
        </w:tc>
        <w:tc>
          <w:tcPr>
            <w:tcW w:w="1418" w:type="dxa"/>
            <w:shd w:val="clear" w:color="auto" w:fill="auto"/>
          </w:tcPr>
          <w:p w:rsidR="006C7E8C" w:rsidRPr="005F6F72" w:rsidRDefault="006C7E8C" w:rsidP="006C7E8C">
            <w:pPr>
              <w:contextualSpacing/>
              <w:jc w:val="center"/>
              <w:rPr>
                <w:rFonts w:ascii="Times New Roman" w:hAnsi="Times New Roman" w:cs="Times New Roman"/>
                <w:sz w:val="24"/>
                <w:szCs w:val="24"/>
              </w:rPr>
            </w:pPr>
          </w:p>
        </w:tc>
        <w:tc>
          <w:tcPr>
            <w:tcW w:w="1559"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1 517,4</w:t>
            </w:r>
          </w:p>
        </w:tc>
        <w:tc>
          <w:tcPr>
            <w:tcW w:w="1417" w:type="dxa"/>
            <w:shd w:val="clear" w:color="auto" w:fill="auto"/>
          </w:tcPr>
          <w:p w:rsidR="006C7E8C" w:rsidRPr="005F6F72" w:rsidRDefault="001F45DE" w:rsidP="006C7E8C">
            <w:pPr>
              <w:contextualSpacing/>
              <w:jc w:val="center"/>
              <w:rPr>
                <w:rFonts w:ascii="Times New Roman" w:hAnsi="Times New Roman" w:cs="Times New Roman"/>
                <w:sz w:val="24"/>
                <w:szCs w:val="24"/>
              </w:rPr>
            </w:pPr>
            <w:r w:rsidRPr="005F6F72">
              <w:rPr>
                <w:rFonts w:ascii="Times New Roman" w:hAnsi="Times New Roman" w:cs="Times New Roman"/>
                <w:sz w:val="24"/>
                <w:szCs w:val="24"/>
              </w:rPr>
              <w:t>1517,4</w:t>
            </w:r>
          </w:p>
        </w:tc>
      </w:tr>
      <w:tr w:rsidR="00BE366A" w:rsidRPr="005F6F72" w:rsidTr="006C7E8C">
        <w:tc>
          <w:tcPr>
            <w:tcW w:w="3652" w:type="dxa"/>
          </w:tcPr>
          <w:p w:rsidR="006C7E8C" w:rsidRPr="005F6F72" w:rsidRDefault="006C7E8C" w:rsidP="006C7E8C">
            <w:pPr>
              <w:contextualSpacing/>
              <w:rPr>
                <w:rFonts w:ascii="Times New Roman" w:hAnsi="Times New Roman" w:cs="Times New Roman"/>
                <w:sz w:val="24"/>
                <w:szCs w:val="24"/>
              </w:rPr>
            </w:pPr>
            <w:r w:rsidRPr="005F6F72">
              <w:rPr>
                <w:rFonts w:ascii="Times New Roman" w:hAnsi="Times New Roman" w:cs="Times New Roman"/>
                <w:sz w:val="24"/>
                <w:szCs w:val="24"/>
              </w:rPr>
              <w:t>Условно утвержденные расходы</w:t>
            </w:r>
          </w:p>
          <w:p w:rsidR="006C7E8C" w:rsidRPr="005F6F72" w:rsidRDefault="006C7E8C" w:rsidP="006C7E8C">
            <w:pPr>
              <w:contextualSpacing/>
              <w:rPr>
                <w:rFonts w:ascii="Times New Roman" w:hAnsi="Times New Roman" w:cs="Times New Roman"/>
                <w:b/>
                <w:sz w:val="24"/>
                <w:szCs w:val="24"/>
              </w:rPr>
            </w:pPr>
          </w:p>
        </w:tc>
        <w:tc>
          <w:tcPr>
            <w:tcW w:w="1701" w:type="dxa"/>
            <w:shd w:val="clear" w:color="auto" w:fill="auto"/>
          </w:tcPr>
          <w:p w:rsidR="006C7E8C" w:rsidRPr="005F6F72" w:rsidRDefault="006C7E8C" w:rsidP="006C7E8C">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w:t>
            </w:r>
          </w:p>
        </w:tc>
        <w:tc>
          <w:tcPr>
            <w:tcW w:w="1418" w:type="dxa"/>
            <w:shd w:val="clear" w:color="auto" w:fill="auto"/>
          </w:tcPr>
          <w:p w:rsidR="006C7E8C" w:rsidRPr="005F6F72" w:rsidRDefault="006C7E8C" w:rsidP="006C7E8C">
            <w:pPr>
              <w:contextualSpacing/>
              <w:jc w:val="center"/>
              <w:rPr>
                <w:rFonts w:ascii="Times New Roman" w:hAnsi="Times New Roman" w:cs="Times New Roman"/>
                <w:b/>
                <w:sz w:val="24"/>
                <w:szCs w:val="24"/>
              </w:rPr>
            </w:pPr>
          </w:p>
        </w:tc>
        <w:tc>
          <w:tcPr>
            <w:tcW w:w="1559" w:type="dxa"/>
            <w:shd w:val="clear" w:color="auto" w:fill="auto"/>
          </w:tcPr>
          <w:p w:rsidR="006C7E8C" w:rsidRPr="005F6F72" w:rsidRDefault="006C7E8C" w:rsidP="00383667">
            <w:pPr>
              <w:contextualSpacing/>
              <w:jc w:val="center"/>
              <w:rPr>
                <w:rFonts w:ascii="Times New Roman" w:hAnsi="Times New Roman" w:cs="Times New Roman"/>
                <w:sz w:val="24"/>
                <w:szCs w:val="24"/>
              </w:rPr>
            </w:pPr>
            <w:r w:rsidRPr="005F6F72">
              <w:rPr>
                <w:rFonts w:ascii="Times New Roman" w:hAnsi="Times New Roman" w:cs="Times New Roman"/>
                <w:sz w:val="24"/>
                <w:szCs w:val="24"/>
              </w:rPr>
              <w:t>8 </w:t>
            </w:r>
            <w:r w:rsidR="00383667" w:rsidRPr="005F6F72">
              <w:rPr>
                <w:rFonts w:ascii="Times New Roman" w:hAnsi="Times New Roman" w:cs="Times New Roman"/>
                <w:sz w:val="24"/>
                <w:szCs w:val="24"/>
              </w:rPr>
              <w:t>8</w:t>
            </w:r>
            <w:r w:rsidRPr="005F6F72">
              <w:rPr>
                <w:rFonts w:ascii="Times New Roman" w:hAnsi="Times New Roman" w:cs="Times New Roman"/>
                <w:sz w:val="24"/>
                <w:szCs w:val="24"/>
              </w:rPr>
              <w:t>00,0</w:t>
            </w:r>
          </w:p>
        </w:tc>
        <w:tc>
          <w:tcPr>
            <w:tcW w:w="1417" w:type="dxa"/>
            <w:shd w:val="clear" w:color="auto" w:fill="auto"/>
          </w:tcPr>
          <w:p w:rsidR="006C7E8C" w:rsidRPr="005F6F72" w:rsidRDefault="006C7E8C" w:rsidP="00383667">
            <w:pPr>
              <w:contextualSpacing/>
              <w:jc w:val="center"/>
              <w:rPr>
                <w:rFonts w:ascii="Times New Roman" w:hAnsi="Times New Roman" w:cs="Times New Roman"/>
                <w:sz w:val="24"/>
                <w:szCs w:val="24"/>
              </w:rPr>
            </w:pPr>
            <w:r w:rsidRPr="005F6F72">
              <w:rPr>
                <w:rFonts w:ascii="Times New Roman" w:hAnsi="Times New Roman" w:cs="Times New Roman"/>
                <w:sz w:val="24"/>
                <w:szCs w:val="24"/>
              </w:rPr>
              <w:t>1</w:t>
            </w:r>
            <w:r w:rsidR="00383667" w:rsidRPr="005F6F72">
              <w:rPr>
                <w:rFonts w:ascii="Times New Roman" w:hAnsi="Times New Roman" w:cs="Times New Roman"/>
                <w:sz w:val="24"/>
                <w:szCs w:val="24"/>
              </w:rPr>
              <w:t>8</w:t>
            </w:r>
            <w:r w:rsidRPr="005F6F72">
              <w:rPr>
                <w:rFonts w:ascii="Times New Roman" w:hAnsi="Times New Roman" w:cs="Times New Roman"/>
                <w:sz w:val="24"/>
                <w:szCs w:val="24"/>
              </w:rPr>
              <w:t> </w:t>
            </w:r>
            <w:r w:rsidR="00383667" w:rsidRPr="005F6F72">
              <w:rPr>
                <w:rFonts w:ascii="Times New Roman" w:hAnsi="Times New Roman" w:cs="Times New Roman"/>
                <w:sz w:val="24"/>
                <w:szCs w:val="24"/>
              </w:rPr>
              <w:t>0</w:t>
            </w:r>
            <w:r w:rsidRPr="005F6F72">
              <w:rPr>
                <w:rFonts w:ascii="Times New Roman" w:hAnsi="Times New Roman" w:cs="Times New Roman"/>
                <w:sz w:val="24"/>
                <w:szCs w:val="24"/>
              </w:rPr>
              <w:t>00,0</w:t>
            </w:r>
          </w:p>
        </w:tc>
      </w:tr>
      <w:tr w:rsidR="006C7E8C" w:rsidRPr="005F6F72" w:rsidTr="006C7E8C">
        <w:tc>
          <w:tcPr>
            <w:tcW w:w="3652" w:type="dxa"/>
          </w:tcPr>
          <w:p w:rsidR="006C7E8C" w:rsidRPr="005F6F72" w:rsidRDefault="006C7E8C" w:rsidP="006C7E8C">
            <w:pPr>
              <w:contextualSpacing/>
              <w:rPr>
                <w:rFonts w:ascii="Times New Roman" w:hAnsi="Times New Roman" w:cs="Times New Roman"/>
                <w:b/>
                <w:sz w:val="24"/>
                <w:szCs w:val="24"/>
              </w:rPr>
            </w:pPr>
            <w:r w:rsidRPr="005F6F72">
              <w:rPr>
                <w:rFonts w:ascii="Times New Roman" w:hAnsi="Times New Roman" w:cs="Times New Roman"/>
                <w:b/>
                <w:sz w:val="24"/>
                <w:szCs w:val="24"/>
              </w:rPr>
              <w:t>Итого расходов</w:t>
            </w:r>
          </w:p>
        </w:tc>
        <w:tc>
          <w:tcPr>
            <w:tcW w:w="1701" w:type="dxa"/>
            <w:shd w:val="clear" w:color="auto" w:fill="auto"/>
          </w:tcPr>
          <w:p w:rsidR="006C7E8C" w:rsidRPr="005F6F72" w:rsidRDefault="001F45DE" w:rsidP="006C7E8C">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793 926,2</w:t>
            </w:r>
          </w:p>
        </w:tc>
        <w:tc>
          <w:tcPr>
            <w:tcW w:w="1418" w:type="dxa"/>
            <w:shd w:val="clear" w:color="auto" w:fill="auto"/>
          </w:tcPr>
          <w:p w:rsidR="006C7E8C" w:rsidRPr="005F6F72" w:rsidRDefault="006C7E8C" w:rsidP="006C7E8C">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100,00</w:t>
            </w:r>
          </w:p>
        </w:tc>
        <w:tc>
          <w:tcPr>
            <w:tcW w:w="1559" w:type="dxa"/>
            <w:shd w:val="clear" w:color="auto" w:fill="auto"/>
          </w:tcPr>
          <w:p w:rsidR="006C7E8C" w:rsidRPr="005F6F72" w:rsidRDefault="002F19E7" w:rsidP="006C7E8C">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842751,3</w:t>
            </w:r>
          </w:p>
        </w:tc>
        <w:tc>
          <w:tcPr>
            <w:tcW w:w="1417" w:type="dxa"/>
            <w:shd w:val="clear" w:color="auto" w:fill="auto"/>
          </w:tcPr>
          <w:p w:rsidR="006C7E8C" w:rsidRPr="005F6F72" w:rsidRDefault="002F19E7" w:rsidP="006C7E8C">
            <w:pPr>
              <w:contextualSpacing/>
              <w:jc w:val="center"/>
              <w:rPr>
                <w:rFonts w:ascii="Times New Roman" w:hAnsi="Times New Roman" w:cs="Times New Roman"/>
                <w:b/>
                <w:sz w:val="24"/>
                <w:szCs w:val="24"/>
              </w:rPr>
            </w:pPr>
            <w:r w:rsidRPr="005F6F72">
              <w:rPr>
                <w:rFonts w:ascii="Times New Roman" w:hAnsi="Times New Roman" w:cs="Times New Roman"/>
                <w:b/>
                <w:sz w:val="24"/>
                <w:szCs w:val="24"/>
              </w:rPr>
              <w:t>817595,5</w:t>
            </w:r>
          </w:p>
        </w:tc>
      </w:tr>
    </w:tbl>
    <w:p w:rsidR="008643FB" w:rsidRPr="005F6F72" w:rsidRDefault="008643FB" w:rsidP="008643FB">
      <w:pPr>
        <w:spacing w:line="240" w:lineRule="auto"/>
        <w:contextualSpacing/>
        <w:jc w:val="both"/>
        <w:rPr>
          <w:rFonts w:ascii="Times New Roman" w:hAnsi="Times New Roman" w:cs="Times New Roman"/>
          <w:sz w:val="24"/>
          <w:szCs w:val="24"/>
        </w:rPr>
      </w:pPr>
    </w:p>
    <w:p w:rsidR="009E13E7" w:rsidRPr="005F6F72" w:rsidRDefault="009E13E7" w:rsidP="009E13E7">
      <w:pPr>
        <w:pStyle w:val="a3"/>
        <w:autoSpaceDE w:val="0"/>
        <w:autoSpaceDN w:val="0"/>
        <w:adjustRightInd w:val="0"/>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Распределение бюджетных ассигнований бюджета округа на 202</w:t>
      </w:r>
      <w:r w:rsidR="001F0E48" w:rsidRPr="005F6F72">
        <w:rPr>
          <w:rFonts w:ascii="Times New Roman" w:hAnsi="Times New Roman" w:cs="Times New Roman"/>
          <w:sz w:val="24"/>
          <w:szCs w:val="24"/>
        </w:rPr>
        <w:t>1</w:t>
      </w:r>
      <w:r w:rsidRPr="005F6F72">
        <w:rPr>
          <w:rFonts w:ascii="Times New Roman" w:hAnsi="Times New Roman" w:cs="Times New Roman"/>
          <w:sz w:val="24"/>
          <w:szCs w:val="24"/>
        </w:rPr>
        <w:t>-202</w:t>
      </w:r>
      <w:r w:rsidR="001F0E48"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 по разделам и подразделам классификации расходов бюджетов представлено в приложении к пояснительной записке.</w:t>
      </w:r>
    </w:p>
    <w:p w:rsidR="009E13E7" w:rsidRPr="005F6F72" w:rsidRDefault="009E13E7" w:rsidP="009E13E7">
      <w:pPr>
        <w:pStyle w:val="a3"/>
        <w:autoSpaceDE w:val="0"/>
        <w:autoSpaceDN w:val="0"/>
        <w:adjustRightInd w:val="0"/>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lastRenderedPageBreak/>
        <w:t>Бюджетные ассигнования за счет межбюджетных трансфертов, предоставляемых из краевого бюджета, планируются в соответствии с проектом Закона Пермского края «О бюджете Пермского края на 202</w:t>
      </w:r>
      <w:r w:rsidR="002F19E7"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и на плановый период 202</w:t>
      </w:r>
      <w:r w:rsidR="002F19E7" w:rsidRPr="005F6F72">
        <w:rPr>
          <w:rFonts w:ascii="Times New Roman" w:hAnsi="Times New Roman" w:cs="Times New Roman"/>
          <w:sz w:val="24"/>
          <w:szCs w:val="24"/>
        </w:rPr>
        <w:t>2</w:t>
      </w:r>
      <w:r w:rsidRPr="005F6F72">
        <w:rPr>
          <w:rFonts w:ascii="Times New Roman" w:hAnsi="Times New Roman" w:cs="Times New Roman"/>
          <w:sz w:val="24"/>
          <w:szCs w:val="24"/>
        </w:rPr>
        <w:t xml:space="preserve"> и 202</w:t>
      </w:r>
      <w:r w:rsidR="002F19E7"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годов».</w:t>
      </w:r>
    </w:p>
    <w:p w:rsidR="008643FB" w:rsidRPr="005F6F72" w:rsidRDefault="008643FB" w:rsidP="008643FB">
      <w:pPr>
        <w:spacing w:line="240" w:lineRule="auto"/>
        <w:contextualSpacing/>
        <w:jc w:val="both"/>
        <w:rPr>
          <w:rFonts w:ascii="Times New Roman" w:hAnsi="Times New Roman" w:cs="Times New Roman"/>
          <w:sz w:val="24"/>
          <w:szCs w:val="24"/>
        </w:rPr>
      </w:pPr>
    </w:p>
    <w:p w:rsidR="002F19E7" w:rsidRPr="005F6F72" w:rsidRDefault="002F19E7" w:rsidP="002F19E7">
      <w:pPr>
        <w:spacing w:line="240" w:lineRule="auto"/>
        <w:ind w:firstLine="567"/>
        <w:jc w:val="center"/>
        <w:rPr>
          <w:rFonts w:ascii="Times New Roman" w:hAnsi="Times New Roman" w:cs="Times New Roman"/>
          <w:b/>
          <w:sz w:val="24"/>
          <w:szCs w:val="24"/>
        </w:rPr>
      </w:pPr>
      <w:r w:rsidRPr="005F6F72">
        <w:rPr>
          <w:rFonts w:ascii="Times New Roman" w:hAnsi="Times New Roman" w:cs="Times New Roman"/>
          <w:b/>
          <w:sz w:val="24"/>
          <w:szCs w:val="24"/>
        </w:rPr>
        <w:t xml:space="preserve">1. Муниципальная программа </w:t>
      </w:r>
    </w:p>
    <w:p w:rsidR="002F19E7" w:rsidRPr="005F6F72" w:rsidRDefault="002F19E7" w:rsidP="002F19E7">
      <w:pPr>
        <w:spacing w:line="240" w:lineRule="auto"/>
        <w:ind w:firstLine="567"/>
        <w:jc w:val="center"/>
        <w:rPr>
          <w:rFonts w:ascii="Times New Roman" w:hAnsi="Times New Roman" w:cs="Times New Roman"/>
          <w:b/>
          <w:sz w:val="24"/>
          <w:szCs w:val="24"/>
        </w:rPr>
      </w:pPr>
      <w:r w:rsidRPr="005F6F72">
        <w:rPr>
          <w:rFonts w:ascii="Times New Roman" w:hAnsi="Times New Roman" w:cs="Times New Roman"/>
          <w:b/>
          <w:sz w:val="24"/>
          <w:szCs w:val="24"/>
        </w:rPr>
        <w:t xml:space="preserve">«Развитие системы образования Александровского </w:t>
      </w:r>
    </w:p>
    <w:p w:rsidR="002F19E7" w:rsidRPr="005F6F72" w:rsidRDefault="002F19E7" w:rsidP="002F19E7">
      <w:pPr>
        <w:spacing w:line="240" w:lineRule="auto"/>
        <w:ind w:firstLine="567"/>
        <w:jc w:val="center"/>
        <w:rPr>
          <w:rFonts w:ascii="Times New Roman" w:hAnsi="Times New Roman" w:cs="Times New Roman"/>
          <w:b/>
          <w:sz w:val="24"/>
          <w:szCs w:val="24"/>
        </w:rPr>
      </w:pPr>
      <w:r w:rsidRPr="005F6F72">
        <w:rPr>
          <w:rFonts w:ascii="Times New Roman" w:hAnsi="Times New Roman" w:cs="Times New Roman"/>
          <w:b/>
          <w:sz w:val="24"/>
          <w:szCs w:val="24"/>
        </w:rPr>
        <w:t>муниципального округа</w:t>
      </w:r>
      <w:r w:rsidR="00645638" w:rsidRPr="005F6F72">
        <w:rPr>
          <w:rFonts w:ascii="Times New Roman" w:hAnsi="Times New Roman" w:cs="Times New Roman"/>
          <w:b/>
          <w:sz w:val="24"/>
          <w:szCs w:val="24"/>
        </w:rPr>
        <w:t>»</w:t>
      </w:r>
    </w:p>
    <w:p w:rsidR="002F19E7" w:rsidRPr="005F6F72" w:rsidRDefault="002F19E7" w:rsidP="002F19E7">
      <w:pPr>
        <w:spacing w:line="240" w:lineRule="auto"/>
        <w:ind w:firstLine="567"/>
        <w:jc w:val="both"/>
        <w:rPr>
          <w:rFonts w:ascii="Times New Roman" w:hAnsi="Times New Roman" w:cs="Times New Roman"/>
          <w:sz w:val="24"/>
          <w:szCs w:val="24"/>
        </w:rPr>
      </w:pPr>
    </w:p>
    <w:p w:rsidR="002F19E7" w:rsidRPr="005F6F72" w:rsidRDefault="002F19E7" w:rsidP="002F19E7">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В проекте бюджета Александровского муниципального округа предусмотрены расходы на реализацию муниципальной программы «Развитие системы образования Александровского муниципального округа» с объемом финансирования на 2021 год в сумме 39</w:t>
      </w:r>
      <w:r w:rsidR="00575734" w:rsidRPr="005F6F72">
        <w:rPr>
          <w:rFonts w:ascii="Times New Roman" w:hAnsi="Times New Roman" w:cs="Times New Roman"/>
          <w:sz w:val="24"/>
          <w:szCs w:val="24"/>
        </w:rPr>
        <w:t>0</w:t>
      </w:r>
      <w:r w:rsidRPr="005F6F72">
        <w:rPr>
          <w:rFonts w:ascii="Times New Roman" w:hAnsi="Times New Roman" w:cs="Times New Roman"/>
          <w:sz w:val="24"/>
          <w:szCs w:val="24"/>
        </w:rPr>
        <w:t> </w:t>
      </w:r>
      <w:r w:rsidR="00575734" w:rsidRPr="005F6F72">
        <w:rPr>
          <w:rFonts w:ascii="Times New Roman" w:hAnsi="Times New Roman" w:cs="Times New Roman"/>
          <w:sz w:val="24"/>
          <w:szCs w:val="24"/>
        </w:rPr>
        <w:t>3</w:t>
      </w:r>
      <w:r w:rsidRPr="005F6F72">
        <w:rPr>
          <w:rFonts w:ascii="Times New Roman" w:hAnsi="Times New Roman" w:cs="Times New Roman"/>
          <w:sz w:val="24"/>
          <w:szCs w:val="24"/>
        </w:rPr>
        <w:t>22,3 тыс. рублей, 2022 год –38</w:t>
      </w:r>
      <w:r w:rsidR="00575734" w:rsidRPr="005F6F72">
        <w:rPr>
          <w:rFonts w:ascii="Times New Roman" w:hAnsi="Times New Roman" w:cs="Times New Roman"/>
          <w:sz w:val="24"/>
          <w:szCs w:val="24"/>
        </w:rPr>
        <w:t>7 750,1</w:t>
      </w:r>
      <w:r w:rsidRPr="005F6F72">
        <w:rPr>
          <w:rFonts w:ascii="Times New Roman" w:hAnsi="Times New Roman" w:cs="Times New Roman"/>
          <w:sz w:val="24"/>
          <w:szCs w:val="24"/>
        </w:rPr>
        <w:t xml:space="preserve"> тыс. рублей, 2023 год – 38</w:t>
      </w:r>
      <w:r w:rsidR="00575734" w:rsidRPr="005F6F72">
        <w:rPr>
          <w:rFonts w:ascii="Times New Roman" w:hAnsi="Times New Roman" w:cs="Times New Roman"/>
          <w:sz w:val="24"/>
          <w:szCs w:val="24"/>
        </w:rPr>
        <w:t>6 </w:t>
      </w:r>
      <w:r w:rsidRPr="005F6F72">
        <w:rPr>
          <w:rFonts w:ascii="Times New Roman" w:hAnsi="Times New Roman" w:cs="Times New Roman"/>
          <w:sz w:val="24"/>
          <w:szCs w:val="24"/>
        </w:rPr>
        <w:t>7</w:t>
      </w:r>
      <w:r w:rsidR="00575734" w:rsidRPr="005F6F72">
        <w:rPr>
          <w:rFonts w:ascii="Times New Roman" w:hAnsi="Times New Roman" w:cs="Times New Roman"/>
          <w:sz w:val="24"/>
          <w:szCs w:val="24"/>
        </w:rPr>
        <w:t>71,4</w:t>
      </w:r>
      <w:r w:rsidRPr="005F6F72">
        <w:rPr>
          <w:rFonts w:ascii="Times New Roman" w:hAnsi="Times New Roman" w:cs="Times New Roman"/>
          <w:sz w:val="24"/>
          <w:szCs w:val="24"/>
        </w:rPr>
        <w:t xml:space="preserve"> тыс. рублей. Расходы муниципальной программы на 2021 год на 2</w:t>
      </w:r>
      <w:r w:rsidR="00575734" w:rsidRPr="005F6F72">
        <w:rPr>
          <w:rFonts w:ascii="Times New Roman" w:hAnsi="Times New Roman" w:cs="Times New Roman"/>
          <w:sz w:val="24"/>
          <w:szCs w:val="24"/>
        </w:rPr>
        <w:t>4</w:t>
      </w:r>
      <w:r w:rsidRPr="005F6F72">
        <w:rPr>
          <w:rFonts w:ascii="Times New Roman" w:hAnsi="Times New Roman" w:cs="Times New Roman"/>
          <w:sz w:val="24"/>
          <w:szCs w:val="24"/>
        </w:rPr>
        <w:t> 0</w:t>
      </w:r>
      <w:r w:rsidR="00575734" w:rsidRPr="005F6F72">
        <w:rPr>
          <w:rFonts w:ascii="Times New Roman" w:hAnsi="Times New Roman" w:cs="Times New Roman"/>
          <w:sz w:val="24"/>
          <w:szCs w:val="24"/>
        </w:rPr>
        <w:t>16</w:t>
      </w:r>
      <w:r w:rsidRPr="005F6F72">
        <w:rPr>
          <w:rFonts w:ascii="Times New Roman" w:hAnsi="Times New Roman" w:cs="Times New Roman"/>
          <w:sz w:val="24"/>
          <w:szCs w:val="24"/>
        </w:rPr>
        <w:t>,</w:t>
      </w:r>
      <w:r w:rsidR="00575734" w:rsidRPr="005F6F72">
        <w:rPr>
          <w:rFonts w:ascii="Times New Roman" w:hAnsi="Times New Roman" w:cs="Times New Roman"/>
          <w:sz w:val="24"/>
          <w:szCs w:val="24"/>
        </w:rPr>
        <w:t>2</w:t>
      </w:r>
      <w:r w:rsidRPr="005F6F72">
        <w:rPr>
          <w:rFonts w:ascii="Times New Roman" w:hAnsi="Times New Roman" w:cs="Times New Roman"/>
          <w:sz w:val="24"/>
          <w:szCs w:val="24"/>
        </w:rPr>
        <w:t xml:space="preserve"> тыс. рублей  выше объемов, утвержденных в бюджете на 2020 год, или на 6,</w:t>
      </w:r>
      <w:r w:rsidR="00575734" w:rsidRPr="005F6F72">
        <w:rPr>
          <w:rFonts w:ascii="Times New Roman" w:hAnsi="Times New Roman" w:cs="Times New Roman"/>
          <w:sz w:val="24"/>
          <w:szCs w:val="24"/>
        </w:rPr>
        <w:t>15</w:t>
      </w:r>
      <w:r w:rsidRPr="005F6F72">
        <w:rPr>
          <w:rFonts w:ascii="Times New Roman" w:hAnsi="Times New Roman" w:cs="Times New Roman"/>
          <w:sz w:val="24"/>
          <w:szCs w:val="24"/>
        </w:rPr>
        <w:t>%.</w:t>
      </w:r>
    </w:p>
    <w:p w:rsidR="002F19E7" w:rsidRPr="005F6F72" w:rsidRDefault="002F19E7" w:rsidP="002F19E7">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Александровского муниципального округа «Развитие системы образования Александровского муниципального округа» (далее - Программа) определяет систему мероприятий (взаимоувязанных по задачам, срокам осуществления и ресурсам) и инструментов, обеспечивающих в рамках реализации ключевых муниципальных функций достижение приоритетов и целей социально-экономического развития Александровского муниципального округа. В рамках настоящей Программы определен комплекс целей и задач по обеспечению государственной политики в сфере образования, финансовое обеспечение и механизмы реализации мероприятий, направленных на обеспечение доступности и качества образовательных услуг, показатели их результативности.</w:t>
      </w:r>
    </w:p>
    <w:p w:rsidR="002F19E7" w:rsidRPr="005F6F72" w:rsidRDefault="002F19E7" w:rsidP="002F19E7">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Основной целью данной Программы является - 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муниципального округа в интересах человека, общества и государства.</w:t>
      </w:r>
    </w:p>
    <w:p w:rsidR="002F19E7" w:rsidRPr="005F6F72" w:rsidRDefault="002F19E7" w:rsidP="002F19E7">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В целях эффективного управления отраслью отдельные субвенции, предоставляемые из бюджета Пермского края, консолидированы в единую субвенцию на выполнение отдельных государственных полномочий в сфере образования.</w:t>
      </w:r>
    </w:p>
    <w:p w:rsidR="002F19E7" w:rsidRPr="005F6F72" w:rsidRDefault="002F19E7" w:rsidP="002F19E7">
      <w:pPr>
        <w:spacing w:line="240" w:lineRule="auto"/>
        <w:ind w:firstLine="709"/>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Единая субвенция включает:</w:t>
      </w:r>
    </w:p>
    <w:p w:rsidR="002F19E7" w:rsidRPr="005F6F72" w:rsidRDefault="002F19E7" w:rsidP="002F19E7">
      <w:pPr>
        <w:autoSpaceDE w:val="0"/>
        <w:autoSpaceDN w:val="0"/>
        <w:adjustRightInd w:val="0"/>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F19E7" w:rsidRPr="005F6F72" w:rsidRDefault="002F19E7" w:rsidP="002F19E7">
      <w:pPr>
        <w:autoSpaceDE w:val="0"/>
        <w:autoSpaceDN w:val="0"/>
        <w:adjustRightInd w:val="0"/>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xml:space="preserve">обеспечение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w:t>
      </w:r>
      <w:r w:rsidRPr="005F6F72">
        <w:rPr>
          <w:rFonts w:ascii="Times New Roman" w:hAnsi="Times New Roman" w:cs="Times New Roman"/>
          <w:sz w:val="24"/>
          <w:szCs w:val="24"/>
        </w:rPr>
        <w:br/>
        <w:t>в муниципальных общеобразовательных организациях;</w:t>
      </w:r>
    </w:p>
    <w:p w:rsidR="002F19E7" w:rsidRPr="005F6F72" w:rsidRDefault="002F19E7" w:rsidP="002F19E7">
      <w:pPr>
        <w:autoSpaceDE w:val="0"/>
        <w:autoSpaceDN w:val="0"/>
        <w:adjustRightInd w:val="0"/>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предоставление мер социальной поддержки педагогическим работникам муниципальных образовательных организаций;</w:t>
      </w:r>
    </w:p>
    <w:p w:rsidR="002F19E7" w:rsidRPr="005F6F72" w:rsidRDefault="002F19E7" w:rsidP="002F19E7">
      <w:pPr>
        <w:autoSpaceDE w:val="0"/>
        <w:autoSpaceDN w:val="0"/>
        <w:adjustRightInd w:val="0"/>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предоставление мер социальной поддержки учащихся из малоимущих многодетных семей и малоимущих семей;</w:t>
      </w:r>
    </w:p>
    <w:p w:rsidR="002F19E7" w:rsidRPr="005F6F72" w:rsidRDefault="002F19E7" w:rsidP="002F19E7">
      <w:pPr>
        <w:autoSpaceDE w:val="0"/>
        <w:autoSpaceDN w:val="0"/>
        <w:adjustRightInd w:val="0"/>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xml:space="preserve">предоставление выплаты компенсации части родительской платы </w:t>
      </w:r>
      <w:r w:rsidRPr="005F6F72">
        <w:rPr>
          <w:rFonts w:ascii="Times New Roman" w:hAnsi="Times New Roman" w:cs="Times New Roman"/>
          <w:sz w:val="24"/>
          <w:szCs w:val="24"/>
        </w:rPr>
        <w:br/>
        <w:t xml:space="preserve">за присмотр и уход за ребенком в образовательных организациях, реализующих образовательную программу дошкольного образования, </w:t>
      </w:r>
      <w:r w:rsidRPr="005F6F72">
        <w:rPr>
          <w:rFonts w:ascii="Times New Roman" w:hAnsi="Times New Roman" w:cs="Times New Roman"/>
          <w:sz w:val="24"/>
          <w:szCs w:val="24"/>
        </w:rPr>
        <w:br/>
        <w:t>и администрирование выплат</w:t>
      </w:r>
    </w:p>
    <w:p w:rsidR="002F19E7" w:rsidRPr="005F6F72" w:rsidRDefault="002F19E7" w:rsidP="002F19E7">
      <w:pPr>
        <w:autoSpaceDE w:val="0"/>
        <w:autoSpaceDN w:val="0"/>
        <w:adjustRightInd w:val="0"/>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вознаграждения за выполнение функций классного руководителя педагогическим работникам образовательных организаций.</w:t>
      </w:r>
    </w:p>
    <w:p w:rsidR="002F19E7" w:rsidRPr="005F6F72" w:rsidRDefault="002F19E7" w:rsidP="002F19E7">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xml:space="preserve">Объем единой субвенции, утвержденной проектом Закона Пермского края «О бюджете Пермского края на 2021год и на плановый период 2022 и 2023 годов»  бюджету Александровского муниципального округа, составляет в 2021 году 245 012,2  тыс. рублей, в </w:t>
      </w:r>
      <w:r w:rsidRPr="005F6F72">
        <w:rPr>
          <w:rFonts w:ascii="Times New Roman" w:hAnsi="Times New Roman" w:cs="Times New Roman"/>
          <w:sz w:val="24"/>
          <w:szCs w:val="24"/>
        </w:rPr>
        <w:lastRenderedPageBreak/>
        <w:t>2022 году – 243 381,1  тыс. рублей, в 2023 году – 242 586,1 тыс. рублей. Объем единой субвенции на 2021 год на 2 851,3 тыс. рублей ниже объемов, утвержденных в бюджете на 2020 год, или на 1,15%.</w:t>
      </w:r>
    </w:p>
    <w:p w:rsidR="002F19E7" w:rsidRPr="005F6F72" w:rsidRDefault="002F19E7" w:rsidP="002F19E7">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Сфера отрасли «Образование» охватывает 13 муниципальных учреждений, которые осуществляют образовательную деятельность на территории Александровского муниципального округа. Всем образовательным учреждениям района утверждены муниципальные задания на 2021 – 2023 годы. Объем финансового обеспечения муниципальных заданий определен в соответствии с Порядком формирования, финансового обеспечения и контроля выполнения муниципального задания на оказание муниципальных услуг (выполнение работ), утвержденного постановлением администрации района от 29.07.2019 № 319.</w:t>
      </w:r>
    </w:p>
    <w:p w:rsidR="002F19E7" w:rsidRPr="005F6F72" w:rsidRDefault="002F19E7" w:rsidP="002F19E7">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Программа «Развитие системы образования Александровского муниципального округа» включает пять подпрограмм.</w:t>
      </w:r>
    </w:p>
    <w:p w:rsidR="002F19E7" w:rsidRPr="005F6F72" w:rsidRDefault="002F19E7" w:rsidP="002F19E7">
      <w:pPr>
        <w:pStyle w:val="a7"/>
        <w:jc w:val="both"/>
        <w:rPr>
          <w:b/>
          <w:sz w:val="24"/>
        </w:rPr>
      </w:pPr>
    </w:p>
    <w:p w:rsidR="002F19E7" w:rsidRPr="005F6F72" w:rsidRDefault="002F19E7" w:rsidP="002F19E7">
      <w:pPr>
        <w:pStyle w:val="a7"/>
        <w:jc w:val="center"/>
        <w:rPr>
          <w:b/>
          <w:i/>
          <w:sz w:val="24"/>
        </w:rPr>
      </w:pPr>
      <w:r w:rsidRPr="005F6F72">
        <w:rPr>
          <w:b/>
          <w:i/>
          <w:sz w:val="24"/>
        </w:rPr>
        <w:t>Подпрограмма  «Развитие системы дошкольного общего  образования Александровского муниципального округа»</w:t>
      </w:r>
    </w:p>
    <w:p w:rsidR="002F19E7" w:rsidRPr="005F6F72" w:rsidRDefault="002F19E7" w:rsidP="002F19E7">
      <w:pPr>
        <w:pStyle w:val="a7"/>
        <w:jc w:val="center"/>
        <w:rPr>
          <w:b/>
          <w:i/>
          <w:sz w:val="24"/>
        </w:rPr>
      </w:pPr>
    </w:p>
    <w:p w:rsidR="002F19E7" w:rsidRPr="005F6F72" w:rsidRDefault="002F19E7" w:rsidP="002F19E7">
      <w:pPr>
        <w:pStyle w:val="a7"/>
        <w:ind w:firstLine="708"/>
        <w:jc w:val="both"/>
        <w:rPr>
          <w:sz w:val="24"/>
        </w:rPr>
      </w:pPr>
      <w:r w:rsidRPr="005F6F72">
        <w:rPr>
          <w:sz w:val="24"/>
        </w:rPr>
        <w:t>Подпрограмма «Развитие системы дошкольного общего образования Александровского муниципального округа» содержит основные мероприятия, направленные на реализацию приоритетов государственной политики в Александровском муниципальном округе в части дошкольного образования.</w:t>
      </w:r>
    </w:p>
    <w:p w:rsidR="002F19E7" w:rsidRPr="005F6F72" w:rsidRDefault="002F19E7" w:rsidP="002F19E7">
      <w:pPr>
        <w:pStyle w:val="a7"/>
        <w:ind w:firstLine="708"/>
        <w:jc w:val="both"/>
        <w:rPr>
          <w:sz w:val="24"/>
        </w:rPr>
      </w:pPr>
      <w:r w:rsidRPr="005F6F72">
        <w:rPr>
          <w:sz w:val="24"/>
        </w:rPr>
        <w:t>Мероприятия подпрограммы направлены на создание в системе дошкольного образования возможности для современного, качественного и доступного образования и позитивной социализации детей.</w:t>
      </w:r>
    </w:p>
    <w:p w:rsidR="002F19E7" w:rsidRPr="005F6F72" w:rsidRDefault="002F19E7" w:rsidP="002F19E7">
      <w:pPr>
        <w:pStyle w:val="a7"/>
        <w:ind w:firstLine="708"/>
        <w:jc w:val="both"/>
        <w:rPr>
          <w:sz w:val="24"/>
        </w:rPr>
      </w:pPr>
      <w:r w:rsidRPr="005F6F72">
        <w:rPr>
          <w:sz w:val="24"/>
        </w:rPr>
        <w:t xml:space="preserve">Реализация подпрограммы направлена на достижение следующих целевых показателей:  </w:t>
      </w:r>
    </w:p>
    <w:p w:rsidR="002F19E7" w:rsidRPr="005F6F72" w:rsidRDefault="002F19E7" w:rsidP="002F19E7">
      <w:pPr>
        <w:widowControl w:val="0"/>
        <w:autoSpaceDE w:val="0"/>
        <w:autoSpaceDN w:val="0"/>
        <w:adjustRightInd w:val="0"/>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 доля детей, охваченных дошкольным образованием, до 87 % от числа детей в возрасте от 1 до 7 лет;</w:t>
      </w:r>
    </w:p>
    <w:p w:rsidR="002F19E7" w:rsidRPr="005F6F72" w:rsidRDefault="002F19E7" w:rsidP="002F19E7">
      <w:pPr>
        <w:widowControl w:val="0"/>
        <w:autoSpaceDE w:val="0"/>
        <w:autoSpaceDN w:val="0"/>
        <w:adjustRightInd w:val="0"/>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 доля муниципальных организаций дошкольного образования Александровского муниципального округа, реализующих программы дошкольного образования в соответствии с ФГОС, 100 %;</w:t>
      </w:r>
    </w:p>
    <w:p w:rsidR="002F19E7" w:rsidRPr="005F6F72" w:rsidRDefault="002F19E7" w:rsidP="002F19E7">
      <w:pPr>
        <w:widowControl w:val="0"/>
        <w:autoSpaceDE w:val="0"/>
        <w:autoSpaceDN w:val="0"/>
        <w:adjustRightInd w:val="0"/>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 доля дошкольных образовательных организаций,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 100%;</w:t>
      </w:r>
    </w:p>
    <w:p w:rsidR="002F19E7" w:rsidRPr="005F6F72" w:rsidRDefault="002F19E7" w:rsidP="002F19E7">
      <w:pPr>
        <w:pStyle w:val="a7"/>
        <w:ind w:firstLine="708"/>
        <w:jc w:val="both"/>
        <w:rPr>
          <w:sz w:val="24"/>
        </w:rPr>
      </w:pPr>
      <w:r w:rsidRPr="005F6F72">
        <w:rPr>
          <w:sz w:val="24"/>
        </w:rPr>
        <w:t>- доля услуги по приему заявлений, постановке на учет и зачислению детей в дошкольные образовательные организации в электронной форме;</w:t>
      </w:r>
    </w:p>
    <w:p w:rsidR="002F19E7" w:rsidRPr="005F6F72" w:rsidRDefault="002F19E7" w:rsidP="002F19E7">
      <w:pPr>
        <w:pStyle w:val="a7"/>
        <w:ind w:firstLine="708"/>
        <w:jc w:val="both"/>
        <w:rPr>
          <w:sz w:val="24"/>
        </w:rPr>
      </w:pPr>
      <w:r w:rsidRPr="005F6F72">
        <w:rPr>
          <w:sz w:val="24"/>
        </w:rPr>
        <w:t>- доля муниципальных организаций дошкольного образования Александровского муниципального округа, имеющих бессрочную лицензию на правоведения образовательной деятельности, 100 %;</w:t>
      </w:r>
    </w:p>
    <w:p w:rsidR="002F19E7" w:rsidRPr="005F6F72" w:rsidRDefault="002F19E7" w:rsidP="002F19E7">
      <w:pPr>
        <w:pStyle w:val="a7"/>
        <w:ind w:firstLine="708"/>
        <w:jc w:val="both"/>
        <w:rPr>
          <w:sz w:val="24"/>
        </w:rPr>
      </w:pPr>
      <w:r w:rsidRPr="005F6F72">
        <w:rPr>
          <w:sz w:val="24"/>
        </w:rPr>
        <w:t>- доля уровня предоставления мер социальной помощи и поддержки гражданам, обратившимся для получения данной помощи и поддержки, 100%;</w:t>
      </w:r>
    </w:p>
    <w:p w:rsidR="002F19E7" w:rsidRPr="005F6F72" w:rsidRDefault="002F19E7" w:rsidP="002F19E7">
      <w:pPr>
        <w:pStyle w:val="a7"/>
        <w:ind w:firstLine="708"/>
        <w:jc w:val="both"/>
        <w:rPr>
          <w:sz w:val="24"/>
        </w:rPr>
      </w:pPr>
      <w:r w:rsidRPr="005F6F72">
        <w:rPr>
          <w:sz w:val="24"/>
        </w:rPr>
        <w:t>- доля уровня адресности обеспечения социальной помощи и поддержки гражданам, обратившимся для получения данной помощи и поддержки, 100%.</w:t>
      </w:r>
    </w:p>
    <w:p w:rsidR="002F19E7" w:rsidRPr="005F6F72" w:rsidRDefault="002F19E7" w:rsidP="002F19E7">
      <w:pPr>
        <w:pStyle w:val="a7"/>
        <w:ind w:firstLine="709"/>
        <w:jc w:val="both"/>
        <w:rPr>
          <w:sz w:val="24"/>
        </w:rPr>
      </w:pPr>
      <w:r w:rsidRPr="005F6F72">
        <w:rPr>
          <w:sz w:val="24"/>
        </w:rPr>
        <w:t>На 01 января 2021г. сеть учреждений, реализующих программу дошкольного образования в Александровском муниципальном округе, составляет 5 учреждений.</w:t>
      </w:r>
    </w:p>
    <w:p w:rsidR="002F19E7" w:rsidRPr="005F6F72" w:rsidRDefault="002F19E7" w:rsidP="002F19E7">
      <w:pPr>
        <w:pStyle w:val="a7"/>
        <w:ind w:firstLine="709"/>
        <w:jc w:val="both"/>
        <w:rPr>
          <w:sz w:val="24"/>
        </w:rPr>
      </w:pPr>
      <w:r w:rsidRPr="005F6F72">
        <w:rPr>
          <w:sz w:val="24"/>
        </w:rPr>
        <w:t>На основании оценки потребности в предоставлении муниципальных услуг количество детей, посещающих дошкольные образовательные организации, в 2021 году составит 1394 человек; в 2022 году – 1329 человек; в 2023 году – 1206 человек. Снижение показателя 2021 года к аналогичному показателю текущего финансового года составляет  120 ребенка или 7,92%.</w:t>
      </w:r>
    </w:p>
    <w:p w:rsidR="002F19E7" w:rsidRPr="005F6F72" w:rsidRDefault="002F19E7" w:rsidP="002F19E7">
      <w:pPr>
        <w:pStyle w:val="a7"/>
        <w:ind w:firstLine="709"/>
        <w:jc w:val="both"/>
        <w:rPr>
          <w:sz w:val="24"/>
        </w:rPr>
      </w:pPr>
      <w:r w:rsidRPr="005F6F72">
        <w:rPr>
          <w:sz w:val="24"/>
        </w:rPr>
        <w:t>Подпрограммой на 2021 год и плановый период 2022-2023 годов предусмотрены средства: на реализацию мероприятия «Организация бесплатного двухразового питания обучающихся с ограниченными возможностями здоровья, посещающих муниципальные дошкольные учреждениях Александровского муниципального округа» в объеме  992,9 тыс. рублей ежегодно.</w:t>
      </w:r>
    </w:p>
    <w:p w:rsidR="002F19E7" w:rsidRPr="005F6F72" w:rsidRDefault="002F19E7" w:rsidP="002F19E7">
      <w:pPr>
        <w:pStyle w:val="a7"/>
        <w:ind w:firstLine="709"/>
        <w:jc w:val="both"/>
        <w:rPr>
          <w:sz w:val="24"/>
        </w:rPr>
      </w:pPr>
      <w:r w:rsidRPr="005F6F72">
        <w:rPr>
          <w:sz w:val="24"/>
        </w:rPr>
        <w:lastRenderedPageBreak/>
        <w:t>Финансирование мероприятий подпрограммы осуществляется за счет средств бюджетов всех уровней и внебюджетных средств.</w:t>
      </w:r>
    </w:p>
    <w:p w:rsidR="002F19E7" w:rsidRPr="005F6F72" w:rsidRDefault="002F19E7" w:rsidP="002F19E7">
      <w:pPr>
        <w:pStyle w:val="a7"/>
        <w:ind w:firstLine="709"/>
        <w:jc w:val="both"/>
        <w:rPr>
          <w:sz w:val="24"/>
        </w:rPr>
      </w:pPr>
      <w:r w:rsidRPr="005F6F72">
        <w:rPr>
          <w:sz w:val="24"/>
        </w:rPr>
        <w:t>Объем финансового обеспечения подпрограммы составит в 2021 году        134 626,7 тыс. рублей, в 2022 году  - 132 493,0 тыс. рублей, в 2023 году – 131 523,7 тыс. рублей.</w:t>
      </w:r>
    </w:p>
    <w:p w:rsidR="002F19E7" w:rsidRPr="005F6F72" w:rsidRDefault="002F19E7" w:rsidP="002F19E7">
      <w:pPr>
        <w:pStyle w:val="a7"/>
        <w:jc w:val="both"/>
        <w:rPr>
          <w:sz w:val="24"/>
        </w:rPr>
      </w:pPr>
    </w:p>
    <w:p w:rsidR="002F19E7" w:rsidRPr="005F6F72" w:rsidRDefault="002F19E7" w:rsidP="002F19E7">
      <w:pPr>
        <w:pStyle w:val="a7"/>
        <w:jc w:val="center"/>
        <w:rPr>
          <w:b/>
          <w:i/>
          <w:sz w:val="24"/>
        </w:rPr>
      </w:pPr>
      <w:r w:rsidRPr="005F6F72">
        <w:rPr>
          <w:b/>
          <w:i/>
          <w:sz w:val="24"/>
        </w:rPr>
        <w:t xml:space="preserve">Подпрограмма </w:t>
      </w:r>
    </w:p>
    <w:p w:rsidR="002F19E7" w:rsidRPr="005F6F72" w:rsidRDefault="002F19E7" w:rsidP="002F19E7">
      <w:pPr>
        <w:pStyle w:val="a7"/>
        <w:jc w:val="center"/>
        <w:rPr>
          <w:b/>
          <w:i/>
          <w:sz w:val="24"/>
        </w:rPr>
      </w:pPr>
      <w:r w:rsidRPr="005F6F72">
        <w:rPr>
          <w:b/>
          <w:i/>
          <w:sz w:val="24"/>
        </w:rPr>
        <w:t xml:space="preserve"> «Развитие системы начального общего, основного общего, среднего общего образования Александровского муниципального округа»</w:t>
      </w:r>
    </w:p>
    <w:p w:rsidR="002F19E7" w:rsidRPr="005F6F72" w:rsidRDefault="002F19E7" w:rsidP="002F19E7">
      <w:pPr>
        <w:pStyle w:val="a7"/>
        <w:jc w:val="center"/>
        <w:rPr>
          <w:b/>
          <w:i/>
          <w:sz w:val="24"/>
        </w:rPr>
      </w:pPr>
    </w:p>
    <w:p w:rsidR="002F19E7" w:rsidRPr="005F6F72" w:rsidRDefault="002F19E7" w:rsidP="002F19E7">
      <w:pPr>
        <w:pStyle w:val="a7"/>
        <w:ind w:firstLine="708"/>
        <w:jc w:val="both"/>
        <w:rPr>
          <w:sz w:val="24"/>
        </w:rPr>
      </w:pPr>
      <w:r w:rsidRPr="005F6F72">
        <w:rPr>
          <w:sz w:val="24"/>
        </w:rPr>
        <w:t>Мероприятия Подпрограммы предусматривают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2F19E7" w:rsidRPr="005F6F72" w:rsidRDefault="002F19E7" w:rsidP="002F19E7">
      <w:pPr>
        <w:pStyle w:val="a7"/>
        <w:ind w:firstLine="708"/>
        <w:jc w:val="both"/>
        <w:rPr>
          <w:sz w:val="24"/>
        </w:rPr>
      </w:pPr>
      <w:r w:rsidRPr="005F6F72">
        <w:rPr>
          <w:sz w:val="24"/>
        </w:rPr>
        <w:t xml:space="preserve">Реализация подпрограммы направлена на достижение следующих целевых показателей:  </w:t>
      </w:r>
    </w:p>
    <w:p w:rsidR="002F19E7" w:rsidRPr="005F6F72" w:rsidRDefault="002F19E7" w:rsidP="002F19E7">
      <w:pPr>
        <w:widowControl w:val="0"/>
        <w:autoSpaceDE w:val="0"/>
        <w:autoSpaceDN w:val="0"/>
        <w:adjustRightInd w:val="0"/>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 доля муниципальных организаций общего образования Александровского муниципального округа, имеющих бессрочную лицензию на </w:t>
      </w:r>
      <w:proofErr w:type="gramStart"/>
      <w:r w:rsidRPr="005F6F72">
        <w:rPr>
          <w:rFonts w:ascii="Times New Roman" w:hAnsi="Times New Roman" w:cs="Times New Roman"/>
          <w:sz w:val="24"/>
          <w:szCs w:val="24"/>
        </w:rPr>
        <w:t>право ведения</w:t>
      </w:r>
      <w:proofErr w:type="gramEnd"/>
      <w:r w:rsidRPr="005F6F72">
        <w:rPr>
          <w:rFonts w:ascii="Times New Roman" w:hAnsi="Times New Roman" w:cs="Times New Roman"/>
          <w:sz w:val="24"/>
          <w:szCs w:val="24"/>
        </w:rPr>
        <w:t xml:space="preserve"> образовательной деятельности, 100 %;</w:t>
      </w:r>
    </w:p>
    <w:p w:rsidR="002F19E7" w:rsidRPr="005F6F72" w:rsidRDefault="002F19E7" w:rsidP="002F19E7">
      <w:pPr>
        <w:widowControl w:val="0"/>
        <w:autoSpaceDE w:val="0"/>
        <w:autoSpaceDN w:val="0"/>
        <w:adjustRightInd w:val="0"/>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 доля общеобразовательных школ Александровского муниципального округа внедривших информационный портал «Электронная пермская образовательная система» («ЭПОС»), до 100 %;</w:t>
      </w:r>
    </w:p>
    <w:p w:rsidR="002F19E7" w:rsidRPr="005F6F72" w:rsidRDefault="002F19E7" w:rsidP="002F19E7">
      <w:pPr>
        <w:widowControl w:val="0"/>
        <w:autoSpaceDE w:val="0"/>
        <w:autoSpaceDN w:val="0"/>
        <w:adjustRightInd w:val="0"/>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 удельный вес учащихся организаций общего образования, обучающихся в соответствии с ФГОС, до 90 %;</w:t>
      </w:r>
    </w:p>
    <w:p w:rsidR="002F19E7" w:rsidRPr="005F6F72" w:rsidRDefault="002F19E7" w:rsidP="002F19E7">
      <w:pPr>
        <w:pStyle w:val="a7"/>
        <w:ind w:firstLine="708"/>
        <w:jc w:val="both"/>
        <w:rPr>
          <w:sz w:val="24"/>
        </w:rPr>
      </w:pPr>
      <w:r w:rsidRPr="005F6F72">
        <w:rPr>
          <w:sz w:val="24"/>
        </w:rPr>
        <w:t>- доля выпускников, не получивших аттестат о среднем общем образовании, не более 2,0 %;</w:t>
      </w:r>
    </w:p>
    <w:p w:rsidR="002F19E7" w:rsidRPr="005F6F72" w:rsidRDefault="002F19E7" w:rsidP="002F19E7">
      <w:pPr>
        <w:pStyle w:val="a7"/>
        <w:ind w:firstLine="708"/>
        <w:jc w:val="both"/>
        <w:rPr>
          <w:sz w:val="24"/>
        </w:rPr>
      </w:pPr>
      <w:r w:rsidRPr="005F6F72">
        <w:rPr>
          <w:sz w:val="24"/>
        </w:rPr>
        <w:t>- доля уровня предоставления мер социальной помощи и поддержки гражданам, обратившимся для получения данной помощи и поддержки, 100%;</w:t>
      </w:r>
    </w:p>
    <w:p w:rsidR="002F19E7" w:rsidRPr="005F6F72" w:rsidRDefault="002F19E7" w:rsidP="002F19E7">
      <w:pPr>
        <w:pStyle w:val="a7"/>
        <w:ind w:firstLine="708"/>
        <w:jc w:val="both"/>
        <w:rPr>
          <w:sz w:val="24"/>
        </w:rPr>
      </w:pPr>
      <w:r w:rsidRPr="005F6F72">
        <w:rPr>
          <w:sz w:val="24"/>
        </w:rPr>
        <w:t>- доля уровня адресности обеспечения социальной помощью и поддержкой отдельных категорий граждан, 100%.</w:t>
      </w:r>
    </w:p>
    <w:p w:rsidR="002F19E7" w:rsidRPr="005F6F72" w:rsidRDefault="002F19E7" w:rsidP="002F19E7">
      <w:pPr>
        <w:pStyle w:val="a7"/>
        <w:ind w:firstLine="708"/>
        <w:jc w:val="both"/>
        <w:rPr>
          <w:sz w:val="24"/>
        </w:rPr>
      </w:pPr>
      <w:r w:rsidRPr="005F6F72">
        <w:rPr>
          <w:sz w:val="24"/>
        </w:rPr>
        <w:t xml:space="preserve">На 01 января 2020 г. на территории муниципалитета будут действовать 4 </w:t>
      </w:r>
      <w:proofErr w:type="gramStart"/>
      <w:r w:rsidRPr="005F6F72">
        <w:rPr>
          <w:sz w:val="24"/>
        </w:rPr>
        <w:t>средних</w:t>
      </w:r>
      <w:proofErr w:type="gramEnd"/>
      <w:r w:rsidRPr="005F6F72">
        <w:rPr>
          <w:sz w:val="24"/>
        </w:rPr>
        <w:t xml:space="preserve">, 1 основная и 1 коррекционная школы. </w:t>
      </w:r>
    </w:p>
    <w:p w:rsidR="002F19E7" w:rsidRPr="005F6F72" w:rsidRDefault="002F19E7" w:rsidP="002F19E7">
      <w:pPr>
        <w:pStyle w:val="a7"/>
        <w:ind w:firstLine="709"/>
        <w:jc w:val="both"/>
        <w:rPr>
          <w:sz w:val="24"/>
        </w:rPr>
      </w:pPr>
      <w:r w:rsidRPr="005F6F72">
        <w:rPr>
          <w:sz w:val="24"/>
        </w:rPr>
        <w:t>На основании оценки потребности в предоставлении муниципальных услуг количество обучающихся в общеобразовательных муниципальных учреждениях  в 2021 году составит  3 066  человек; в 2022году – 2 985 человек; в 2023 году – 2 906 человека. Снижение показателя 2021 года относительно 2020 года - 103 человека или 3,25%.</w:t>
      </w:r>
    </w:p>
    <w:p w:rsidR="002F19E7" w:rsidRPr="005F6F72" w:rsidRDefault="002F19E7" w:rsidP="002F19E7">
      <w:pPr>
        <w:pStyle w:val="a7"/>
        <w:ind w:firstLine="709"/>
        <w:jc w:val="both"/>
        <w:rPr>
          <w:sz w:val="24"/>
        </w:rPr>
      </w:pPr>
      <w:r w:rsidRPr="005F6F72">
        <w:rPr>
          <w:sz w:val="24"/>
        </w:rPr>
        <w:t>Количество детей, обучающихся в МКОУ «Яйвинская специальная общеобразовательная школа-интернат» составит в 2021 году – 75 человек. В текущем 2020 году количество обучающихся составляет 86 человек. Снижение показателя 2021 года относительно текущего 11 человек или 12,79%.</w:t>
      </w:r>
    </w:p>
    <w:p w:rsidR="002F19E7" w:rsidRPr="005F6F72" w:rsidRDefault="002F19E7" w:rsidP="002F19E7">
      <w:pPr>
        <w:pStyle w:val="a7"/>
        <w:ind w:firstLine="708"/>
        <w:jc w:val="both"/>
        <w:rPr>
          <w:sz w:val="24"/>
        </w:rPr>
      </w:pPr>
      <w:r w:rsidRPr="005F6F72">
        <w:rPr>
          <w:sz w:val="24"/>
        </w:rPr>
        <w:t>Подпрограммой на 2021 год и плановый период 2022-2023 годов предусмотрены средства:</w:t>
      </w:r>
    </w:p>
    <w:p w:rsidR="002F19E7" w:rsidRPr="005F6F72" w:rsidRDefault="002F19E7" w:rsidP="002F19E7">
      <w:pPr>
        <w:pStyle w:val="a7"/>
        <w:ind w:firstLine="708"/>
        <w:jc w:val="both"/>
        <w:rPr>
          <w:sz w:val="24"/>
        </w:rPr>
      </w:pPr>
      <w:r w:rsidRPr="005F6F72">
        <w:rPr>
          <w:sz w:val="24"/>
        </w:rPr>
        <w:t>-  на реализацию мероприятия «Организация бесплатного питания учащихся с ограниченными возможностями здоровья, обучающихся в муниципальных бюджетных общеобразовательных учреждениях Александровского муниципального округа» в объеме 3 324,3 тыс. рублей ежегодно. В целях обеспечения сбалансированности бюджета, исходя из фактического освоения средств за 2019 г. – 42,6%, ожидаемого исполнения за 2020 г. – 43,7%, расходы скорректированы на уровень обеспеченности 60%;</w:t>
      </w:r>
    </w:p>
    <w:p w:rsidR="002F19E7" w:rsidRPr="005F6F72" w:rsidRDefault="002F19E7" w:rsidP="002F19E7">
      <w:pPr>
        <w:pStyle w:val="a7"/>
        <w:ind w:firstLine="708"/>
        <w:jc w:val="both"/>
        <w:rPr>
          <w:sz w:val="24"/>
        </w:rPr>
      </w:pPr>
      <w:r w:rsidRPr="005F6F72">
        <w:rPr>
          <w:sz w:val="24"/>
        </w:rPr>
        <w:t>- на организацию перевозки обучающихся муниципальных образовательных учреждений на 2021- 2023 годы в суме 1 783,4 тыс. рублей ежегодно, в соответствии с постановлением администрации Александровского муниципального района от 12.10.2020 № 555 «Об установлении расходного обязательства на организацию перевозки обучающихся муниципальных образовательных учреждений Александровского муниципального района».</w:t>
      </w:r>
    </w:p>
    <w:p w:rsidR="002F19E7" w:rsidRPr="005F6F72" w:rsidRDefault="002F19E7" w:rsidP="002F19E7">
      <w:pPr>
        <w:pStyle w:val="a7"/>
        <w:ind w:firstLine="708"/>
        <w:jc w:val="both"/>
        <w:rPr>
          <w:sz w:val="24"/>
        </w:rPr>
      </w:pPr>
      <w:r w:rsidRPr="005F6F72">
        <w:rPr>
          <w:sz w:val="24"/>
        </w:rPr>
        <w:t xml:space="preserve">За счет средств федерального бюджета предусмотрены расходы </w:t>
      </w:r>
      <w:proofErr w:type="gramStart"/>
      <w:r w:rsidRPr="005F6F72">
        <w:rPr>
          <w:sz w:val="24"/>
        </w:rPr>
        <w:t>на</w:t>
      </w:r>
      <w:proofErr w:type="gramEnd"/>
      <w:r w:rsidRPr="005F6F72">
        <w:rPr>
          <w:sz w:val="24"/>
        </w:rPr>
        <w:t>:</w:t>
      </w:r>
    </w:p>
    <w:p w:rsidR="002F19E7" w:rsidRPr="005F6F72" w:rsidRDefault="002F19E7" w:rsidP="002F19E7">
      <w:pPr>
        <w:pStyle w:val="a7"/>
        <w:ind w:firstLine="708"/>
        <w:jc w:val="both"/>
        <w:rPr>
          <w:sz w:val="24"/>
        </w:rPr>
      </w:pPr>
      <w:proofErr w:type="gramStart"/>
      <w:r w:rsidRPr="005F6F72">
        <w:rPr>
          <w:sz w:val="24"/>
        </w:rPr>
        <w:lastRenderedPageBreak/>
        <w:t>- организацию бесплатного горячего питания обучающихся, получающих начальное общее образование в государственных и муниципальных общеобразовательных организаци</w:t>
      </w:r>
      <w:r w:rsidR="008E4CF3" w:rsidRPr="005F6F72">
        <w:rPr>
          <w:sz w:val="24"/>
        </w:rPr>
        <w:t>ях</w:t>
      </w:r>
      <w:r w:rsidRPr="005F6F72">
        <w:rPr>
          <w:sz w:val="24"/>
        </w:rPr>
        <w:t>;</w:t>
      </w:r>
      <w:proofErr w:type="gramEnd"/>
    </w:p>
    <w:p w:rsidR="002F19E7" w:rsidRPr="005F6F72" w:rsidRDefault="002F19E7" w:rsidP="002F19E7">
      <w:pPr>
        <w:pStyle w:val="a7"/>
        <w:ind w:firstLine="708"/>
        <w:jc w:val="both"/>
        <w:rPr>
          <w:sz w:val="24"/>
        </w:rPr>
      </w:pPr>
      <w:r w:rsidRPr="005F6F72">
        <w:rPr>
          <w:sz w:val="24"/>
        </w:rPr>
        <w:t>- ежемесячное вознаграждение за классное руководство педагогическим работникам государственных и муниципальных общеобразовательных организаций.</w:t>
      </w:r>
    </w:p>
    <w:p w:rsidR="002F19E7" w:rsidRPr="005F6F72" w:rsidRDefault="002F19E7" w:rsidP="002F19E7">
      <w:pPr>
        <w:pStyle w:val="a7"/>
        <w:ind w:firstLine="709"/>
        <w:jc w:val="both"/>
        <w:rPr>
          <w:sz w:val="24"/>
        </w:rPr>
      </w:pPr>
      <w:r w:rsidRPr="005F6F72">
        <w:rPr>
          <w:sz w:val="24"/>
        </w:rPr>
        <w:t xml:space="preserve">Финансирование мероприятий подпрограммы осуществляется за счет средств бюджетов всех уровней. </w:t>
      </w:r>
    </w:p>
    <w:p w:rsidR="002F19E7" w:rsidRPr="005F6F72" w:rsidRDefault="002F19E7" w:rsidP="00575734">
      <w:pPr>
        <w:pStyle w:val="a7"/>
        <w:ind w:firstLine="709"/>
        <w:jc w:val="both"/>
        <w:rPr>
          <w:sz w:val="24"/>
        </w:rPr>
      </w:pPr>
      <w:r w:rsidRPr="005F6F72">
        <w:rPr>
          <w:sz w:val="24"/>
        </w:rPr>
        <w:t>Объем финансового обеспечения подпрограммы составит в 2021 году 2</w:t>
      </w:r>
      <w:r w:rsidR="00575734" w:rsidRPr="005F6F72">
        <w:rPr>
          <w:sz w:val="24"/>
        </w:rPr>
        <w:t>09</w:t>
      </w:r>
      <w:r w:rsidRPr="005F6F72">
        <w:rPr>
          <w:sz w:val="24"/>
        </w:rPr>
        <w:t> </w:t>
      </w:r>
      <w:r w:rsidR="00575734" w:rsidRPr="005F6F72">
        <w:rPr>
          <w:sz w:val="24"/>
        </w:rPr>
        <w:t>3</w:t>
      </w:r>
      <w:r w:rsidRPr="005F6F72">
        <w:rPr>
          <w:sz w:val="24"/>
        </w:rPr>
        <w:t>90,</w:t>
      </w:r>
      <w:r w:rsidR="00575734" w:rsidRPr="005F6F72">
        <w:rPr>
          <w:sz w:val="24"/>
        </w:rPr>
        <w:t>8</w:t>
      </w:r>
      <w:r w:rsidRPr="005F6F72">
        <w:rPr>
          <w:sz w:val="24"/>
        </w:rPr>
        <w:t xml:space="preserve"> тыс. рублей, в 2022 году –</w:t>
      </w:r>
      <w:r w:rsidR="00575734" w:rsidRPr="005F6F72">
        <w:rPr>
          <w:sz w:val="24"/>
        </w:rPr>
        <w:t>209 297,5</w:t>
      </w:r>
      <w:r w:rsidRPr="005F6F72">
        <w:rPr>
          <w:sz w:val="24"/>
        </w:rPr>
        <w:t xml:space="preserve"> тыс. рублей, в 2023 году – </w:t>
      </w:r>
      <w:r w:rsidR="00575734" w:rsidRPr="005F6F72">
        <w:rPr>
          <w:sz w:val="24"/>
        </w:rPr>
        <w:t>209 256,4</w:t>
      </w:r>
      <w:r w:rsidRPr="005F6F72">
        <w:rPr>
          <w:sz w:val="24"/>
        </w:rPr>
        <w:t xml:space="preserve"> тыс. рублей.</w:t>
      </w:r>
    </w:p>
    <w:p w:rsidR="002F19E7" w:rsidRPr="005F6F72" w:rsidRDefault="002F19E7" w:rsidP="002F19E7">
      <w:pPr>
        <w:pStyle w:val="a7"/>
        <w:ind w:firstLine="708"/>
        <w:jc w:val="both"/>
        <w:rPr>
          <w:sz w:val="24"/>
        </w:rPr>
      </w:pPr>
    </w:p>
    <w:p w:rsidR="002F19E7" w:rsidRPr="005F6F72" w:rsidRDefault="002F19E7" w:rsidP="002F19E7">
      <w:pPr>
        <w:pStyle w:val="a7"/>
        <w:jc w:val="center"/>
        <w:rPr>
          <w:b/>
          <w:i/>
          <w:sz w:val="24"/>
        </w:rPr>
      </w:pPr>
      <w:r w:rsidRPr="005F6F72">
        <w:rPr>
          <w:b/>
          <w:i/>
          <w:sz w:val="24"/>
        </w:rPr>
        <w:t>Подпрограмма  «Развитие системы воспитания и дополнительного образования Александровского муниципального округа»</w:t>
      </w:r>
    </w:p>
    <w:p w:rsidR="002F19E7" w:rsidRPr="005F6F72" w:rsidRDefault="002F19E7" w:rsidP="002F19E7">
      <w:pPr>
        <w:pStyle w:val="a7"/>
        <w:jc w:val="both"/>
        <w:rPr>
          <w:sz w:val="24"/>
        </w:rPr>
      </w:pPr>
    </w:p>
    <w:p w:rsidR="002F19E7" w:rsidRPr="005F6F72" w:rsidRDefault="002F19E7" w:rsidP="002F19E7">
      <w:pPr>
        <w:pStyle w:val="a7"/>
        <w:ind w:firstLine="708"/>
        <w:jc w:val="both"/>
        <w:rPr>
          <w:sz w:val="24"/>
        </w:rPr>
      </w:pPr>
      <w:r w:rsidRPr="005F6F72">
        <w:rPr>
          <w:sz w:val="24"/>
        </w:rPr>
        <w:t>Подпрограмма «Развитие системы воспитания и дополнительного образования Александровского муниципального округа» предполагает решение комплекса задач по повышению доступности услуг дополнительного образования и обеспечение их соответствия изменяющимся потребностям населения.</w:t>
      </w:r>
    </w:p>
    <w:p w:rsidR="002F19E7" w:rsidRPr="005F6F72" w:rsidRDefault="002F19E7" w:rsidP="002F19E7">
      <w:pPr>
        <w:pStyle w:val="a7"/>
        <w:ind w:firstLine="708"/>
        <w:jc w:val="both"/>
        <w:rPr>
          <w:sz w:val="24"/>
        </w:rPr>
      </w:pPr>
      <w:r w:rsidRPr="005F6F72">
        <w:rPr>
          <w:sz w:val="24"/>
        </w:rPr>
        <w:t>Мероприятия подпрограммы предусмотрены с целью создания условий для модернизации и устойчивого развития сферы дополнительного образования, обеспечивающих увеличение масштаба деятельности, качества услуг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2F19E7" w:rsidRPr="005F6F72" w:rsidRDefault="002F19E7" w:rsidP="002F19E7">
      <w:pPr>
        <w:pStyle w:val="a7"/>
        <w:ind w:firstLine="708"/>
        <w:jc w:val="both"/>
        <w:rPr>
          <w:sz w:val="24"/>
        </w:rPr>
      </w:pPr>
      <w:r w:rsidRPr="005F6F72">
        <w:rPr>
          <w:sz w:val="24"/>
        </w:rPr>
        <w:t xml:space="preserve">Реализация подпрограммы направлена на достижение следующих целевых показателей:  </w:t>
      </w:r>
    </w:p>
    <w:p w:rsidR="002F19E7" w:rsidRPr="005F6F72" w:rsidRDefault="002F19E7" w:rsidP="002F19E7">
      <w:pPr>
        <w:pStyle w:val="a7"/>
        <w:ind w:firstLine="708"/>
        <w:jc w:val="both"/>
        <w:rPr>
          <w:sz w:val="24"/>
        </w:rPr>
      </w:pPr>
      <w:r w:rsidRPr="005F6F72">
        <w:rPr>
          <w:sz w:val="24"/>
        </w:rPr>
        <w:t>- удельный вес численности детей, вовлеченных в реализуемые структурным подразделением, курирующим сферу образования администрации Александровского муниципального округа проекты и программы, в общем количестве детей в возрасте от 5 до 18 лет 10%;</w:t>
      </w:r>
    </w:p>
    <w:p w:rsidR="002F19E7" w:rsidRPr="005F6F72" w:rsidRDefault="002F19E7" w:rsidP="002F19E7">
      <w:pPr>
        <w:widowControl w:val="0"/>
        <w:autoSpaceDE w:val="0"/>
        <w:autoSpaceDN w:val="0"/>
        <w:adjustRightInd w:val="0"/>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 доля детей, обучающихся по современным программам дополнительного образования, соответствующим приоритетным направлениям (исследовательская, проектно-конструкторская, творческая деятельность и др.), до 20 %;</w:t>
      </w:r>
    </w:p>
    <w:p w:rsidR="002F19E7" w:rsidRPr="005F6F72" w:rsidRDefault="002F19E7" w:rsidP="002F19E7">
      <w:pPr>
        <w:widowControl w:val="0"/>
        <w:autoSpaceDE w:val="0"/>
        <w:autoSpaceDN w:val="0"/>
        <w:adjustRightInd w:val="0"/>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 доля детей, ставших победителями и призерами краевых, всероссийских, международных мероприятий (от общего количества участников), до 30 %;</w:t>
      </w:r>
    </w:p>
    <w:p w:rsidR="002F19E7" w:rsidRPr="005F6F72" w:rsidRDefault="002F19E7" w:rsidP="002F19E7">
      <w:pPr>
        <w:widowControl w:val="0"/>
        <w:autoSpaceDE w:val="0"/>
        <w:autoSpaceDN w:val="0"/>
        <w:adjustRightInd w:val="0"/>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2F19E7" w:rsidRPr="005F6F72" w:rsidRDefault="002F19E7" w:rsidP="002F19E7">
      <w:pPr>
        <w:pStyle w:val="a7"/>
        <w:ind w:firstLine="708"/>
        <w:jc w:val="both"/>
        <w:rPr>
          <w:sz w:val="24"/>
        </w:rPr>
      </w:pPr>
      <w:r w:rsidRPr="005F6F72">
        <w:rPr>
          <w:sz w:val="24"/>
        </w:rPr>
        <w:t xml:space="preserve">- доля несовершеннолетних, совершивших преступления, в общей численности несовершеннолетних в Александровском муниципальном округе, не более 2,61 %; </w:t>
      </w:r>
    </w:p>
    <w:p w:rsidR="002F19E7" w:rsidRPr="005F6F72" w:rsidRDefault="002F19E7" w:rsidP="002F19E7">
      <w:pPr>
        <w:pStyle w:val="a7"/>
        <w:ind w:firstLine="708"/>
        <w:jc w:val="both"/>
        <w:rPr>
          <w:sz w:val="24"/>
        </w:rPr>
      </w:pPr>
      <w:r w:rsidRPr="005F6F72">
        <w:rPr>
          <w:sz w:val="24"/>
        </w:rPr>
        <w:t>- увеличение доли детей в возрасте от 14 до 17 лет, посещающих муниципальные учреждения дополнительного образования детей, от общего числа посещающих учреждения дополнительного образования детей;</w:t>
      </w:r>
    </w:p>
    <w:p w:rsidR="002F19E7" w:rsidRPr="005F6F72" w:rsidRDefault="002F19E7" w:rsidP="002F19E7">
      <w:pPr>
        <w:pStyle w:val="a7"/>
        <w:ind w:firstLine="708"/>
        <w:jc w:val="both"/>
        <w:rPr>
          <w:sz w:val="24"/>
        </w:rPr>
      </w:pPr>
      <w:r w:rsidRPr="005F6F72">
        <w:rPr>
          <w:sz w:val="24"/>
        </w:rPr>
        <w:t>- доля уровня предоставления мер социальной помощи и поддержки гражданам, обратившимся для получения данной помощи и поддержки, 100%;</w:t>
      </w:r>
    </w:p>
    <w:p w:rsidR="002F19E7" w:rsidRPr="005F6F72" w:rsidRDefault="002F19E7" w:rsidP="002F19E7">
      <w:pPr>
        <w:pStyle w:val="a7"/>
        <w:ind w:firstLine="708"/>
        <w:jc w:val="both"/>
        <w:rPr>
          <w:sz w:val="24"/>
        </w:rPr>
      </w:pPr>
      <w:r w:rsidRPr="005F6F72">
        <w:rPr>
          <w:sz w:val="24"/>
        </w:rPr>
        <w:t>- доля уровня адресности обеспечения социальной помощи и поддержкой отдельных категорий граждан,100%;</w:t>
      </w:r>
    </w:p>
    <w:p w:rsidR="002F19E7" w:rsidRPr="005F6F72" w:rsidRDefault="002F19E7" w:rsidP="002F19E7">
      <w:pPr>
        <w:pStyle w:val="a7"/>
        <w:ind w:firstLine="708"/>
        <w:jc w:val="both"/>
        <w:rPr>
          <w:sz w:val="24"/>
        </w:rPr>
      </w:pPr>
      <w:r w:rsidRPr="005F6F72">
        <w:rPr>
          <w:sz w:val="24"/>
        </w:rPr>
        <w:t>- доля муниципальных организаций дополнительного образования Александровского муниципального района, имеющих бессрочную лицензию на правоведения образовательной деятельности, 100 %.</w:t>
      </w:r>
    </w:p>
    <w:p w:rsidR="002F19E7" w:rsidRPr="005F6F72" w:rsidRDefault="002F19E7" w:rsidP="002F19E7">
      <w:pPr>
        <w:pStyle w:val="a7"/>
        <w:ind w:firstLine="709"/>
        <w:jc w:val="both"/>
        <w:rPr>
          <w:sz w:val="24"/>
        </w:rPr>
      </w:pPr>
      <w:r w:rsidRPr="005F6F72">
        <w:rPr>
          <w:sz w:val="24"/>
        </w:rPr>
        <w:t xml:space="preserve">В системе дополнительного образования Александровского муниципального округа в отрасли «Образование» действуют два учреждения: МБУ </w:t>
      </w:r>
      <w:proofErr w:type="gramStart"/>
      <w:r w:rsidRPr="005F6F72">
        <w:rPr>
          <w:sz w:val="24"/>
        </w:rPr>
        <w:t>ДО</w:t>
      </w:r>
      <w:proofErr w:type="gramEnd"/>
      <w:r w:rsidRPr="005F6F72">
        <w:rPr>
          <w:sz w:val="24"/>
        </w:rPr>
        <w:t xml:space="preserve"> «</w:t>
      </w:r>
      <w:proofErr w:type="gramStart"/>
      <w:r w:rsidRPr="005F6F72">
        <w:rPr>
          <w:sz w:val="24"/>
        </w:rPr>
        <w:t>Детско-юношеский</w:t>
      </w:r>
      <w:proofErr w:type="gramEnd"/>
      <w:r w:rsidRPr="005F6F72">
        <w:rPr>
          <w:sz w:val="24"/>
        </w:rPr>
        <w:t xml:space="preserve"> центр «Горизонт» и МБУ ДО «Детская школа искусств». На основании оценки потребности в предоставлении муниципальных услуг количество обучающихся в учреждениях дополнительного образования на 2021-2023 годы составляет 1350 человек ежегодно. Снижение показателя 2021 года относительно 2020 года - 26 человек или 1,89%.</w:t>
      </w:r>
    </w:p>
    <w:p w:rsidR="002F19E7" w:rsidRPr="005F6F72" w:rsidRDefault="002F19E7" w:rsidP="002F19E7">
      <w:pPr>
        <w:pStyle w:val="a7"/>
        <w:ind w:firstLine="709"/>
        <w:jc w:val="both"/>
        <w:rPr>
          <w:sz w:val="24"/>
        </w:rPr>
      </w:pPr>
      <w:r w:rsidRPr="005F6F72">
        <w:rPr>
          <w:sz w:val="24"/>
        </w:rPr>
        <w:lastRenderedPageBreak/>
        <w:t>Подпрограммой на 2021 год и плановый период 2022-2023 годов предусмотрены средства на реализацию программы с одаренными детьми Александровского муниципального округа «Золотые россыпи» в сумме 120,0 тыс. рублей ежегодно.</w:t>
      </w:r>
    </w:p>
    <w:p w:rsidR="002F19E7" w:rsidRPr="005F6F72" w:rsidRDefault="002F19E7" w:rsidP="002F19E7">
      <w:pPr>
        <w:pStyle w:val="a7"/>
        <w:ind w:firstLine="709"/>
        <w:jc w:val="both"/>
        <w:rPr>
          <w:sz w:val="24"/>
        </w:rPr>
      </w:pPr>
      <w:r w:rsidRPr="005F6F72">
        <w:rPr>
          <w:sz w:val="24"/>
        </w:rPr>
        <w:t xml:space="preserve">Объем финансового обеспечения подпрограммы составит в 2021 году         26 125,7  тыс. рублей,  в 2022 году – 26 125,7  тыс. рублей, в 2023 году – 26 125,7 тыс. рублей. </w:t>
      </w:r>
    </w:p>
    <w:p w:rsidR="002F19E7" w:rsidRPr="005F6F72" w:rsidRDefault="002F19E7" w:rsidP="002F19E7">
      <w:pPr>
        <w:pStyle w:val="a7"/>
        <w:jc w:val="both"/>
        <w:rPr>
          <w:sz w:val="24"/>
        </w:rPr>
      </w:pPr>
    </w:p>
    <w:p w:rsidR="002F19E7" w:rsidRPr="005F6F72" w:rsidRDefault="002F19E7" w:rsidP="002F19E7">
      <w:pPr>
        <w:pStyle w:val="a7"/>
        <w:jc w:val="center"/>
        <w:rPr>
          <w:b/>
          <w:i/>
          <w:sz w:val="24"/>
        </w:rPr>
      </w:pPr>
      <w:r w:rsidRPr="005F6F72">
        <w:rPr>
          <w:b/>
          <w:i/>
          <w:sz w:val="24"/>
        </w:rPr>
        <w:t>Подпрограмма  «Обеспечение реализации программы «Развитие системы образования Александровского муниципального округа»</w:t>
      </w:r>
    </w:p>
    <w:p w:rsidR="002F19E7" w:rsidRPr="005F6F72" w:rsidRDefault="002F19E7" w:rsidP="002F19E7">
      <w:pPr>
        <w:pStyle w:val="a7"/>
        <w:ind w:firstLine="708"/>
        <w:jc w:val="both"/>
        <w:rPr>
          <w:sz w:val="24"/>
        </w:rPr>
      </w:pPr>
    </w:p>
    <w:p w:rsidR="002F19E7" w:rsidRPr="005F6F72" w:rsidRDefault="002F19E7" w:rsidP="002F19E7">
      <w:pPr>
        <w:pStyle w:val="a7"/>
        <w:ind w:firstLine="709"/>
        <w:jc w:val="both"/>
        <w:rPr>
          <w:sz w:val="24"/>
        </w:rPr>
      </w:pPr>
      <w:proofErr w:type="gramStart"/>
      <w:r w:rsidRPr="005F6F72">
        <w:rPr>
          <w:sz w:val="24"/>
        </w:rPr>
        <w:t>Подпрограмма «Обеспечение реализации программы «Развитие системы образования Александровского муниципального округа» реализует мероприятия, обеспечивающие функционирование структурного подразделения, курирующего сферу образования администрации Александровского муниципального округа, МКУ «Финансовый центр образовательных учреждений Александровского муниципального округа».</w:t>
      </w:r>
      <w:proofErr w:type="gramEnd"/>
      <w:r w:rsidRPr="005F6F72">
        <w:rPr>
          <w:sz w:val="24"/>
        </w:rPr>
        <w:t xml:space="preserve"> Также в рамках данной Подпрограммы реализуются мероприятия, связанные с управлением Программы в целом, мониторингами в сфере образования по различным направлениям, информационным сопровождением Программы и в целом деятельности отрасли «Образование» в Александровском муниципальном округе.</w:t>
      </w:r>
    </w:p>
    <w:p w:rsidR="002F19E7" w:rsidRPr="005F6F72" w:rsidRDefault="002F19E7" w:rsidP="002F19E7">
      <w:pPr>
        <w:pStyle w:val="a7"/>
        <w:ind w:firstLine="709"/>
        <w:jc w:val="both"/>
        <w:rPr>
          <w:sz w:val="24"/>
        </w:rPr>
      </w:pPr>
      <w:r w:rsidRPr="005F6F72">
        <w:rPr>
          <w:sz w:val="24"/>
        </w:rPr>
        <w:t xml:space="preserve">Реализация подпрограммы направлена на достижение следующих целевых показателей:  </w:t>
      </w:r>
    </w:p>
    <w:p w:rsidR="002F19E7" w:rsidRPr="005F6F72" w:rsidRDefault="002F19E7" w:rsidP="002F19E7">
      <w:pPr>
        <w:pStyle w:val="a7"/>
        <w:ind w:firstLine="360"/>
        <w:jc w:val="both"/>
        <w:rPr>
          <w:sz w:val="24"/>
        </w:rPr>
      </w:pPr>
      <w:r w:rsidRPr="005F6F72">
        <w:rPr>
          <w:sz w:val="24"/>
        </w:rPr>
        <w:t>- публикация по мероприятиям программы в средствах массовой информации;</w:t>
      </w:r>
    </w:p>
    <w:p w:rsidR="002F19E7" w:rsidRPr="005F6F72" w:rsidRDefault="002F19E7" w:rsidP="002F19E7">
      <w:pPr>
        <w:pStyle w:val="a7"/>
        <w:ind w:firstLine="360"/>
        <w:jc w:val="both"/>
        <w:rPr>
          <w:sz w:val="24"/>
        </w:rPr>
      </w:pPr>
      <w:r w:rsidRPr="005F6F72">
        <w:rPr>
          <w:sz w:val="24"/>
        </w:rPr>
        <w:t>- доля образовательных учреждений округа, включенных в единый образовательный портал системы образования Александровского муниципального округа;</w:t>
      </w:r>
    </w:p>
    <w:p w:rsidR="002F19E7" w:rsidRPr="005F6F72" w:rsidRDefault="002F19E7" w:rsidP="002F19E7">
      <w:pPr>
        <w:pStyle w:val="a7"/>
        <w:ind w:firstLine="360"/>
        <w:jc w:val="both"/>
        <w:rPr>
          <w:sz w:val="24"/>
        </w:rPr>
      </w:pPr>
      <w:r w:rsidRPr="005F6F72">
        <w:rPr>
          <w:sz w:val="24"/>
        </w:rPr>
        <w:t>- количество услуг, оказываемых структурным подразделением, курирующим сферу образования администрации Александровского муниципального округа в электронной форме.</w:t>
      </w:r>
    </w:p>
    <w:p w:rsidR="002F19E7" w:rsidRPr="005F6F72" w:rsidRDefault="002F19E7" w:rsidP="002F19E7">
      <w:pPr>
        <w:pStyle w:val="a7"/>
        <w:ind w:firstLine="709"/>
        <w:jc w:val="center"/>
        <w:rPr>
          <w:sz w:val="24"/>
        </w:rPr>
      </w:pPr>
      <w:r w:rsidRPr="005F6F72">
        <w:rPr>
          <w:sz w:val="24"/>
        </w:rPr>
        <w:t>Объем финансового обеспечения подпрограммы составит в 2021 году 12 538,4 тыс. рублей,  в 2022 году –12</w:t>
      </w:r>
      <w:r w:rsidR="00575734" w:rsidRPr="005F6F72">
        <w:rPr>
          <w:sz w:val="24"/>
        </w:rPr>
        <w:t> 139,0</w:t>
      </w:r>
      <w:r w:rsidRPr="005F6F72">
        <w:rPr>
          <w:sz w:val="24"/>
        </w:rPr>
        <w:t xml:space="preserve">  тыс. рублей, в 2023 году –12</w:t>
      </w:r>
      <w:r w:rsidR="00575734" w:rsidRPr="005F6F72">
        <w:rPr>
          <w:sz w:val="24"/>
        </w:rPr>
        <w:t> 113,0</w:t>
      </w:r>
    </w:p>
    <w:p w:rsidR="002F19E7" w:rsidRPr="005F6F72" w:rsidRDefault="002F19E7" w:rsidP="002F19E7">
      <w:pPr>
        <w:pStyle w:val="a7"/>
        <w:jc w:val="both"/>
        <w:rPr>
          <w:sz w:val="24"/>
        </w:rPr>
      </w:pPr>
      <w:r w:rsidRPr="005F6F72">
        <w:rPr>
          <w:sz w:val="24"/>
        </w:rPr>
        <w:t>тыс. рублей.</w:t>
      </w:r>
    </w:p>
    <w:p w:rsidR="002F19E7" w:rsidRPr="005F6F72" w:rsidRDefault="002F19E7" w:rsidP="002F19E7">
      <w:pPr>
        <w:pStyle w:val="a7"/>
        <w:ind w:firstLine="709"/>
        <w:jc w:val="both"/>
        <w:rPr>
          <w:sz w:val="24"/>
        </w:rPr>
      </w:pPr>
    </w:p>
    <w:p w:rsidR="002F19E7" w:rsidRPr="005F6F72" w:rsidRDefault="002F19E7" w:rsidP="002F19E7">
      <w:pPr>
        <w:pStyle w:val="a7"/>
        <w:ind w:firstLine="709"/>
        <w:jc w:val="center"/>
        <w:rPr>
          <w:b/>
          <w:i/>
          <w:sz w:val="24"/>
        </w:rPr>
      </w:pPr>
      <w:r w:rsidRPr="005F6F72">
        <w:rPr>
          <w:b/>
          <w:i/>
          <w:sz w:val="24"/>
        </w:rPr>
        <w:t>Подпрограмма  «Развитие системы отдыха, оздоровления и занятости детей и подростков  Александровского муниципального округа в каникулярный период»</w:t>
      </w:r>
    </w:p>
    <w:p w:rsidR="002F19E7" w:rsidRPr="005F6F72" w:rsidRDefault="002F19E7" w:rsidP="002F19E7">
      <w:pPr>
        <w:pStyle w:val="a7"/>
        <w:ind w:firstLine="709"/>
        <w:jc w:val="center"/>
        <w:rPr>
          <w:b/>
          <w:i/>
          <w:sz w:val="24"/>
        </w:rPr>
      </w:pPr>
    </w:p>
    <w:p w:rsidR="002F19E7" w:rsidRPr="005F6F72" w:rsidRDefault="002F19E7" w:rsidP="002F19E7">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Подпрограмма  «Развитие системы отдыха, оздоровления и занятости детей и подростков  Александровского муниципального округа в каникулярный период» предполагает создание оптимальных условий, обеспечивающих полноценный отдых, оздоровление и занятость детей и подростков Александровского муниципального округа.</w:t>
      </w:r>
    </w:p>
    <w:p w:rsidR="002F19E7" w:rsidRPr="005F6F72" w:rsidRDefault="002F19E7" w:rsidP="002F19E7">
      <w:pPr>
        <w:spacing w:line="240" w:lineRule="auto"/>
        <w:ind w:firstLine="426"/>
        <w:jc w:val="both"/>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xml:space="preserve">Реализация подпрограммы направлена на достижение следующих целевых показателей:  </w:t>
      </w:r>
    </w:p>
    <w:p w:rsidR="002F19E7" w:rsidRPr="005F6F72" w:rsidRDefault="002F19E7" w:rsidP="002F19E7">
      <w:pPr>
        <w:spacing w:line="240" w:lineRule="auto"/>
        <w:ind w:firstLine="426"/>
        <w:jc w:val="both"/>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доля детей в возрасте от 7 до 17 лет, охваченных различными формами оздоровления, отдыха и занятости, 50 %;</w:t>
      </w:r>
    </w:p>
    <w:p w:rsidR="002F19E7" w:rsidRPr="005F6F72" w:rsidRDefault="002F19E7" w:rsidP="002F19E7">
      <w:pPr>
        <w:spacing w:line="240" w:lineRule="auto"/>
        <w:ind w:firstLine="426"/>
        <w:jc w:val="both"/>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доля детей в возрасте от 7 до 17 лет, оздоровленных в загородных и санаторно-оздоровительных лагерях;</w:t>
      </w:r>
    </w:p>
    <w:p w:rsidR="002F19E7" w:rsidRPr="005F6F72" w:rsidRDefault="002F19E7" w:rsidP="002F19E7">
      <w:pPr>
        <w:spacing w:line="240" w:lineRule="auto"/>
        <w:ind w:firstLine="426"/>
        <w:jc w:val="both"/>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доля детей,</w:t>
      </w:r>
      <w:r w:rsidRPr="005F6F72">
        <w:rPr>
          <w:sz w:val="24"/>
          <w:szCs w:val="24"/>
        </w:rPr>
        <w:t xml:space="preserve"> </w:t>
      </w:r>
      <w:r w:rsidRPr="005F6F72">
        <w:rPr>
          <w:rFonts w:ascii="Times New Roman" w:eastAsia="Times New Roman" w:hAnsi="Times New Roman" w:cs="Times New Roman"/>
          <w:sz w:val="24"/>
          <w:szCs w:val="24"/>
          <w:lang w:eastAsia="ru-RU"/>
        </w:rPr>
        <w:t>детей в возрасте от 7 до 17 лет, оздоровленных и направленных на отдых в лагерях с дневным пребыванием, в лагеря труда и отдыха, в стационарные палаточные лагеря, в туристские походы, досуговые площадки;</w:t>
      </w:r>
    </w:p>
    <w:p w:rsidR="002F19E7" w:rsidRPr="005F6F72" w:rsidRDefault="002F19E7" w:rsidP="002F19E7">
      <w:pPr>
        <w:spacing w:line="240" w:lineRule="auto"/>
        <w:ind w:firstLine="426"/>
        <w:jc w:val="both"/>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доля детей, состоящих на учете в комиссиях по делам несовершеннолетних и защите их прав, охваченных организованными формами отдыха и оздоровления, не менее 100 % от числа детей в возрасте от 7 до 17 лет, состоящих на учете в комиссиях по делам несовершеннолетних и защите их прав.</w:t>
      </w:r>
    </w:p>
    <w:p w:rsidR="002F19E7" w:rsidRPr="005F6F72" w:rsidRDefault="002F19E7" w:rsidP="002F19E7">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xml:space="preserve">В системе отдыха, оздоровления и занятости детей и подростков Александровского муниципального округа принимают участие общеобразовательные организации и организации дополнительного образования. </w:t>
      </w:r>
    </w:p>
    <w:p w:rsidR="002F19E7" w:rsidRPr="005F6F72" w:rsidRDefault="002F19E7" w:rsidP="002F19E7">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xml:space="preserve">Объем финансового обеспечения подпрограммы на 2021-2023 годы за счет краевого бюджета составит 6 285,8 тыс. рублей ежегодно, за счет средств бюджета муниципального </w:t>
      </w:r>
      <w:r w:rsidRPr="005F6F72">
        <w:rPr>
          <w:rFonts w:ascii="Times New Roman" w:eastAsia="Times New Roman" w:hAnsi="Times New Roman" w:cs="Times New Roman"/>
          <w:sz w:val="24"/>
          <w:szCs w:val="24"/>
          <w:lang w:eastAsia="ru-RU"/>
        </w:rPr>
        <w:lastRenderedPageBreak/>
        <w:t>округа на 2021 год финансирование составит 1 354,9  тыс. рублей, на  2022 – 1 409,1 тыс. рублей, на 2023 год   – 1 466,8 тыс. рублей.</w:t>
      </w:r>
    </w:p>
    <w:p w:rsidR="002F19E7" w:rsidRPr="005F6F72" w:rsidRDefault="002F19E7" w:rsidP="002F19E7">
      <w:pPr>
        <w:spacing w:line="240" w:lineRule="auto"/>
        <w:ind w:firstLine="567"/>
        <w:jc w:val="both"/>
        <w:rPr>
          <w:rFonts w:ascii="Times New Roman" w:hAnsi="Times New Roman" w:cs="Times New Roman"/>
          <w:sz w:val="24"/>
          <w:szCs w:val="24"/>
          <w:highlight w:val="yellow"/>
        </w:rPr>
      </w:pPr>
      <w:r w:rsidRPr="005F6F72">
        <w:rPr>
          <w:rFonts w:ascii="Times New Roman" w:eastAsia="Times New Roman" w:hAnsi="Times New Roman" w:cs="Times New Roman"/>
          <w:sz w:val="24"/>
          <w:szCs w:val="24"/>
          <w:lang w:eastAsia="ru-RU"/>
        </w:rPr>
        <w:t xml:space="preserve">Объем бюджетных ассигнований местного бюджета на организацию отдыха детей в каникулярное время определен в соответствии с решением Земского Собрания Александровского муниципального района от </w:t>
      </w:r>
      <w:r w:rsidRPr="005F6F72">
        <w:rPr>
          <w:rFonts w:ascii="Times New Roman" w:hAnsi="Times New Roman" w:cs="Times New Roman"/>
          <w:sz w:val="24"/>
          <w:szCs w:val="24"/>
        </w:rPr>
        <w:t xml:space="preserve"> 04 апреля 2013 года № 494 «О принятии Положения об организации отдыха детей в каникулярное время в Александровском муниципальном районе».</w:t>
      </w:r>
    </w:p>
    <w:p w:rsidR="002F19E7" w:rsidRPr="005F6F72" w:rsidRDefault="002F19E7" w:rsidP="002F19E7">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Расчетный показатель расходов на одного учащегося на 2021 – 2023 годы установлен постановлением администрации Александровского муниципального района Пермского края от 06.10.2020 № 527 «Об установлении расчетного показателя расходов на одного учащегося для финансирования расходного обязательства «Организация отдыха детей в каникулярное время».</w:t>
      </w:r>
    </w:p>
    <w:p w:rsidR="002F19E7" w:rsidRPr="005F6F72" w:rsidRDefault="002F19E7" w:rsidP="002F19E7">
      <w:pPr>
        <w:spacing w:line="240" w:lineRule="auto"/>
        <w:ind w:firstLine="567"/>
        <w:jc w:val="both"/>
        <w:rPr>
          <w:rFonts w:ascii="Times New Roman" w:hAnsi="Times New Roman" w:cs="Times New Roman"/>
          <w:sz w:val="24"/>
          <w:szCs w:val="24"/>
        </w:rPr>
      </w:pPr>
    </w:p>
    <w:p w:rsidR="002F19E7" w:rsidRPr="005F6F72" w:rsidRDefault="002F19E7" w:rsidP="002F19E7">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Муниципальная программа Александровского муниципального округа «Развитие системы образования Александровского муниципального округа» утверждена постановлением администрации Александровского муниципального района от 21.10.2019 № 545 «Об утверждении муниципальной программы «Развитие системы образования Александровского муниципального округа» (с изм. постановление Александровского муниципального района от 21.10.2020 № 626).</w:t>
      </w:r>
    </w:p>
    <w:p w:rsidR="002C3504" w:rsidRPr="005F6F72" w:rsidRDefault="002C3504" w:rsidP="00180D60">
      <w:pPr>
        <w:pStyle w:val="a7"/>
        <w:rPr>
          <w:b/>
          <w:i/>
          <w:sz w:val="24"/>
        </w:rPr>
      </w:pPr>
    </w:p>
    <w:p w:rsidR="008643FB" w:rsidRPr="005F6F72" w:rsidRDefault="008643FB" w:rsidP="008643FB">
      <w:pPr>
        <w:spacing w:line="240" w:lineRule="auto"/>
        <w:ind w:left="360"/>
        <w:jc w:val="center"/>
        <w:rPr>
          <w:rFonts w:ascii="Times New Roman" w:hAnsi="Times New Roman" w:cs="Times New Roman"/>
          <w:b/>
          <w:sz w:val="24"/>
          <w:szCs w:val="24"/>
        </w:rPr>
      </w:pPr>
      <w:r w:rsidRPr="005F6F72">
        <w:rPr>
          <w:rFonts w:ascii="Times New Roman" w:hAnsi="Times New Roman" w:cs="Times New Roman"/>
          <w:b/>
          <w:sz w:val="24"/>
          <w:szCs w:val="24"/>
        </w:rPr>
        <w:t xml:space="preserve">2. Муниципальная программа </w:t>
      </w:r>
    </w:p>
    <w:p w:rsidR="00082141" w:rsidRPr="005F6F72" w:rsidRDefault="00B75E66" w:rsidP="00B75E66">
      <w:pPr>
        <w:pStyle w:val="a3"/>
        <w:spacing w:line="240" w:lineRule="auto"/>
        <w:ind w:left="0" w:firstLine="142"/>
        <w:jc w:val="center"/>
        <w:rPr>
          <w:rFonts w:ascii="Times New Roman" w:hAnsi="Times New Roman" w:cs="Times New Roman"/>
          <w:b/>
          <w:sz w:val="24"/>
          <w:szCs w:val="24"/>
        </w:rPr>
      </w:pPr>
      <w:r w:rsidRPr="005F6F72">
        <w:rPr>
          <w:rFonts w:ascii="Times New Roman" w:hAnsi="Times New Roman" w:cs="Times New Roman"/>
          <w:b/>
          <w:sz w:val="24"/>
          <w:szCs w:val="24"/>
        </w:rPr>
        <w:t xml:space="preserve">"Благоустройство территории Александровского </w:t>
      </w:r>
    </w:p>
    <w:p w:rsidR="00B75E66" w:rsidRPr="005F6F72" w:rsidRDefault="00B75E66" w:rsidP="00B75E66">
      <w:pPr>
        <w:pStyle w:val="a3"/>
        <w:spacing w:line="240" w:lineRule="auto"/>
        <w:ind w:left="0" w:firstLine="142"/>
        <w:jc w:val="center"/>
        <w:rPr>
          <w:rFonts w:ascii="Times New Roman" w:hAnsi="Times New Roman" w:cs="Times New Roman"/>
          <w:b/>
          <w:sz w:val="24"/>
          <w:szCs w:val="24"/>
        </w:rPr>
      </w:pPr>
      <w:r w:rsidRPr="005F6F72">
        <w:rPr>
          <w:rFonts w:ascii="Times New Roman" w:hAnsi="Times New Roman" w:cs="Times New Roman"/>
          <w:b/>
          <w:sz w:val="24"/>
          <w:szCs w:val="24"/>
        </w:rPr>
        <w:t>муниципального округа"</w:t>
      </w:r>
    </w:p>
    <w:p w:rsidR="00082141" w:rsidRPr="005F6F72" w:rsidRDefault="00082141" w:rsidP="00B75E66">
      <w:pPr>
        <w:pStyle w:val="a3"/>
        <w:spacing w:line="240" w:lineRule="auto"/>
        <w:ind w:left="0" w:firstLine="142"/>
        <w:jc w:val="center"/>
        <w:rPr>
          <w:rFonts w:ascii="Times New Roman" w:hAnsi="Times New Roman" w:cs="Times New Roman"/>
          <w:b/>
          <w:sz w:val="24"/>
          <w:szCs w:val="24"/>
        </w:rPr>
      </w:pPr>
    </w:p>
    <w:p w:rsidR="00082141" w:rsidRPr="005F6F72" w:rsidRDefault="00082141" w:rsidP="00082141">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Муниципальная программа Александровского муниципального округа «Благоустройство территории Александровского муниципального округа» утверждена постановлением администрации Александровского муниципального района от </w:t>
      </w:r>
      <w:r w:rsidR="008E4CF3" w:rsidRPr="005F6F72">
        <w:rPr>
          <w:rFonts w:ascii="Times New Roman" w:hAnsi="Times New Roman" w:cs="Times New Roman"/>
          <w:sz w:val="24"/>
          <w:szCs w:val="24"/>
        </w:rPr>
        <w:t>2</w:t>
      </w:r>
      <w:r w:rsidRPr="005F6F72">
        <w:rPr>
          <w:rFonts w:ascii="Times New Roman" w:hAnsi="Times New Roman" w:cs="Times New Roman"/>
          <w:sz w:val="24"/>
          <w:szCs w:val="24"/>
        </w:rPr>
        <w:t>8.1</w:t>
      </w:r>
      <w:r w:rsidR="008E4CF3" w:rsidRPr="005F6F72">
        <w:rPr>
          <w:rFonts w:ascii="Times New Roman" w:hAnsi="Times New Roman" w:cs="Times New Roman"/>
          <w:sz w:val="24"/>
          <w:szCs w:val="24"/>
        </w:rPr>
        <w:t>0</w:t>
      </w:r>
      <w:r w:rsidRPr="005F6F72">
        <w:rPr>
          <w:rFonts w:ascii="Times New Roman" w:hAnsi="Times New Roman" w:cs="Times New Roman"/>
          <w:sz w:val="24"/>
          <w:szCs w:val="24"/>
        </w:rPr>
        <w:t>.20</w:t>
      </w:r>
      <w:r w:rsidR="008E4CF3" w:rsidRPr="005F6F72">
        <w:rPr>
          <w:rFonts w:ascii="Times New Roman" w:hAnsi="Times New Roman" w:cs="Times New Roman"/>
          <w:sz w:val="24"/>
          <w:szCs w:val="24"/>
        </w:rPr>
        <w:t>20</w:t>
      </w:r>
      <w:r w:rsidRPr="005F6F72">
        <w:rPr>
          <w:rFonts w:ascii="Times New Roman" w:hAnsi="Times New Roman" w:cs="Times New Roman"/>
          <w:sz w:val="24"/>
          <w:szCs w:val="24"/>
        </w:rPr>
        <w:t xml:space="preserve"> № 6</w:t>
      </w:r>
      <w:r w:rsidR="008E4CF3" w:rsidRPr="005F6F72">
        <w:rPr>
          <w:rFonts w:ascii="Times New Roman" w:hAnsi="Times New Roman" w:cs="Times New Roman"/>
          <w:sz w:val="24"/>
          <w:szCs w:val="24"/>
        </w:rPr>
        <w:t>5</w:t>
      </w:r>
      <w:r w:rsidRPr="005F6F72">
        <w:rPr>
          <w:rFonts w:ascii="Times New Roman" w:hAnsi="Times New Roman" w:cs="Times New Roman"/>
          <w:sz w:val="24"/>
          <w:szCs w:val="24"/>
        </w:rPr>
        <w:t xml:space="preserve">1. </w:t>
      </w:r>
    </w:p>
    <w:p w:rsidR="00082141" w:rsidRPr="005F6F72" w:rsidRDefault="00FA60BC" w:rsidP="00FA60BC">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Мероприятия программы нацелены на повышение комфортности проживания на территории Александровского муниципального округа, создание новых общественных территорий, ремонт дворовых территорий.</w:t>
      </w:r>
    </w:p>
    <w:p w:rsidR="00B75E66" w:rsidRPr="005F6F72" w:rsidRDefault="00B75E66" w:rsidP="00FA60BC">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На реализацию мероприятий муниципальной программы предлагается направить </w:t>
      </w:r>
      <w:r w:rsidR="008E7E68" w:rsidRPr="005F6F72">
        <w:rPr>
          <w:rFonts w:ascii="Times New Roman" w:hAnsi="Times New Roman" w:cs="Times New Roman"/>
          <w:sz w:val="24"/>
          <w:szCs w:val="24"/>
        </w:rPr>
        <w:t>в 2021</w:t>
      </w:r>
      <w:r w:rsidR="00B831FC" w:rsidRPr="005F6F72">
        <w:rPr>
          <w:rFonts w:ascii="Times New Roman" w:hAnsi="Times New Roman" w:cs="Times New Roman"/>
          <w:sz w:val="24"/>
          <w:szCs w:val="24"/>
        </w:rPr>
        <w:t xml:space="preserve"> г. 29 680,0 тыс</w:t>
      </w:r>
      <w:proofErr w:type="gramStart"/>
      <w:r w:rsidR="00B831FC" w:rsidRPr="005F6F72">
        <w:rPr>
          <w:rFonts w:ascii="Times New Roman" w:hAnsi="Times New Roman" w:cs="Times New Roman"/>
          <w:sz w:val="24"/>
          <w:szCs w:val="24"/>
        </w:rPr>
        <w:t>.р</w:t>
      </w:r>
      <w:proofErr w:type="gramEnd"/>
      <w:r w:rsidR="00B831FC" w:rsidRPr="005F6F72">
        <w:rPr>
          <w:rFonts w:ascii="Times New Roman" w:hAnsi="Times New Roman" w:cs="Times New Roman"/>
          <w:sz w:val="24"/>
          <w:szCs w:val="24"/>
        </w:rPr>
        <w:t xml:space="preserve">ублей, </w:t>
      </w:r>
      <w:r w:rsidR="008E7E68" w:rsidRPr="005F6F72">
        <w:rPr>
          <w:rFonts w:ascii="Times New Roman" w:hAnsi="Times New Roman" w:cs="Times New Roman"/>
          <w:sz w:val="24"/>
          <w:szCs w:val="24"/>
        </w:rPr>
        <w:t>202</w:t>
      </w:r>
      <w:r w:rsidR="00B831FC" w:rsidRPr="005F6F72">
        <w:rPr>
          <w:rFonts w:ascii="Times New Roman" w:hAnsi="Times New Roman" w:cs="Times New Roman"/>
          <w:sz w:val="24"/>
          <w:szCs w:val="24"/>
        </w:rPr>
        <w:t>2</w:t>
      </w:r>
      <w:r w:rsidR="008E7E68" w:rsidRPr="005F6F72">
        <w:rPr>
          <w:rFonts w:ascii="Times New Roman" w:hAnsi="Times New Roman" w:cs="Times New Roman"/>
          <w:sz w:val="24"/>
          <w:szCs w:val="24"/>
        </w:rPr>
        <w:t xml:space="preserve"> г.</w:t>
      </w:r>
      <w:r w:rsidR="00B831FC" w:rsidRPr="005F6F72">
        <w:rPr>
          <w:rFonts w:ascii="Times New Roman" w:hAnsi="Times New Roman" w:cs="Times New Roman"/>
          <w:sz w:val="24"/>
          <w:szCs w:val="24"/>
        </w:rPr>
        <w:t xml:space="preserve"> 29 528,8 тыс.рублей, </w:t>
      </w:r>
      <w:r w:rsidR="008E7E68" w:rsidRPr="005F6F72">
        <w:rPr>
          <w:rFonts w:ascii="Times New Roman" w:hAnsi="Times New Roman" w:cs="Times New Roman"/>
          <w:sz w:val="24"/>
          <w:szCs w:val="24"/>
        </w:rPr>
        <w:t xml:space="preserve"> </w:t>
      </w:r>
      <w:r w:rsidR="00B831FC" w:rsidRPr="005F6F72">
        <w:rPr>
          <w:rFonts w:ascii="Times New Roman" w:hAnsi="Times New Roman" w:cs="Times New Roman"/>
          <w:sz w:val="24"/>
          <w:szCs w:val="24"/>
        </w:rPr>
        <w:t>2023 г.</w:t>
      </w:r>
      <w:r w:rsidR="00D1718D"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 </w:t>
      </w:r>
      <w:r w:rsidR="00D1718D" w:rsidRPr="005F6F72">
        <w:rPr>
          <w:rFonts w:ascii="Times New Roman" w:hAnsi="Times New Roman" w:cs="Times New Roman"/>
          <w:sz w:val="24"/>
          <w:szCs w:val="24"/>
        </w:rPr>
        <w:t xml:space="preserve">по  </w:t>
      </w:r>
      <w:r w:rsidR="001C1791" w:rsidRPr="005F6F72">
        <w:rPr>
          <w:rFonts w:ascii="Times New Roman" w:hAnsi="Times New Roman" w:cs="Times New Roman"/>
          <w:sz w:val="24"/>
          <w:szCs w:val="24"/>
        </w:rPr>
        <w:t>29 447,4</w:t>
      </w:r>
      <w:r w:rsidR="00D1718D" w:rsidRPr="005F6F72">
        <w:rPr>
          <w:rFonts w:ascii="Times New Roman" w:hAnsi="Times New Roman" w:cs="Times New Roman"/>
          <w:sz w:val="24"/>
          <w:szCs w:val="24"/>
        </w:rPr>
        <w:t xml:space="preserve">  тыс. рублей</w:t>
      </w:r>
      <w:r w:rsidRPr="005F6F72">
        <w:rPr>
          <w:rFonts w:ascii="Times New Roman" w:hAnsi="Times New Roman" w:cs="Times New Roman"/>
          <w:sz w:val="24"/>
          <w:szCs w:val="24"/>
        </w:rPr>
        <w:t>.</w:t>
      </w:r>
    </w:p>
    <w:p w:rsidR="00B75E66" w:rsidRPr="005F6F72" w:rsidRDefault="00FA60BC"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В рамках программы планируе</w:t>
      </w:r>
      <w:r w:rsidR="00B75E66" w:rsidRPr="005F6F72">
        <w:rPr>
          <w:rFonts w:ascii="Times New Roman" w:hAnsi="Times New Roman" w:cs="Times New Roman"/>
          <w:sz w:val="24"/>
          <w:szCs w:val="24"/>
        </w:rPr>
        <w:t xml:space="preserve">тся </w:t>
      </w:r>
      <w:r w:rsidRPr="005F6F72">
        <w:rPr>
          <w:rFonts w:ascii="Times New Roman" w:hAnsi="Times New Roman" w:cs="Times New Roman"/>
          <w:sz w:val="24"/>
          <w:szCs w:val="24"/>
        </w:rPr>
        <w:t>реализация</w:t>
      </w:r>
      <w:r w:rsidR="00B75E66" w:rsidRPr="005F6F72">
        <w:rPr>
          <w:rFonts w:ascii="Times New Roman" w:hAnsi="Times New Roman" w:cs="Times New Roman"/>
          <w:sz w:val="24"/>
          <w:szCs w:val="24"/>
        </w:rPr>
        <w:t xml:space="preserve"> следующих основных мероприятий:</w:t>
      </w:r>
    </w:p>
    <w:p w:rsidR="00FA60BC" w:rsidRPr="005F6F72" w:rsidRDefault="00FA60BC" w:rsidP="00FA60BC">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формирование современной городской среды (в рамках национального проекта «Жилье и городская среда»);</w:t>
      </w:r>
    </w:p>
    <w:p w:rsidR="00B75E66" w:rsidRPr="005F6F72" w:rsidRDefault="00FA60BC" w:rsidP="00FA60BC">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 содержание и эксплуатация уличных сетей наружного освещения населенных пунктов округа; </w:t>
      </w:r>
    </w:p>
    <w:p w:rsidR="00B75E66" w:rsidRPr="005F6F72" w:rsidRDefault="00B75E66" w:rsidP="00FA60BC">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реализация мероприятий по содержанию территории населенных пун</w:t>
      </w:r>
      <w:r w:rsidR="00FA60BC" w:rsidRPr="005F6F72">
        <w:rPr>
          <w:rFonts w:ascii="Times New Roman" w:hAnsi="Times New Roman" w:cs="Times New Roman"/>
          <w:sz w:val="24"/>
          <w:szCs w:val="24"/>
        </w:rPr>
        <w:t>ктов (в т. ч., содержание кладбищ</w:t>
      </w:r>
      <w:r w:rsidRPr="005F6F72">
        <w:rPr>
          <w:rFonts w:ascii="Times New Roman" w:hAnsi="Times New Roman" w:cs="Times New Roman"/>
          <w:sz w:val="24"/>
          <w:szCs w:val="24"/>
        </w:rPr>
        <w:t>)</w:t>
      </w:r>
      <w:r w:rsidR="00FA60BC" w:rsidRPr="005F6F72">
        <w:rPr>
          <w:rFonts w:ascii="Times New Roman" w:hAnsi="Times New Roman" w:cs="Times New Roman"/>
          <w:sz w:val="24"/>
          <w:szCs w:val="24"/>
        </w:rPr>
        <w:t>;</w:t>
      </w:r>
      <w:r w:rsidRPr="005F6F72">
        <w:rPr>
          <w:rFonts w:ascii="Times New Roman" w:hAnsi="Times New Roman" w:cs="Times New Roman"/>
          <w:sz w:val="24"/>
          <w:szCs w:val="24"/>
        </w:rPr>
        <w:t xml:space="preserve"> </w:t>
      </w:r>
      <w:r w:rsidR="00FA60BC" w:rsidRPr="005F6F72">
        <w:rPr>
          <w:rFonts w:ascii="Times New Roman" w:hAnsi="Times New Roman" w:cs="Times New Roman"/>
          <w:sz w:val="24"/>
          <w:szCs w:val="24"/>
        </w:rPr>
        <w:t xml:space="preserve"> </w:t>
      </w:r>
      <w:r w:rsidRPr="005F6F72">
        <w:rPr>
          <w:rFonts w:ascii="Times New Roman" w:hAnsi="Times New Roman" w:cs="Times New Roman"/>
          <w:sz w:val="24"/>
          <w:szCs w:val="24"/>
        </w:rPr>
        <w:t>устройство контейнерных площадок на террито</w:t>
      </w:r>
      <w:r w:rsidR="00FA60BC" w:rsidRPr="005F6F72">
        <w:rPr>
          <w:rFonts w:ascii="Times New Roman" w:hAnsi="Times New Roman" w:cs="Times New Roman"/>
          <w:sz w:val="24"/>
          <w:szCs w:val="24"/>
        </w:rPr>
        <w:t>риях общественных кладбищ округа;</w:t>
      </w:r>
    </w:p>
    <w:p w:rsidR="00082141"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оплата потребления электроэнерг</w:t>
      </w:r>
      <w:r w:rsidR="00FA60BC" w:rsidRPr="005F6F72">
        <w:rPr>
          <w:rFonts w:ascii="Times New Roman" w:hAnsi="Times New Roman" w:cs="Times New Roman"/>
          <w:sz w:val="24"/>
          <w:szCs w:val="24"/>
        </w:rPr>
        <w:t>ии на нужды наружного освещения.</w:t>
      </w:r>
    </w:p>
    <w:p w:rsidR="00FA60BC" w:rsidRPr="005F6F72" w:rsidRDefault="00FA60BC"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Реализация мероприятий программы предполагает привлечение средств бюджета Пермского края.</w:t>
      </w:r>
    </w:p>
    <w:p w:rsidR="00FA60BC" w:rsidRPr="005F6F72" w:rsidRDefault="00FA60BC" w:rsidP="00B75E66">
      <w:pPr>
        <w:spacing w:line="240" w:lineRule="auto"/>
        <w:ind w:firstLine="567"/>
        <w:contextualSpacing/>
        <w:jc w:val="both"/>
        <w:rPr>
          <w:rFonts w:ascii="Times New Roman" w:hAnsi="Times New Roman" w:cs="Times New Roman"/>
          <w:sz w:val="24"/>
          <w:szCs w:val="24"/>
        </w:rPr>
      </w:pPr>
    </w:p>
    <w:p w:rsidR="00B75E66" w:rsidRPr="005F6F72" w:rsidRDefault="00B75E66" w:rsidP="00960A11">
      <w:pPr>
        <w:pStyle w:val="a3"/>
        <w:numPr>
          <w:ilvl w:val="0"/>
          <w:numId w:val="13"/>
        </w:numPr>
        <w:spacing w:line="240" w:lineRule="auto"/>
        <w:jc w:val="center"/>
        <w:rPr>
          <w:rFonts w:ascii="Times New Roman" w:hAnsi="Times New Roman" w:cs="Times New Roman"/>
          <w:b/>
          <w:sz w:val="24"/>
          <w:szCs w:val="24"/>
        </w:rPr>
      </w:pPr>
      <w:r w:rsidRPr="005F6F72">
        <w:rPr>
          <w:rFonts w:ascii="Times New Roman" w:hAnsi="Times New Roman" w:cs="Times New Roman"/>
          <w:b/>
          <w:sz w:val="24"/>
          <w:szCs w:val="24"/>
        </w:rPr>
        <w:t>Муниципальная программа "Развитие малого и среднего предпринимательства и потребительского рынка в Александровском муниципальном округе"</w:t>
      </w:r>
    </w:p>
    <w:p w:rsidR="00B75E66" w:rsidRPr="005F6F72" w:rsidRDefault="00B75E66" w:rsidP="00B75E66">
      <w:pPr>
        <w:spacing w:line="240" w:lineRule="auto"/>
        <w:jc w:val="both"/>
        <w:rPr>
          <w:rFonts w:ascii="Times New Roman" w:hAnsi="Times New Roman" w:cs="Times New Roman"/>
          <w:b/>
          <w:sz w:val="24"/>
          <w:szCs w:val="24"/>
        </w:rPr>
      </w:pP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Муниципальная программа </w:t>
      </w:r>
      <w:r w:rsidRPr="005F6F72">
        <w:rPr>
          <w:rFonts w:ascii="Times New Roman" w:eastAsia="Calibri" w:hAnsi="Times New Roman" w:cs="Times New Roman"/>
          <w:sz w:val="24"/>
          <w:szCs w:val="24"/>
        </w:rPr>
        <w:t xml:space="preserve">является базовым системным документом, определяющим цели и задачи муниципальной политики Александровского муниципального округа в сфере развития малого и среднего предпринимательства и потребительского рынка, пути и средства их достижения, выявленные на основе анализа текущего состояния развития предпринимательства и потребительского рынка в Александровском </w:t>
      </w:r>
      <w:r w:rsidR="00960A11" w:rsidRPr="005F6F72">
        <w:rPr>
          <w:rFonts w:ascii="Times New Roman" w:eastAsia="Calibri" w:hAnsi="Times New Roman" w:cs="Times New Roman"/>
          <w:sz w:val="24"/>
          <w:szCs w:val="24"/>
        </w:rPr>
        <w:t xml:space="preserve">муниципальном </w:t>
      </w:r>
      <w:r w:rsidRPr="005F6F72">
        <w:rPr>
          <w:rFonts w:ascii="Times New Roman" w:eastAsia="Calibri" w:hAnsi="Times New Roman" w:cs="Times New Roman"/>
          <w:sz w:val="24"/>
          <w:szCs w:val="24"/>
        </w:rPr>
        <w:t>округе, основных тенденций и проблем развития</w:t>
      </w:r>
      <w:r w:rsidRPr="005F6F72">
        <w:rPr>
          <w:rFonts w:ascii="Times New Roman" w:hAnsi="Times New Roman"/>
          <w:sz w:val="24"/>
          <w:szCs w:val="24"/>
        </w:rPr>
        <w:t>.</w:t>
      </w:r>
    </w:p>
    <w:p w:rsidR="00B75E66" w:rsidRPr="005F6F72" w:rsidRDefault="00960A11" w:rsidP="006C4D9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lastRenderedPageBreak/>
        <w:t xml:space="preserve">На реализацию мероприятий муниципальной программы "Развитие малого и среднего предпринимательства и потребительского рынка в Александровском муниципальном округе" предлагается направить </w:t>
      </w:r>
      <w:r w:rsidR="006C4D96" w:rsidRPr="005F6F72">
        <w:rPr>
          <w:rFonts w:ascii="Times New Roman" w:hAnsi="Times New Roman" w:cs="Times New Roman"/>
          <w:sz w:val="24"/>
          <w:szCs w:val="24"/>
        </w:rPr>
        <w:t xml:space="preserve">по </w:t>
      </w:r>
      <w:r w:rsidR="00A03081" w:rsidRPr="005F6F72">
        <w:rPr>
          <w:rFonts w:ascii="Times New Roman" w:hAnsi="Times New Roman" w:cs="Times New Roman"/>
          <w:sz w:val="24"/>
          <w:szCs w:val="24"/>
        </w:rPr>
        <w:t>370</w:t>
      </w:r>
      <w:r w:rsidR="006C4D96" w:rsidRPr="005F6F72">
        <w:rPr>
          <w:rFonts w:ascii="Times New Roman" w:hAnsi="Times New Roman" w:cs="Times New Roman"/>
          <w:sz w:val="24"/>
          <w:szCs w:val="24"/>
        </w:rPr>
        <w:t>,0 тыс. рублей ежегодно.</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В рамках программы планируются средства бюджета округа на реализацию следующих основных мероприятий:</w:t>
      </w:r>
    </w:p>
    <w:p w:rsidR="00B75E66" w:rsidRPr="005F6F72" w:rsidRDefault="00B75E66" w:rsidP="00A03081">
      <w:pPr>
        <w:ind w:firstLine="709"/>
        <w:jc w:val="both"/>
        <w:rPr>
          <w:rFonts w:ascii="Times New Roman" w:hAnsi="Times New Roman" w:cs="Times New Roman"/>
          <w:sz w:val="24"/>
          <w:szCs w:val="24"/>
        </w:rPr>
      </w:pPr>
      <w:r w:rsidRPr="005F6F72">
        <w:rPr>
          <w:rFonts w:ascii="Times New Roman" w:hAnsi="Times New Roman" w:cs="Times New Roman"/>
          <w:sz w:val="24"/>
          <w:szCs w:val="24"/>
        </w:rPr>
        <w:t xml:space="preserve">- </w:t>
      </w:r>
      <w:r w:rsidR="00A03081" w:rsidRPr="005F6F72">
        <w:rPr>
          <w:rFonts w:ascii="Times New Roman" w:hAnsi="Times New Roman" w:cs="Times New Roman"/>
          <w:sz w:val="24"/>
          <w:szCs w:val="24"/>
        </w:rPr>
        <w:t>с</w:t>
      </w:r>
      <w:r w:rsidR="00A03081" w:rsidRPr="005F6F72">
        <w:rPr>
          <w:rFonts w:ascii="Times New Roman" w:eastAsia="Times New Roman" w:hAnsi="Times New Roman" w:cs="Times New Roman"/>
          <w:sz w:val="24"/>
          <w:szCs w:val="24"/>
          <w:lang w:eastAsia="ru-RU"/>
        </w:rPr>
        <w:t>убсидирование части затрат, связанных с расширением деятельности СМСП</w:t>
      </w:r>
      <w:r w:rsidRPr="005F6F72">
        <w:rPr>
          <w:rFonts w:ascii="Times New Roman" w:hAnsi="Times New Roman" w:cs="Times New Roman"/>
          <w:sz w:val="24"/>
          <w:szCs w:val="24"/>
        </w:rPr>
        <w:t xml:space="preserve">, </w:t>
      </w:r>
      <w:r w:rsidR="00960A11" w:rsidRPr="005F6F72">
        <w:rPr>
          <w:rFonts w:ascii="Times New Roman" w:hAnsi="Times New Roman" w:cs="Times New Roman"/>
          <w:sz w:val="24"/>
          <w:szCs w:val="24"/>
        </w:rPr>
        <w:t>-</w:t>
      </w:r>
      <w:r w:rsidRPr="005F6F72">
        <w:rPr>
          <w:rFonts w:ascii="Times New Roman" w:hAnsi="Times New Roman" w:cs="Times New Roman"/>
          <w:sz w:val="24"/>
          <w:szCs w:val="24"/>
        </w:rPr>
        <w:t xml:space="preserve"> по </w:t>
      </w:r>
      <w:r w:rsidR="00A03081" w:rsidRPr="005F6F72">
        <w:rPr>
          <w:rFonts w:ascii="Times New Roman" w:hAnsi="Times New Roman" w:cs="Times New Roman"/>
          <w:sz w:val="24"/>
          <w:szCs w:val="24"/>
        </w:rPr>
        <w:t>2</w:t>
      </w:r>
      <w:r w:rsidR="00465EA3" w:rsidRPr="005F6F72">
        <w:rPr>
          <w:rFonts w:ascii="Times New Roman" w:hAnsi="Times New Roman" w:cs="Times New Roman"/>
          <w:sz w:val="24"/>
          <w:szCs w:val="24"/>
        </w:rPr>
        <w:t>00</w:t>
      </w:r>
      <w:r w:rsidRPr="005F6F72">
        <w:rPr>
          <w:rFonts w:ascii="Times New Roman" w:hAnsi="Times New Roman" w:cs="Times New Roman"/>
          <w:sz w:val="24"/>
          <w:szCs w:val="24"/>
        </w:rPr>
        <w:t>,0 тыс. рублей ежегодно;</w:t>
      </w:r>
    </w:p>
    <w:p w:rsidR="00B75E66" w:rsidRPr="005F6F72" w:rsidRDefault="00B75E66" w:rsidP="006C4D9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формирование положительного образа предпринимательства, </w:t>
      </w:r>
      <w:r w:rsidR="00960A11" w:rsidRPr="005F6F72">
        <w:rPr>
          <w:rFonts w:ascii="Times New Roman" w:hAnsi="Times New Roman" w:cs="Times New Roman"/>
          <w:sz w:val="24"/>
          <w:szCs w:val="24"/>
        </w:rPr>
        <w:t>-</w:t>
      </w:r>
      <w:r w:rsidRPr="005F6F72">
        <w:rPr>
          <w:rFonts w:ascii="Times New Roman" w:hAnsi="Times New Roman" w:cs="Times New Roman"/>
          <w:sz w:val="24"/>
          <w:szCs w:val="24"/>
        </w:rPr>
        <w:t xml:space="preserve"> </w:t>
      </w:r>
      <w:r w:rsidR="006C4D96" w:rsidRPr="005F6F72">
        <w:rPr>
          <w:rFonts w:ascii="Times New Roman" w:hAnsi="Times New Roman" w:cs="Times New Roman"/>
          <w:sz w:val="24"/>
          <w:szCs w:val="24"/>
        </w:rPr>
        <w:t>по 10</w:t>
      </w:r>
      <w:r w:rsidR="00465EA3" w:rsidRPr="005F6F72">
        <w:rPr>
          <w:rFonts w:ascii="Times New Roman" w:hAnsi="Times New Roman" w:cs="Times New Roman"/>
          <w:sz w:val="24"/>
          <w:szCs w:val="24"/>
        </w:rPr>
        <w:t>6</w:t>
      </w:r>
      <w:r w:rsidRPr="005F6F72">
        <w:rPr>
          <w:rFonts w:ascii="Times New Roman" w:hAnsi="Times New Roman" w:cs="Times New Roman"/>
          <w:sz w:val="24"/>
          <w:szCs w:val="24"/>
        </w:rPr>
        <w:t>,0 тыс. рублей ежегодно;</w:t>
      </w:r>
    </w:p>
    <w:p w:rsidR="006C4D96" w:rsidRPr="005F6F72" w:rsidRDefault="00B75E66" w:rsidP="006C4D9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w:t>
      </w:r>
      <w:r w:rsidR="006C4D96" w:rsidRPr="005F6F72">
        <w:rPr>
          <w:rFonts w:ascii="Times New Roman" w:hAnsi="Times New Roman" w:cs="Times New Roman"/>
          <w:sz w:val="24"/>
          <w:szCs w:val="24"/>
        </w:rPr>
        <w:t xml:space="preserve">проведение муниципальных конкурсов, организация выставочно-ярморочной деятельности, повышение уровня правовой грамотности участников потребительского рынка  </w:t>
      </w:r>
      <w:r w:rsidR="00960A11" w:rsidRPr="005F6F72">
        <w:rPr>
          <w:rFonts w:ascii="Times New Roman" w:hAnsi="Times New Roman" w:cs="Times New Roman"/>
          <w:sz w:val="24"/>
          <w:szCs w:val="24"/>
        </w:rPr>
        <w:t>-</w:t>
      </w:r>
      <w:r w:rsidRPr="005F6F72">
        <w:rPr>
          <w:rFonts w:ascii="Times New Roman" w:hAnsi="Times New Roman" w:cs="Times New Roman"/>
          <w:sz w:val="24"/>
          <w:szCs w:val="24"/>
        </w:rPr>
        <w:t xml:space="preserve"> </w:t>
      </w:r>
      <w:r w:rsidR="006C4D96" w:rsidRPr="005F6F72">
        <w:rPr>
          <w:rFonts w:ascii="Times New Roman" w:hAnsi="Times New Roman" w:cs="Times New Roman"/>
          <w:sz w:val="24"/>
          <w:szCs w:val="24"/>
        </w:rPr>
        <w:t>по 64,0 тыс. рублей ежегодно.</w:t>
      </w:r>
    </w:p>
    <w:p w:rsidR="00106145" w:rsidRPr="005F6F72" w:rsidRDefault="00106145" w:rsidP="006C4D96">
      <w:pPr>
        <w:spacing w:line="240" w:lineRule="auto"/>
        <w:ind w:firstLine="567"/>
        <w:jc w:val="both"/>
        <w:rPr>
          <w:rFonts w:ascii="Times New Roman" w:hAnsi="Times New Roman" w:cs="Times New Roman"/>
          <w:sz w:val="24"/>
          <w:szCs w:val="24"/>
        </w:rPr>
      </w:pPr>
    </w:p>
    <w:p w:rsidR="006C4D96" w:rsidRPr="005F6F72" w:rsidRDefault="006C4D96" w:rsidP="006C4D96">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Муниципальная программа Александровского муниципального округа «Развитие малого и среднего предпринимательства и потребительского рынка в Александровском муниципальном округе» утверждена постановлением администрации  Александровского муниципального района от  1</w:t>
      </w:r>
      <w:r w:rsidR="003858E4" w:rsidRPr="005F6F72">
        <w:rPr>
          <w:rFonts w:ascii="Times New Roman" w:hAnsi="Times New Roman" w:cs="Times New Roman"/>
          <w:sz w:val="24"/>
          <w:szCs w:val="24"/>
        </w:rPr>
        <w:t>6</w:t>
      </w:r>
      <w:r w:rsidRPr="005F6F72">
        <w:rPr>
          <w:rFonts w:ascii="Times New Roman" w:hAnsi="Times New Roman" w:cs="Times New Roman"/>
          <w:sz w:val="24"/>
          <w:szCs w:val="24"/>
        </w:rPr>
        <w:t>.10.20</w:t>
      </w:r>
      <w:r w:rsidR="003858E4" w:rsidRPr="005F6F72">
        <w:rPr>
          <w:rFonts w:ascii="Times New Roman" w:hAnsi="Times New Roman" w:cs="Times New Roman"/>
          <w:sz w:val="24"/>
          <w:szCs w:val="24"/>
        </w:rPr>
        <w:t>20</w:t>
      </w:r>
      <w:r w:rsidRPr="005F6F72">
        <w:rPr>
          <w:rFonts w:ascii="Times New Roman" w:hAnsi="Times New Roman" w:cs="Times New Roman"/>
          <w:sz w:val="24"/>
          <w:szCs w:val="24"/>
        </w:rPr>
        <w:t xml:space="preserve"> № </w:t>
      </w:r>
      <w:r w:rsidR="003858E4" w:rsidRPr="005F6F72">
        <w:rPr>
          <w:rFonts w:ascii="Times New Roman" w:hAnsi="Times New Roman" w:cs="Times New Roman"/>
          <w:sz w:val="24"/>
          <w:szCs w:val="24"/>
        </w:rPr>
        <w:t>605</w:t>
      </w:r>
      <w:r w:rsidR="00171FB9" w:rsidRPr="005F6F72">
        <w:rPr>
          <w:rFonts w:ascii="Times New Roman" w:hAnsi="Times New Roman" w:cs="Times New Roman"/>
          <w:sz w:val="24"/>
          <w:szCs w:val="24"/>
        </w:rPr>
        <w:t>.</w:t>
      </w:r>
      <w:r w:rsidRPr="005F6F72">
        <w:rPr>
          <w:rFonts w:ascii="Times New Roman" w:hAnsi="Times New Roman" w:cs="Times New Roman"/>
          <w:sz w:val="24"/>
          <w:szCs w:val="24"/>
        </w:rPr>
        <w:t xml:space="preserve"> </w:t>
      </w:r>
    </w:p>
    <w:p w:rsidR="00B75E66" w:rsidRPr="005F6F72" w:rsidRDefault="00B75E66" w:rsidP="00B75E66">
      <w:pPr>
        <w:spacing w:line="240" w:lineRule="auto"/>
        <w:jc w:val="both"/>
        <w:rPr>
          <w:rFonts w:ascii="Times New Roman" w:hAnsi="Times New Roman" w:cs="Times New Roman"/>
          <w:sz w:val="24"/>
          <w:szCs w:val="24"/>
        </w:rPr>
      </w:pPr>
    </w:p>
    <w:p w:rsidR="00B75E66" w:rsidRPr="005F6F72" w:rsidRDefault="00B75E66" w:rsidP="00905429">
      <w:pPr>
        <w:pStyle w:val="a3"/>
        <w:numPr>
          <w:ilvl w:val="0"/>
          <w:numId w:val="13"/>
        </w:numPr>
        <w:spacing w:line="240" w:lineRule="auto"/>
        <w:jc w:val="center"/>
        <w:rPr>
          <w:rFonts w:ascii="Times New Roman" w:hAnsi="Times New Roman" w:cs="Times New Roman"/>
          <w:b/>
          <w:sz w:val="24"/>
          <w:szCs w:val="24"/>
        </w:rPr>
      </w:pPr>
      <w:r w:rsidRPr="005F6F72">
        <w:rPr>
          <w:rFonts w:ascii="Times New Roman" w:hAnsi="Times New Roman" w:cs="Times New Roman"/>
          <w:b/>
          <w:sz w:val="24"/>
          <w:szCs w:val="24"/>
        </w:rPr>
        <w:t>Муниципальная программа "Обеспечение безопасности граждан Александровского муниципального округа"</w:t>
      </w:r>
    </w:p>
    <w:p w:rsidR="00B75E66" w:rsidRPr="005F6F72" w:rsidRDefault="00B75E66" w:rsidP="00905429">
      <w:pPr>
        <w:spacing w:line="240" w:lineRule="auto"/>
        <w:contextualSpacing/>
        <w:jc w:val="both"/>
        <w:rPr>
          <w:rFonts w:ascii="Times New Roman" w:hAnsi="Times New Roman" w:cs="Times New Roman"/>
          <w:sz w:val="24"/>
          <w:szCs w:val="24"/>
        </w:rPr>
      </w:pP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Муниципальная программа "Обеспечение безопасности граждан Александровского муниципального округа" определяет основные цели и задачи муниципальной политики Александровского муниципального округа в сферах охраны собственности и общественного порядка, борьбы с преступностью, предотвращения чрезвычайных ситуаций, обеспечения пожарной безопасности, противодействия незаконному обороту наркотических средств, гармонизации межнациональных отношений на территории округа.</w:t>
      </w:r>
    </w:p>
    <w:p w:rsidR="001733BE" w:rsidRPr="005F6F72" w:rsidRDefault="001733BE" w:rsidP="001733BE">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Программа содержит четыре подпрограммы.</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На реализацию программы в 202</w:t>
      </w:r>
      <w:r w:rsidR="00000688" w:rsidRPr="005F6F72">
        <w:rPr>
          <w:rFonts w:ascii="Times New Roman" w:hAnsi="Times New Roman" w:cs="Times New Roman"/>
          <w:sz w:val="24"/>
          <w:szCs w:val="24"/>
        </w:rPr>
        <w:t>1</w:t>
      </w:r>
      <w:r w:rsidRPr="005F6F72">
        <w:rPr>
          <w:rFonts w:ascii="Times New Roman" w:hAnsi="Times New Roman" w:cs="Times New Roman"/>
          <w:sz w:val="24"/>
          <w:szCs w:val="24"/>
        </w:rPr>
        <w:t xml:space="preserve"> – 202</w:t>
      </w:r>
      <w:r w:rsidR="00000688"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годах планируется направить </w:t>
      </w:r>
      <w:r w:rsidR="00000688" w:rsidRPr="005F6F72">
        <w:rPr>
          <w:rFonts w:ascii="Times New Roman" w:hAnsi="Times New Roman" w:cs="Times New Roman"/>
          <w:sz w:val="24"/>
          <w:szCs w:val="24"/>
        </w:rPr>
        <w:t>5 </w:t>
      </w:r>
      <w:r w:rsidR="002F5191" w:rsidRPr="005F6F72">
        <w:rPr>
          <w:rFonts w:ascii="Times New Roman" w:hAnsi="Times New Roman" w:cs="Times New Roman"/>
          <w:sz w:val="24"/>
          <w:szCs w:val="24"/>
        </w:rPr>
        <w:t>101</w:t>
      </w:r>
      <w:r w:rsidR="00000688" w:rsidRPr="005F6F72">
        <w:rPr>
          <w:rFonts w:ascii="Times New Roman" w:hAnsi="Times New Roman" w:cs="Times New Roman"/>
          <w:sz w:val="24"/>
          <w:szCs w:val="24"/>
        </w:rPr>
        <w:t>,</w:t>
      </w:r>
      <w:r w:rsidR="002F5191" w:rsidRPr="005F6F72">
        <w:rPr>
          <w:rFonts w:ascii="Times New Roman" w:hAnsi="Times New Roman" w:cs="Times New Roman"/>
          <w:sz w:val="24"/>
          <w:szCs w:val="24"/>
        </w:rPr>
        <w:t>1</w:t>
      </w:r>
      <w:r w:rsidRPr="005F6F72">
        <w:rPr>
          <w:rFonts w:ascii="Times New Roman" w:hAnsi="Times New Roman" w:cs="Times New Roman"/>
          <w:sz w:val="24"/>
          <w:szCs w:val="24"/>
        </w:rPr>
        <w:t xml:space="preserve"> тыс. рублей ежегодно.</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p>
    <w:p w:rsidR="00B75E66" w:rsidRPr="005F6F72" w:rsidRDefault="00B75E66" w:rsidP="001733BE">
      <w:pPr>
        <w:spacing w:line="240" w:lineRule="auto"/>
        <w:contextualSpacing/>
        <w:jc w:val="center"/>
        <w:rPr>
          <w:rFonts w:ascii="Times New Roman" w:hAnsi="Times New Roman" w:cs="Times New Roman"/>
          <w:b/>
          <w:i/>
          <w:sz w:val="24"/>
          <w:szCs w:val="24"/>
        </w:rPr>
      </w:pPr>
      <w:r w:rsidRPr="005F6F72">
        <w:rPr>
          <w:rFonts w:ascii="Times New Roman" w:hAnsi="Times New Roman" w:cs="Times New Roman"/>
          <w:b/>
          <w:i/>
          <w:sz w:val="24"/>
          <w:szCs w:val="24"/>
        </w:rPr>
        <w:t>Подпрограмма «Общественная безопасность и профилактика правонарушений в Александровском муниципальном округе»</w:t>
      </w:r>
    </w:p>
    <w:p w:rsidR="00B75E66" w:rsidRPr="005F6F72" w:rsidRDefault="00B75E66" w:rsidP="00B75E66">
      <w:pPr>
        <w:spacing w:line="240" w:lineRule="auto"/>
        <w:ind w:firstLine="142"/>
        <w:contextualSpacing/>
        <w:jc w:val="center"/>
        <w:rPr>
          <w:rFonts w:ascii="Times New Roman" w:hAnsi="Times New Roman" w:cs="Times New Roman"/>
          <w:b/>
          <w:i/>
          <w:sz w:val="24"/>
          <w:szCs w:val="24"/>
        </w:rPr>
      </w:pP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Подпрограмма «Общественная безопасность и профилактика правонарушений в Александровском муниципальном округе» состоит из системы мероприятий, направленных на снижение уровня преступности, минимизацию причин и условий, способствующих совершению правонарушений на территории Александровского муниципального округа.</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Объем финансирования подпрограммы составляет </w:t>
      </w:r>
      <w:r w:rsidR="00686AF3" w:rsidRPr="005F6F72">
        <w:rPr>
          <w:rFonts w:ascii="Times New Roman" w:hAnsi="Times New Roman" w:cs="Times New Roman"/>
          <w:sz w:val="24"/>
          <w:szCs w:val="24"/>
        </w:rPr>
        <w:t>3 9</w:t>
      </w:r>
      <w:r w:rsidR="002F5191" w:rsidRPr="005F6F72">
        <w:rPr>
          <w:rFonts w:ascii="Times New Roman" w:hAnsi="Times New Roman" w:cs="Times New Roman"/>
          <w:sz w:val="24"/>
          <w:szCs w:val="24"/>
        </w:rPr>
        <w:t>09</w:t>
      </w:r>
      <w:r w:rsidR="00686AF3" w:rsidRPr="005F6F72">
        <w:rPr>
          <w:rFonts w:ascii="Times New Roman" w:hAnsi="Times New Roman" w:cs="Times New Roman"/>
          <w:sz w:val="24"/>
          <w:szCs w:val="24"/>
        </w:rPr>
        <w:t>,</w:t>
      </w:r>
      <w:r w:rsidR="002F5191" w:rsidRPr="005F6F72">
        <w:rPr>
          <w:rFonts w:ascii="Times New Roman" w:hAnsi="Times New Roman" w:cs="Times New Roman"/>
          <w:sz w:val="24"/>
          <w:szCs w:val="24"/>
        </w:rPr>
        <w:t>5</w:t>
      </w:r>
      <w:r w:rsidR="00686AF3" w:rsidRPr="005F6F72">
        <w:rPr>
          <w:rFonts w:ascii="Times New Roman" w:hAnsi="Times New Roman" w:cs="Times New Roman"/>
          <w:sz w:val="24"/>
          <w:szCs w:val="24"/>
        </w:rPr>
        <w:t xml:space="preserve"> </w:t>
      </w:r>
      <w:r w:rsidRPr="005F6F72">
        <w:rPr>
          <w:rFonts w:ascii="Times New Roman" w:hAnsi="Times New Roman" w:cs="Times New Roman"/>
          <w:sz w:val="24"/>
          <w:szCs w:val="24"/>
        </w:rPr>
        <w:t>тыс. рублей ежегодно.</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Расходы подпрограммы </w:t>
      </w:r>
      <w:r w:rsidR="001733BE" w:rsidRPr="005F6F72">
        <w:rPr>
          <w:rFonts w:ascii="Times New Roman" w:hAnsi="Times New Roman" w:cs="Times New Roman"/>
          <w:sz w:val="24"/>
          <w:szCs w:val="24"/>
        </w:rPr>
        <w:t>планируется направить</w:t>
      </w:r>
      <w:r w:rsidRPr="005F6F72">
        <w:rPr>
          <w:rFonts w:ascii="Times New Roman" w:hAnsi="Times New Roman" w:cs="Times New Roman"/>
          <w:sz w:val="24"/>
          <w:szCs w:val="24"/>
        </w:rPr>
        <w:t xml:space="preserve"> </w:t>
      </w:r>
      <w:proofErr w:type="gramStart"/>
      <w:r w:rsidRPr="005F6F72">
        <w:rPr>
          <w:rFonts w:ascii="Times New Roman" w:hAnsi="Times New Roman" w:cs="Times New Roman"/>
          <w:sz w:val="24"/>
          <w:szCs w:val="24"/>
        </w:rPr>
        <w:t>на</w:t>
      </w:r>
      <w:proofErr w:type="gramEnd"/>
      <w:r w:rsidRPr="005F6F72">
        <w:rPr>
          <w:rFonts w:ascii="Times New Roman" w:hAnsi="Times New Roman" w:cs="Times New Roman"/>
          <w:sz w:val="24"/>
          <w:szCs w:val="24"/>
        </w:rPr>
        <w:t>:</w:t>
      </w:r>
    </w:p>
    <w:p w:rsidR="00E4683E"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обеспечение деятельности муниципального казенного учреждения «Единая дежурная диспетчерская служба Александровского муниципального округа» (далее – ЕДДС) </w:t>
      </w:r>
      <w:r w:rsidR="007553FC" w:rsidRPr="005F6F72">
        <w:rPr>
          <w:rFonts w:ascii="Times New Roman" w:hAnsi="Times New Roman" w:cs="Times New Roman"/>
          <w:sz w:val="24"/>
          <w:szCs w:val="24"/>
        </w:rPr>
        <w:t>–</w:t>
      </w:r>
      <w:r w:rsidRPr="005F6F72">
        <w:rPr>
          <w:rFonts w:ascii="Times New Roman" w:hAnsi="Times New Roman" w:cs="Times New Roman"/>
          <w:sz w:val="24"/>
          <w:szCs w:val="24"/>
        </w:rPr>
        <w:t xml:space="preserve"> </w:t>
      </w:r>
      <w:r w:rsidR="007553FC" w:rsidRPr="005F6F72">
        <w:rPr>
          <w:rFonts w:ascii="Times New Roman" w:hAnsi="Times New Roman" w:cs="Times New Roman"/>
          <w:sz w:val="24"/>
          <w:szCs w:val="24"/>
        </w:rPr>
        <w:t>3 304,</w:t>
      </w:r>
      <w:r w:rsidR="002F5191" w:rsidRPr="005F6F72">
        <w:rPr>
          <w:rFonts w:ascii="Times New Roman" w:hAnsi="Times New Roman" w:cs="Times New Roman"/>
          <w:sz w:val="24"/>
          <w:szCs w:val="24"/>
        </w:rPr>
        <w:t>6</w:t>
      </w:r>
      <w:r w:rsidRPr="005F6F72">
        <w:rPr>
          <w:rFonts w:ascii="Times New Roman" w:hAnsi="Times New Roman" w:cs="Times New Roman"/>
          <w:sz w:val="24"/>
          <w:szCs w:val="24"/>
        </w:rPr>
        <w:t xml:space="preserve"> тыс. рублей ежегодно</w:t>
      </w:r>
      <w:r w:rsidR="00171FB9" w:rsidRPr="005F6F72">
        <w:rPr>
          <w:rFonts w:ascii="Times New Roman" w:hAnsi="Times New Roman" w:cs="Times New Roman"/>
          <w:sz w:val="24"/>
          <w:szCs w:val="24"/>
        </w:rPr>
        <w:t xml:space="preserve">. </w:t>
      </w:r>
      <w:r w:rsidR="00C06379" w:rsidRPr="005F6F72">
        <w:rPr>
          <w:rFonts w:ascii="Times New Roman" w:hAnsi="Times New Roman" w:cs="Times New Roman"/>
          <w:sz w:val="24"/>
          <w:szCs w:val="24"/>
        </w:rPr>
        <w:t xml:space="preserve">В </w:t>
      </w:r>
      <w:r w:rsidR="00FA6E45" w:rsidRPr="005F6F72">
        <w:rPr>
          <w:rFonts w:ascii="Times New Roman" w:hAnsi="Times New Roman" w:cs="Times New Roman"/>
          <w:sz w:val="24"/>
          <w:szCs w:val="24"/>
        </w:rPr>
        <w:t>соответствии с техническим проектом «Система обеспечения вызова экстренных оперативных служб через единый номер «112» на территории Пермского края», изменениями в постановлени</w:t>
      </w:r>
      <w:r w:rsidR="009A55C7" w:rsidRPr="005F6F72">
        <w:rPr>
          <w:rFonts w:ascii="Times New Roman" w:hAnsi="Times New Roman" w:cs="Times New Roman"/>
          <w:sz w:val="24"/>
          <w:szCs w:val="24"/>
        </w:rPr>
        <w:t xml:space="preserve">и Правительства Пермского края </w:t>
      </w:r>
      <w:r w:rsidR="00FA6E45" w:rsidRPr="005F6F72">
        <w:rPr>
          <w:rFonts w:ascii="Times New Roman" w:hAnsi="Times New Roman" w:cs="Times New Roman"/>
          <w:sz w:val="24"/>
          <w:szCs w:val="24"/>
        </w:rPr>
        <w:t>от 13.08.2013 г. № 1099-п</w:t>
      </w:r>
      <w:r w:rsidR="009A55C7" w:rsidRPr="005F6F72">
        <w:rPr>
          <w:rFonts w:ascii="Times New Roman" w:hAnsi="Times New Roman" w:cs="Times New Roman"/>
          <w:sz w:val="24"/>
          <w:szCs w:val="24"/>
        </w:rPr>
        <w:t>,</w:t>
      </w:r>
      <w:r w:rsidR="00FA6E45" w:rsidRPr="005F6F72">
        <w:rPr>
          <w:rFonts w:ascii="Times New Roman" w:hAnsi="Times New Roman" w:cs="Times New Roman"/>
          <w:sz w:val="24"/>
          <w:szCs w:val="24"/>
        </w:rPr>
        <w:t xml:space="preserve"> требованиями ГОСТ </w:t>
      </w:r>
      <w:proofErr w:type="gramStart"/>
      <w:r w:rsidR="00FA6E45" w:rsidRPr="005F6F72">
        <w:rPr>
          <w:rFonts w:ascii="Times New Roman" w:hAnsi="Times New Roman" w:cs="Times New Roman"/>
          <w:sz w:val="24"/>
          <w:szCs w:val="24"/>
        </w:rPr>
        <w:t>Р</w:t>
      </w:r>
      <w:proofErr w:type="gramEnd"/>
      <w:r w:rsidR="00FA6E45" w:rsidRPr="005F6F72">
        <w:rPr>
          <w:rFonts w:ascii="Times New Roman" w:hAnsi="Times New Roman" w:cs="Times New Roman"/>
          <w:sz w:val="24"/>
          <w:szCs w:val="24"/>
        </w:rPr>
        <w:t xml:space="preserve"> 22.7.01.-2016 «Единая дежурно-диспетчерская служба» от 01.04.2013 г. </w:t>
      </w:r>
      <w:r w:rsidR="00E4683E" w:rsidRPr="005F6F72">
        <w:rPr>
          <w:rFonts w:ascii="Times New Roman" w:hAnsi="Times New Roman" w:cs="Times New Roman"/>
          <w:sz w:val="24"/>
          <w:szCs w:val="24"/>
        </w:rPr>
        <w:t>вед</w:t>
      </w:r>
      <w:r w:rsidR="00FA6E45" w:rsidRPr="005F6F72">
        <w:rPr>
          <w:rFonts w:ascii="Times New Roman" w:hAnsi="Times New Roman" w:cs="Times New Roman"/>
          <w:sz w:val="24"/>
          <w:szCs w:val="24"/>
        </w:rPr>
        <w:t>ены</w:t>
      </w:r>
      <w:r w:rsidR="00E4683E" w:rsidRPr="005F6F72">
        <w:rPr>
          <w:rFonts w:ascii="Times New Roman" w:hAnsi="Times New Roman" w:cs="Times New Roman"/>
          <w:sz w:val="24"/>
          <w:szCs w:val="24"/>
        </w:rPr>
        <w:t xml:space="preserve"> дополнительно 4 штатных единиц.  </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обеспечение охраны общественного порядка – 372,0 тыс. рублей ежегодно</w:t>
      </w:r>
      <w:r w:rsidR="007553FC" w:rsidRPr="005F6F72">
        <w:rPr>
          <w:rFonts w:ascii="Times New Roman" w:hAnsi="Times New Roman" w:cs="Times New Roman"/>
          <w:sz w:val="24"/>
          <w:szCs w:val="24"/>
        </w:rPr>
        <w:t>, в том числе средства бюджета округа в сумме 191,8 тыс. рублей</w:t>
      </w:r>
      <w:r w:rsidRPr="005F6F72">
        <w:rPr>
          <w:rFonts w:ascii="Times New Roman" w:hAnsi="Times New Roman" w:cs="Times New Roman"/>
          <w:sz w:val="24"/>
          <w:szCs w:val="24"/>
        </w:rPr>
        <w:t xml:space="preserve">. В рамках данного мероприятия будет осуществляться охрана порядка на массовых и иных публичных мероприятиях, проводимых на территории Александровского муниципального округа, патрулирование улиц совместно с сотрудниками полиции, участие в рейдовых и иных мероприятиях, проводимых сотрудниками </w:t>
      </w:r>
      <w:r w:rsidRPr="005F6F72">
        <w:rPr>
          <w:rFonts w:ascii="Times New Roman" w:hAnsi="Times New Roman" w:cs="Times New Roman"/>
          <w:sz w:val="24"/>
          <w:szCs w:val="24"/>
        </w:rPr>
        <w:lastRenderedPageBreak/>
        <w:t>полиции. Указанные мероприятия предполагают активное участие граждан округа в охране общественного порядка.</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проведение мероприятий в целях снижения уровня преступности, в том числе доли преступлений в общественных местах, количества преступлений, совершенных несовершеннолетними</w:t>
      </w:r>
      <w:r w:rsidR="001733BE" w:rsidRPr="005F6F72">
        <w:rPr>
          <w:rFonts w:ascii="Times New Roman" w:hAnsi="Times New Roman" w:cs="Times New Roman"/>
          <w:sz w:val="24"/>
          <w:szCs w:val="24"/>
        </w:rPr>
        <w:t>,</w:t>
      </w:r>
      <w:r w:rsidRPr="005F6F72">
        <w:rPr>
          <w:rFonts w:ascii="Times New Roman" w:hAnsi="Times New Roman" w:cs="Times New Roman"/>
          <w:sz w:val="24"/>
          <w:szCs w:val="24"/>
        </w:rPr>
        <w:t xml:space="preserve"> – </w:t>
      </w:r>
      <w:r w:rsidR="002F5191" w:rsidRPr="005F6F72">
        <w:rPr>
          <w:rFonts w:ascii="Times New Roman" w:hAnsi="Times New Roman" w:cs="Times New Roman"/>
          <w:sz w:val="24"/>
          <w:szCs w:val="24"/>
        </w:rPr>
        <w:t>1</w:t>
      </w:r>
      <w:r w:rsidRPr="005F6F72">
        <w:rPr>
          <w:rFonts w:ascii="Times New Roman" w:hAnsi="Times New Roman" w:cs="Times New Roman"/>
          <w:sz w:val="24"/>
          <w:szCs w:val="24"/>
        </w:rPr>
        <w:t>00,0 тыс. рублей ежегодно;</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приобретение наглядной агитации по предупреждению чрезвычайных ситуаций </w:t>
      </w:r>
      <w:r w:rsidR="00686AF3" w:rsidRPr="005F6F72">
        <w:rPr>
          <w:rFonts w:ascii="Times New Roman" w:hAnsi="Times New Roman" w:cs="Times New Roman"/>
          <w:sz w:val="24"/>
          <w:szCs w:val="24"/>
        </w:rPr>
        <w:t>–</w:t>
      </w:r>
      <w:r w:rsidRPr="005F6F72">
        <w:rPr>
          <w:rFonts w:ascii="Times New Roman" w:hAnsi="Times New Roman" w:cs="Times New Roman"/>
          <w:sz w:val="24"/>
          <w:szCs w:val="24"/>
        </w:rPr>
        <w:t xml:space="preserve"> </w:t>
      </w:r>
      <w:r w:rsidR="00686AF3" w:rsidRPr="005F6F72">
        <w:rPr>
          <w:rFonts w:ascii="Times New Roman" w:hAnsi="Times New Roman" w:cs="Times New Roman"/>
          <w:sz w:val="24"/>
          <w:szCs w:val="24"/>
        </w:rPr>
        <w:t>33,3</w:t>
      </w:r>
      <w:r w:rsidRPr="005F6F72">
        <w:rPr>
          <w:rFonts w:ascii="Times New Roman" w:hAnsi="Times New Roman" w:cs="Times New Roman"/>
          <w:sz w:val="24"/>
          <w:szCs w:val="24"/>
        </w:rPr>
        <w:t xml:space="preserve"> тыс. рублей ежегодно.</w:t>
      </w:r>
    </w:p>
    <w:p w:rsidR="009A55C7" w:rsidRPr="005F6F72" w:rsidRDefault="009A55C7"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В целях обеспечения сбалансированности бюджета к расходам на проведение мероприятий в целях снижения уровня преступности, в том числе доли преступлений в общественных местах, количества преступлений, совершенных несовершеннолетними, снижения количества </w:t>
      </w:r>
      <w:proofErr w:type="gramStart"/>
      <w:r w:rsidRPr="005F6F72">
        <w:rPr>
          <w:rFonts w:ascii="Times New Roman" w:hAnsi="Times New Roman" w:cs="Times New Roman"/>
          <w:sz w:val="24"/>
          <w:szCs w:val="24"/>
        </w:rPr>
        <w:t>лиц, состоящих на учете с диагнозом наркомания и алкоголизм применен</w:t>
      </w:r>
      <w:proofErr w:type="gramEnd"/>
      <w:r w:rsidRPr="005F6F72">
        <w:rPr>
          <w:rFonts w:ascii="Times New Roman" w:hAnsi="Times New Roman" w:cs="Times New Roman"/>
          <w:sz w:val="24"/>
          <w:szCs w:val="24"/>
        </w:rPr>
        <w:t xml:space="preserve"> коэффициент обеспеченности 50%.</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Реализация </w:t>
      </w:r>
      <w:r w:rsidR="001733BE" w:rsidRPr="005F6F72">
        <w:rPr>
          <w:rFonts w:ascii="Times New Roman" w:hAnsi="Times New Roman" w:cs="Times New Roman"/>
          <w:sz w:val="24"/>
          <w:szCs w:val="24"/>
        </w:rPr>
        <w:t xml:space="preserve">мероприятий </w:t>
      </w:r>
      <w:r w:rsidRPr="005F6F72">
        <w:rPr>
          <w:rFonts w:ascii="Times New Roman" w:hAnsi="Times New Roman" w:cs="Times New Roman"/>
          <w:sz w:val="24"/>
          <w:szCs w:val="24"/>
        </w:rPr>
        <w:t>подпрограммы позволит снизить уровень преступности; снизить количество преступлений, совершенных несовершеннолетними; снизить смертность в результате дорожно-транспортных происшествий, чрезвычайных ситуаций и пр.</w:t>
      </w:r>
    </w:p>
    <w:p w:rsidR="00B75E66" w:rsidRPr="005F6F72" w:rsidRDefault="00B75E66" w:rsidP="00B75E66">
      <w:pPr>
        <w:spacing w:line="240" w:lineRule="auto"/>
        <w:contextualSpacing/>
        <w:jc w:val="both"/>
        <w:rPr>
          <w:rFonts w:ascii="Times New Roman" w:hAnsi="Times New Roman" w:cs="Times New Roman"/>
          <w:sz w:val="24"/>
          <w:szCs w:val="24"/>
        </w:rPr>
      </w:pPr>
    </w:p>
    <w:p w:rsidR="00B75E66" w:rsidRPr="005F6F72" w:rsidRDefault="00B75E66" w:rsidP="00B75E66">
      <w:pPr>
        <w:spacing w:line="240" w:lineRule="auto"/>
        <w:ind w:firstLine="142"/>
        <w:contextualSpacing/>
        <w:jc w:val="center"/>
        <w:rPr>
          <w:rFonts w:ascii="Times New Roman" w:hAnsi="Times New Roman" w:cs="Times New Roman"/>
          <w:b/>
          <w:i/>
          <w:sz w:val="24"/>
          <w:szCs w:val="24"/>
        </w:rPr>
      </w:pPr>
      <w:r w:rsidRPr="005F6F72">
        <w:rPr>
          <w:rFonts w:ascii="Times New Roman" w:hAnsi="Times New Roman" w:cs="Times New Roman"/>
          <w:b/>
          <w:i/>
          <w:sz w:val="24"/>
          <w:szCs w:val="24"/>
        </w:rPr>
        <w:t>Подпрограмма «Противодействие наркомании и незаконному обороту наркотических средств, алкоголизму, профилактика потребления психоактивных веществ на территории Александровского муниципального округа»</w:t>
      </w:r>
    </w:p>
    <w:p w:rsidR="00B75E66" w:rsidRPr="005F6F72" w:rsidRDefault="00B75E66" w:rsidP="00B75E66">
      <w:pPr>
        <w:spacing w:line="240" w:lineRule="auto"/>
        <w:ind w:firstLine="142"/>
        <w:contextualSpacing/>
        <w:jc w:val="center"/>
        <w:rPr>
          <w:rFonts w:ascii="Times New Roman" w:hAnsi="Times New Roman" w:cs="Times New Roman"/>
          <w:b/>
          <w:i/>
          <w:sz w:val="24"/>
          <w:szCs w:val="24"/>
        </w:rPr>
      </w:pP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Целью подпрограммы является существенное сокращение незаконного распространения и потребления психоактивных веществ, масштабов их последствий для безопасности и здоровья личности и общества в целом.</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В результате выполнения мероприятий подпрограммы ожидается снижение количества лиц, состоящих на учете с диагнозом наркомания и алкоголизм, увеличение объема изымаемых из незаконного оборота наркотических средств или их аналогов.</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Объем финансирования подпрограммы составляет </w:t>
      </w:r>
      <w:r w:rsidR="00686AF3" w:rsidRPr="005F6F72">
        <w:rPr>
          <w:rFonts w:ascii="Times New Roman" w:hAnsi="Times New Roman" w:cs="Times New Roman"/>
          <w:sz w:val="24"/>
          <w:szCs w:val="24"/>
        </w:rPr>
        <w:t xml:space="preserve">99,6 </w:t>
      </w:r>
      <w:r w:rsidRPr="005F6F72">
        <w:rPr>
          <w:rFonts w:ascii="Times New Roman" w:hAnsi="Times New Roman" w:cs="Times New Roman"/>
          <w:sz w:val="24"/>
          <w:szCs w:val="24"/>
        </w:rPr>
        <w:t>тыс. рублей ежегодно.</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p>
    <w:p w:rsidR="00B75E66" w:rsidRPr="005F6F72" w:rsidRDefault="00B75E66" w:rsidP="00B75E66">
      <w:pPr>
        <w:spacing w:line="240" w:lineRule="auto"/>
        <w:ind w:firstLine="142"/>
        <w:contextualSpacing/>
        <w:jc w:val="center"/>
        <w:rPr>
          <w:rFonts w:ascii="Times New Roman" w:hAnsi="Times New Roman" w:cs="Times New Roman"/>
          <w:b/>
          <w:i/>
          <w:sz w:val="24"/>
          <w:szCs w:val="24"/>
        </w:rPr>
      </w:pPr>
      <w:r w:rsidRPr="005F6F72">
        <w:rPr>
          <w:rFonts w:ascii="Times New Roman" w:hAnsi="Times New Roman" w:cs="Times New Roman"/>
          <w:b/>
          <w:i/>
          <w:sz w:val="24"/>
          <w:szCs w:val="24"/>
        </w:rPr>
        <w:t>Подпрограмма "Обеспечение первичных мер пожарной безопасности Александровского муниципального округа"</w:t>
      </w:r>
    </w:p>
    <w:p w:rsidR="00B75E66" w:rsidRPr="005F6F72" w:rsidRDefault="00B75E66" w:rsidP="00B75E66">
      <w:pPr>
        <w:spacing w:line="240" w:lineRule="auto"/>
        <w:ind w:firstLine="142"/>
        <w:contextualSpacing/>
        <w:jc w:val="center"/>
        <w:rPr>
          <w:rFonts w:ascii="Times New Roman" w:hAnsi="Times New Roman" w:cs="Times New Roman"/>
          <w:b/>
          <w:i/>
          <w:sz w:val="24"/>
          <w:szCs w:val="24"/>
        </w:rPr>
      </w:pP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Основная цель подпрограммы – обеспечение пожарной безопасности на территории Александровского муниципального округа.</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В рамках реализации подпрограммы необходимо решить следующие задачи:</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снижение количества пожаров;</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снижение количества погибших на пожарах;</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снижение материального ущерба, возникающего в результате пожаров.</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Оценка эффективности реализации подпрограммы будет производиться на основе системы целевых показателей, достижение которых необходимо для выполнения поставленной цели.</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Объем финансирования подпрограммы составляет 1 160,1 тыс. рублей ежегодно.</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Расходы подпрограммы будут направлены </w:t>
      </w:r>
      <w:proofErr w:type="gramStart"/>
      <w:r w:rsidRPr="005F6F72">
        <w:rPr>
          <w:rFonts w:ascii="Times New Roman" w:hAnsi="Times New Roman" w:cs="Times New Roman"/>
          <w:sz w:val="24"/>
          <w:szCs w:val="24"/>
        </w:rPr>
        <w:t>на</w:t>
      </w:r>
      <w:proofErr w:type="gramEnd"/>
      <w:r w:rsidRPr="005F6F72">
        <w:rPr>
          <w:rFonts w:ascii="Times New Roman" w:hAnsi="Times New Roman" w:cs="Times New Roman"/>
          <w:sz w:val="24"/>
          <w:szCs w:val="24"/>
        </w:rPr>
        <w:t>:</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proofErr w:type="gramStart"/>
      <w:r w:rsidRPr="005F6F72">
        <w:rPr>
          <w:rFonts w:ascii="Times New Roman" w:hAnsi="Times New Roman" w:cs="Times New Roman"/>
          <w:sz w:val="24"/>
          <w:szCs w:val="24"/>
        </w:rPr>
        <w:t xml:space="preserve">- </w:t>
      </w:r>
      <w:r w:rsidR="001733BE" w:rsidRPr="005F6F72">
        <w:rPr>
          <w:rFonts w:ascii="Times New Roman" w:hAnsi="Times New Roman" w:cs="Times New Roman"/>
          <w:sz w:val="24"/>
          <w:szCs w:val="24"/>
        </w:rPr>
        <w:t>организацию</w:t>
      </w:r>
      <w:r w:rsidRPr="005F6F72">
        <w:rPr>
          <w:rFonts w:ascii="Times New Roman" w:hAnsi="Times New Roman" w:cs="Times New Roman"/>
          <w:sz w:val="24"/>
          <w:szCs w:val="24"/>
        </w:rPr>
        <w:t xml:space="preserve"> </w:t>
      </w:r>
      <w:r w:rsidR="001733BE" w:rsidRPr="005F6F72">
        <w:rPr>
          <w:rFonts w:ascii="Times New Roman" w:hAnsi="Times New Roman" w:cs="Times New Roman"/>
          <w:sz w:val="24"/>
          <w:szCs w:val="24"/>
        </w:rPr>
        <w:t xml:space="preserve">мероприятий по </w:t>
      </w:r>
      <w:r w:rsidRPr="005F6F72">
        <w:rPr>
          <w:rFonts w:ascii="Times New Roman" w:hAnsi="Times New Roman" w:cs="Times New Roman"/>
          <w:sz w:val="24"/>
          <w:szCs w:val="24"/>
        </w:rPr>
        <w:t xml:space="preserve">пожарной </w:t>
      </w:r>
      <w:r w:rsidR="001733BE" w:rsidRPr="005F6F72">
        <w:rPr>
          <w:rFonts w:ascii="Times New Roman" w:hAnsi="Times New Roman" w:cs="Times New Roman"/>
          <w:sz w:val="24"/>
          <w:szCs w:val="24"/>
        </w:rPr>
        <w:t>безопасности</w:t>
      </w:r>
      <w:r w:rsidRPr="005F6F72">
        <w:rPr>
          <w:rFonts w:ascii="Times New Roman" w:hAnsi="Times New Roman" w:cs="Times New Roman"/>
          <w:sz w:val="24"/>
          <w:szCs w:val="24"/>
        </w:rPr>
        <w:t xml:space="preserve"> в п. Скопк</w:t>
      </w:r>
      <w:r w:rsidR="001733BE" w:rsidRPr="005F6F72">
        <w:rPr>
          <w:rFonts w:ascii="Times New Roman" w:hAnsi="Times New Roman" w:cs="Times New Roman"/>
          <w:sz w:val="24"/>
          <w:szCs w:val="24"/>
        </w:rPr>
        <w:t xml:space="preserve">ортная в сумме 794,6 тыс. рублей и </w:t>
      </w:r>
      <w:r w:rsidRPr="005F6F72">
        <w:rPr>
          <w:rFonts w:ascii="Times New Roman" w:hAnsi="Times New Roman" w:cs="Times New Roman"/>
          <w:sz w:val="24"/>
          <w:szCs w:val="24"/>
        </w:rPr>
        <w:t xml:space="preserve"> </w:t>
      </w:r>
      <w:r w:rsidR="001733BE" w:rsidRPr="005F6F72">
        <w:rPr>
          <w:rFonts w:ascii="Times New Roman" w:hAnsi="Times New Roman" w:cs="Times New Roman"/>
          <w:sz w:val="24"/>
          <w:szCs w:val="24"/>
        </w:rPr>
        <w:t xml:space="preserve">организацию мероприятий по пожарной безопасности в </w:t>
      </w:r>
      <w:r w:rsidRPr="005F6F72">
        <w:rPr>
          <w:rFonts w:ascii="Times New Roman" w:hAnsi="Times New Roman" w:cs="Times New Roman"/>
          <w:sz w:val="24"/>
          <w:szCs w:val="24"/>
        </w:rPr>
        <w:t>с. Усть</w:t>
      </w:r>
      <w:r w:rsidR="001733BE" w:rsidRPr="005F6F72">
        <w:rPr>
          <w:rFonts w:ascii="Times New Roman" w:hAnsi="Times New Roman" w:cs="Times New Roman"/>
          <w:sz w:val="24"/>
          <w:szCs w:val="24"/>
        </w:rPr>
        <w:t>–Игум в сумме 297,6 тыс. рублей</w:t>
      </w:r>
      <w:r w:rsidRPr="005F6F72">
        <w:rPr>
          <w:rFonts w:ascii="Times New Roman" w:hAnsi="Times New Roman" w:cs="Times New Roman"/>
          <w:sz w:val="24"/>
          <w:szCs w:val="24"/>
        </w:rPr>
        <w:t>;</w:t>
      </w:r>
      <w:proofErr w:type="gramEnd"/>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проведение муниципальных соревнований по пожарной безопасности в сумме 67,9 тыс.</w:t>
      </w:r>
      <w:r w:rsidR="001733BE"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 ежегодно.</w:t>
      </w:r>
    </w:p>
    <w:p w:rsidR="00B75E66" w:rsidRPr="005F6F72" w:rsidRDefault="00B75E66" w:rsidP="001733BE">
      <w:pPr>
        <w:spacing w:line="240" w:lineRule="auto"/>
        <w:contextualSpacing/>
        <w:jc w:val="both"/>
        <w:rPr>
          <w:rFonts w:ascii="Times New Roman" w:hAnsi="Times New Roman" w:cs="Times New Roman"/>
          <w:sz w:val="24"/>
          <w:szCs w:val="24"/>
        </w:rPr>
      </w:pPr>
    </w:p>
    <w:p w:rsidR="00B75E66" w:rsidRPr="005F6F72" w:rsidRDefault="00B75E66" w:rsidP="00B75E66">
      <w:pPr>
        <w:spacing w:line="240" w:lineRule="auto"/>
        <w:ind w:firstLine="142"/>
        <w:contextualSpacing/>
        <w:jc w:val="center"/>
        <w:rPr>
          <w:rFonts w:ascii="Times New Roman" w:hAnsi="Times New Roman" w:cs="Times New Roman"/>
          <w:b/>
          <w:i/>
          <w:sz w:val="24"/>
          <w:szCs w:val="24"/>
        </w:rPr>
      </w:pPr>
      <w:r w:rsidRPr="005F6F72">
        <w:rPr>
          <w:rFonts w:ascii="Times New Roman" w:hAnsi="Times New Roman" w:cs="Times New Roman"/>
          <w:b/>
          <w:i/>
          <w:sz w:val="24"/>
          <w:szCs w:val="24"/>
        </w:rPr>
        <w:t xml:space="preserve">Подпрограмма «Противодействие терроризму и развитие межнациональных отношений в Александровском муниципальном округе» </w:t>
      </w:r>
    </w:p>
    <w:p w:rsidR="00B75E66" w:rsidRPr="005F6F72" w:rsidRDefault="00B75E66" w:rsidP="00B75E66">
      <w:pPr>
        <w:spacing w:line="240" w:lineRule="auto"/>
        <w:ind w:firstLine="142"/>
        <w:contextualSpacing/>
        <w:jc w:val="center"/>
        <w:rPr>
          <w:rFonts w:ascii="Times New Roman" w:hAnsi="Times New Roman" w:cs="Times New Roman"/>
          <w:b/>
          <w:i/>
          <w:sz w:val="24"/>
          <w:szCs w:val="24"/>
        </w:rPr>
      </w:pP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Подпрограмма «Противодействие терроризму и развитие межнациональных отношений в Александровском муниципальном округе» состоит из системы мероприятий, направленных на </w:t>
      </w:r>
      <w:r w:rsidRPr="005F6F72">
        <w:rPr>
          <w:rFonts w:ascii="Times New Roman" w:hAnsi="Times New Roman" w:cs="Times New Roman"/>
          <w:sz w:val="24"/>
          <w:szCs w:val="24"/>
        </w:rPr>
        <w:lastRenderedPageBreak/>
        <w:t>повышение уровня толерантности между представителями различных этнических групп, минимизацию причин и условий, способствующих совершению правонарушений в сфере межнациональных отношений на территории округа, укрепление гражданского и духовного единства российской нации.</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proofErr w:type="gramStart"/>
      <w:r w:rsidRPr="005F6F72">
        <w:rPr>
          <w:rFonts w:ascii="Times New Roman" w:hAnsi="Times New Roman" w:cs="Times New Roman"/>
          <w:sz w:val="24"/>
          <w:szCs w:val="24"/>
        </w:rPr>
        <w:t>В рамках подпрограммы планируется увеличить долю мест массового пребывания людей и объектов вероятных террористических посягательств, подведомственных  администрации округа,  соответствующих требованиям антитеррористической защищенности до 80%; увеличить долю граждан, положительно оценивших состояние межнациональных отношений, повышение  этнокультурного уровня населения муниципального округа, содействие укреплению межнациональных отношений, развитие позитивных межконфессиональных отношений, укрепление межконфессионального мира до 8</w:t>
      </w:r>
      <w:r w:rsidR="000E6439" w:rsidRPr="005F6F72">
        <w:rPr>
          <w:rFonts w:ascii="Times New Roman" w:hAnsi="Times New Roman" w:cs="Times New Roman"/>
          <w:sz w:val="24"/>
          <w:szCs w:val="24"/>
        </w:rPr>
        <w:t>5</w:t>
      </w:r>
      <w:r w:rsidRPr="005F6F72">
        <w:rPr>
          <w:rFonts w:ascii="Times New Roman" w:hAnsi="Times New Roman" w:cs="Times New Roman"/>
          <w:sz w:val="24"/>
          <w:szCs w:val="24"/>
        </w:rPr>
        <w:t>%.</w:t>
      </w:r>
      <w:proofErr w:type="gramEnd"/>
    </w:p>
    <w:p w:rsidR="00106145" w:rsidRPr="005F6F72" w:rsidRDefault="00B75E66" w:rsidP="00425E57">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Объем финансирования подпрограммы состав</w:t>
      </w:r>
      <w:r w:rsidR="00425E57" w:rsidRPr="005F6F72">
        <w:rPr>
          <w:rFonts w:ascii="Times New Roman" w:hAnsi="Times New Roman" w:cs="Times New Roman"/>
          <w:sz w:val="24"/>
          <w:szCs w:val="24"/>
        </w:rPr>
        <w:t>ляет 31,5 тыс. рублей ежегодно.</w:t>
      </w:r>
    </w:p>
    <w:p w:rsidR="00DD321E" w:rsidRPr="005F6F72" w:rsidRDefault="00DD321E" w:rsidP="00DD321E">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Муниципальная программа Александровского муниципального округа «Обеспечение безопасности граждан Александровского муниципального округа» утверждена постановлением администрации  Александровского муниципального района от  1</w:t>
      </w:r>
      <w:r w:rsidR="00506C00" w:rsidRPr="005F6F72">
        <w:rPr>
          <w:rFonts w:ascii="Times New Roman" w:hAnsi="Times New Roman" w:cs="Times New Roman"/>
          <w:sz w:val="24"/>
          <w:szCs w:val="24"/>
        </w:rPr>
        <w:t>9</w:t>
      </w:r>
      <w:r w:rsidRPr="005F6F72">
        <w:rPr>
          <w:rFonts w:ascii="Times New Roman" w:hAnsi="Times New Roman" w:cs="Times New Roman"/>
          <w:sz w:val="24"/>
          <w:szCs w:val="24"/>
        </w:rPr>
        <w:t>.10.20</w:t>
      </w:r>
      <w:r w:rsidR="00506C00" w:rsidRPr="005F6F72">
        <w:rPr>
          <w:rFonts w:ascii="Times New Roman" w:hAnsi="Times New Roman" w:cs="Times New Roman"/>
          <w:sz w:val="24"/>
          <w:szCs w:val="24"/>
        </w:rPr>
        <w:t>20</w:t>
      </w:r>
      <w:r w:rsidRPr="005F6F72">
        <w:rPr>
          <w:rFonts w:ascii="Times New Roman" w:hAnsi="Times New Roman" w:cs="Times New Roman"/>
          <w:sz w:val="24"/>
          <w:szCs w:val="24"/>
        </w:rPr>
        <w:t xml:space="preserve"> № </w:t>
      </w:r>
      <w:r w:rsidR="00506C00" w:rsidRPr="005F6F72">
        <w:rPr>
          <w:rFonts w:ascii="Times New Roman" w:hAnsi="Times New Roman" w:cs="Times New Roman"/>
          <w:sz w:val="24"/>
          <w:szCs w:val="24"/>
        </w:rPr>
        <w:t>621</w:t>
      </w:r>
      <w:r w:rsidRPr="005F6F72">
        <w:rPr>
          <w:rFonts w:ascii="Times New Roman" w:hAnsi="Times New Roman" w:cs="Times New Roman"/>
          <w:sz w:val="24"/>
          <w:szCs w:val="24"/>
        </w:rPr>
        <w:t xml:space="preserve"> </w:t>
      </w:r>
    </w:p>
    <w:p w:rsidR="00B75E66" w:rsidRPr="005F6F72" w:rsidRDefault="00B75E66" w:rsidP="00B66267">
      <w:pPr>
        <w:spacing w:line="240" w:lineRule="auto"/>
        <w:jc w:val="both"/>
        <w:rPr>
          <w:rFonts w:ascii="Times New Roman" w:hAnsi="Times New Roman" w:cs="Times New Roman"/>
          <w:sz w:val="24"/>
          <w:szCs w:val="24"/>
        </w:rPr>
      </w:pPr>
    </w:p>
    <w:p w:rsidR="00B75E66" w:rsidRPr="005F6F72" w:rsidRDefault="00B75E66" w:rsidP="00B75E66">
      <w:pPr>
        <w:spacing w:line="240" w:lineRule="auto"/>
        <w:ind w:left="360"/>
        <w:jc w:val="center"/>
        <w:rPr>
          <w:rFonts w:ascii="Times New Roman" w:hAnsi="Times New Roman" w:cs="Times New Roman"/>
          <w:b/>
          <w:sz w:val="24"/>
          <w:szCs w:val="24"/>
        </w:rPr>
      </w:pPr>
      <w:r w:rsidRPr="005F6F72">
        <w:rPr>
          <w:rFonts w:ascii="Times New Roman" w:hAnsi="Times New Roman" w:cs="Times New Roman"/>
          <w:b/>
          <w:sz w:val="24"/>
          <w:szCs w:val="24"/>
        </w:rPr>
        <w:t>5. Муниципальная программа</w:t>
      </w:r>
    </w:p>
    <w:p w:rsidR="00B75E66" w:rsidRPr="005F6F72" w:rsidRDefault="00B75E66" w:rsidP="00B75E66">
      <w:pPr>
        <w:spacing w:line="240" w:lineRule="auto"/>
        <w:jc w:val="center"/>
        <w:rPr>
          <w:rFonts w:ascii="Times New Roman" w:hAnsi="Times New Roman" w:cs="Times New Roman"/>
          <w:b/>
          <w:sz w:val="24"/>
          <w:szCs w:val="24"/>
        </w:rPr>
      </w:pPr>
      <w:r w:rsidRPr="005F6F72">
        <w:rPr>
          <w:rFonts w:ascii="Times New Roman" w:hAnsi="Times New Roman" w:cs="Times New Roman"/>
          <w:b/>
          <w:sz w:val="24"/>
          <w:szCs w:val="24"/>
        </w:rPr>
        <w:t>"Развитие культуры, спорта и туризма в Александровском муниципальном округе"</w:t>
      </w:r>
    </w:p>
    <w:p w:rsidR="00B75E66" w:rsidRPr="005F6F72" w:rsidRDefault="00B75E66" w:rsidP="00B75E66">
      <w:pPr>
        <w:spacing w:line="240" w:lineRule="auto"/>
        <w:jc w:val="center"/>
        <w:rPr>
          <w:rFonts w:ascii="Times New Roman" w:hAnsi="Times New Roman" w:cs="Times New Roman"/>
          <w:b/>
          <w:sz w:val="24"/>
          <w:szCs w:val="24"/>
        </w:rPr>
      </w:pPr>
    </w:p>
    <w:p w:rsidR="00B75E66" w:rsidRPr="005F6F72" w:rsidRDefault="00B75E66" w:rsidP="00B75E66">
      <w:pPr>
        <w:autoSpaceDE w:val="0"/>
        <w:autoSpaceDN w:val="0"/>
        <w:adjustRightInd w:val="0"/>
        <w:spacing w:line="240" w:lineRule="auto"/>
        <w:ind w:firstLine="567"/>
        <w:jc w:val="both"/>
        <w:rPr>
          <w:sz w:val="24"/>
          <w:szCs w:val="24"/>
        </w:rPr>
      </w:pPr>
      <w:r w:rsidRPr="005F6F72">
        <w:rPr>
          <w:rFonts w:ascii="Times New Roman" w:hAnsi="Times New Roman" w:cs="Times New Roman"/>
          <w:sz w:val="24"/>
          <w:szCs w:val="24"/>
        </w:rPr>
        <w:t xml:space="preserve">Целью </w:t>
      </w:r>
      <w:r w:rsidR="00354F8E" w:rsidRPr="005F6F72">
        <w:rPr>
          <w:rFonts w:ascii="Times New Roman" w:hAnsi="Times New Roman" w:cs="Times New Roman"/>
          <w:sz w:val="24"/>
          <w:szCs w:val="24"/>
        </w:rPr>
        <w:t xml:space="preserve">муниципальной </w:t>
      </w:r>
      <w:r w:rsidRPr="005F6F72">
        <w:rPr>
          <w:rFonts w:ascii="Times New Roman" w:hAnsi="Times New Roman" w:cs="Times New Roman"/>
          <w:sz w:val="24"/>
          <w:szCs w:val="24"/>
        </w:rPr>
        <w:t xml:space="preserve">программы является создание </w:t>
      </w:r>
      <w:r w:rsidRPr="005F6F72">
        <w:rPr>
          <w:rFonts w:ascii="Times New Roman" w:eastAsia="Calibri" w:hAnsi="Times New Roman" w:cs="Times New Roman"/>
          <w:sz w:val="24"/>
          <w:szCs w:val="24"/>
        </w:rPr>
        <w:t>услови</w:t>
      </w:r>
      <w:r w:rsidRPr="005F6F72">
        <w:rPr>
          <w:rFonts w:ascii="Times New Roman" w:hAnsi="Times New Roman" w:cs="Times New Roman"/>
          <w:sz w:val="24"/>
          <w:szCs w:val="24"/>
        </w:rPr>
        <w:t>й</w:t>
      </w:r>
      <w:r w:rsidRPr="005F6F72">
        <w:rPr>
          <w:rFonts w:ascii="Times New Roman" w:eastAsia="Calibri" w:hAnsi="Times New Roman" w:cs="Times New Roman"/>
          <w:sz w:val="24"/>
          <w:szCs w:val="24"/>
        </w:rPr>
        <w:t>, обеспечивающи</w:t>
      </w:r>
      <w:r w:rsidRPr="005F6F72">
        <w:rPr>
          <w:rFonts w:ascii="Times New Roman" w:hAnsi="Times New Roman" w:cs="Times New Roman"/>
          <w:sz w:val="24"/>
          <w:szCs w:val="24"/>
        </w:rPr>
        <w:t>х</w:t>
      </w:r>
      <w:r w:rsidRPr="005F6F72">
        <w:rPr>
          <w:rFonts w:ascii="Times New Roman" w:eastAsia="Calibri" w:hAnsi="Times New Roman" w:cs="Times New Roman"/>
          <w:sz w:val="24"/>
          <w:szCs w:val="24"/>
        </w:rPr>
        <w:t xml:space="preserve"> равный и свободный доступ населения ко всему спектру культурных благ, увеличение доли жителей, занимающихся физической культурой и спортом, развитие туристической инфраструктуры, повышение степени удовлетворенности населения качеством предоставляемых услуг в сфере молодежной политики, укреп</w:t>
      </w:r>
      <w:r w:rsidRPr="005F6F72">
        <w:rPr>
          <w:rFonts w:ascii="Times New Roman" w:hAnsi="Times New Roman" w:cs="Times New Roman"/>
          <w:sz w:val="24"/>
          <w:szCs w:val="24"/>
        </w:rPr>
        <w:t>ление</w:t>
      </w:r>
      <w:r w:rsidRPr="005F6F72">
        <w:rPr>
          <w:rFonts w:ascii="Times New Roman" w:eastAsia="Calibri" w:hAnsi="Times New Roman" w:cs="Times New Roman"/>
          <w:sz w:val="24"/>
          <w:szCs w:val="24"/>
        </w:rPr>
        <w:t xml:space="preserve"> позитивн</w:t>
      </w:r>
      <w:r w:rsidRPr="005F6F72">
        <w:rPr>
          <w:rFonts w:ascii="Times New Roman" w:hAnsi="Times New Roman" w:cs="Times New Roman"/>
          <w:sz w:val="24"/>
          <w:szCs w:val="24"/>
        </w:rPr>
        <w:t>ого</w:t>
      </w:r>
      <w:r w:rsidRPr="005F6F72">
        <w:rPr>
          <w:rFonts w:ascii="Times New Roman" w:eastAsia="Calibri" w:hAnsi="Times New Roman" w:cs="Times New Roman"/>
          <w:sz w:val="24"/>
          <w:szCs w:val="24"/>
        </w:rPr>
        <w:t xml:space="preserve"> образ</w:t>
      </w:r>
      <w:r w:rsidRPr="005F6F72">
        <w:rPr>
          <w:rFonts w:ascii="Times New Roman" w:hAnsi="Times New Roman" w:cs="Times New Roman"/>
          <w:sz w:val="24"/>
          <w:szCs w:val="24"/>
        </w:rPr>
        <w:t>а</w:t>
      </w:r>
      <w:r w:rsidRPr="005F6F72">
        <w:rPr>
          <w:rFonts w:ascii="Times New Roman" w:eastAsia="Calibri" w:hAnsi="Times New Roman" w:cs="Times New Roman"/>
          <w:sz w:val="24"/>
          <w:szCs w:val="24"/>
        </w:rPr>
        <w:t xml:space="preserve"> района</w:t>
      </w:r>
      <w:r w:rsidRPr="005F6F72">
        <w:rPr>
          <w:rFonts w:ascii="Times New Roman" w:hAnsi="Times New Roman" w:cs="Times New Roman"/>
          <w:sz w:val="24"/>
          <w:szCs w:val="24"/>
        </w:rPr>
        <w:t>.</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Проектом бюджета на реализацию муниципальной программы на 202</w:t>
      </w:r>
      <w:r w:rsidR="00940A95" w:rsidRPr="005F6F72">
        <w:rPr>
          <w:rFonts w:ascii="Times New Roman" w:hAnsi="Times New Roman" w:cs="Times New Roman"/>
          <w:sz w:val="24"/>
          <w:szCs w:val="24"/>
        </w:rPr>
        <w:t>1</w:t>
      </w:r>
      <w:r w:rsidRPr="005F6F72">
        <w:rPr>
          <w:rFonts w:ascii="Times New Roman" w:hAnsi="Times New Roman" w:cs="Times New Roman"/>
          <w:sz w:val="24"/>
          <w:szCs w:val="24"/>
        </w:rPr>
        <w:t xml:space="preserve"> –предлагается направить </w:t>
      </w:r>
      <w:r w:rsidR="00366218" w:rsidRPr="005F6F72">
        <w:rPr>
          <w:rFonts w:ascii="Times New Roman" w:hAnsi="Times New Roman" w:cs="Times New Roman"/>
          <w:sz w:val="24"/>
          <w:szCs w:val="24"/>
        </w:rPr>
        <w:t>93 233,9</w:t>
      </w:r>
      <w:r w:rsidRPr="005F6F72">
        <w:rPr>
          <w:rFonts w:ascii="Times New Roman" w:hAnsi="Times New Roman" w:cs="Times New Roman"/>
          <w:sz w:val="24"/>
          <w:szCs w:val="24"/>
        </w:rPr>
        <w:t xml:space="preserve"> тыс. рублей, в 202</w:t>
      </w:r>
      <w:r w:rsidR="00940A95"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 </w:t>
      </w:r>
      <w:r w:rsidR="00366218" w:rsidRPr="005F6F72">
        <w:rPr>
          <w:rFonts w:ascii="Times New Roman" w:hAnsi="Times New Roman" w:cs="Times New Roman"/>
          <w:sz w:val="24"/>
          <w:szCs w:val="24"/>
        </w:rPr>
        <w:t>84 094,7</w:t>
      </w:r>
      <w:r w:rsidRPr="005F6F72">
        <w:rPr>
          <w:rFonts w:ascii="Times New Roman" w:hAnsi="Times New Roman" w:cs="Times New Roman"/>
          <w:sz w:val="24"/>
          <w:szCs w:val="24"/>
        </w:rPr>
        <w:t xml:space="preserve"> тыс. рублей, в 202</w:t>
      </w:r>
      <w:r w:rsidR="00940A95"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году – </w:t>
      </w:r>
      <w:r w:rsidR="00366218" w:rsidRPr="005F6F72">
        <w:rPr>
          <w:rFonts w:ascii="Times New Roman" w:hAnsi="Times New Roman" w:cs="Times New Roman"/>
          <w:sz w:val="24"/>
          <w:szCs w:val="24"/>
        </w:rPr>
        <w:t>84 346,</w:t>
      </w:r>
      <w:r w:rsidR="0082051A" w:rsidRPr="005F6F72">
        <w:rPr>
          <w:rFonts w:ascii="Times New Roman" w:hAnsi="Times New Roman" w:cs="Times New Roman"/>
          <w:sz w:val="24"/>
          <w:szCs w:val="24"/>
        </w:rPr>
        <w:t>8</w:t>
      </w:r>
      <w:r w:rsidRPr="005F6F72">
        <w:rPr>
          <w:rFonts w:ascii="Times New Roman" w:hAnsi="Times New Roman" w:cs="Times New Roman"/>
          <w:sz w:val="24"/>
          <w:szCs w:val="24"/>
        </w:rPr>
        <w:t xml:space="preserve"> тыс. рублей.</w:t>
      </w:r>
    </w:p>
    <w:p w:rsidR="00B75E66" w:rsidRPr="005F6F72" w:rsidRDefault="00B75E66" w:rsidP="00354F8E">
      <w:pPr>
        <w:suppressAutoHyphens/>
        <w:spacing w:line="240" w:lineRule="auto"/>
        <w:jc w:val="both"/>
        <w:rPr>
          <w:rFonts w:ascii="Times New Roman" w:hAnsi="Times New Roman" w:cs="Times New Roman"/>
          <w:sz w:val="24"/>
          <w:szCs w:val="24"/>
        </w:rPr>
      </w:pPr>
    </w:p>
    <w:p w:rsidR="00B75E66" w:rsidRPr="005F6F72" w:rsidRDefault="00B75E66" w:rsidP="00354F8E">
      <w:pPr>
        <w:suppressAutoHyphens/>
        <w:spacing w:line="240" w:lineRule="auto"/>
        <w:ind w:firstLine="709"/>
        <w:jc w:val="center"/>
        <w:rPr>
          <w:rFonts w:ascii="Times New Roman" w:hAnsi="Times New Roman" w:cs="Times New Roman"/>
          <w:b/>
          <w:i/>
          <w:sz w:val="24"/>
          <w:szCs w:val="24"/>
        </w:rPr>
      </w:pPr>
      <w:r w:rsidRPr="005F6F72">
        <w:rPr>
          <w:rFonts w:ascii="Times New Roman" w:hAnsi="Times New Roman" w:cs="Times New Roman"/>
          <w:b/>
          <w:i/>
          <w:sz w:val="24"/>
          <w:szCs w:val="24"/>
        </w:rPr>
        <w:t>Подпрограмма "Развитие культуры в Александровском муниципальном округе "</w:t>
      </w:r>
    </w:p>
    <w:p w:rsidR="00B75E66" w:rsidRPr="005F6F72" w:rsidRDefault="00B75E66" w:rsidP="00B75E66">
      <w:pPr>
        <w:suppressAutoHyphens/>
        <w:spacing w:line="240" w:lineRule="auto"/>
        <w:ind w:firstLine="709"/>
        <w:jc w:val="both"/>
        <w:rPr>
          <w:rFonts w:ascii="Times New Roman" w:hAnsi="Times New Roman" w:cs="Times New Roman"/>
          <w:b/>
          <w:i/>
          <w:sz w:val="24"/>
          <w:szCs w:val="24"/>
        </w:rPr>
      </w:pPr>
    </w:p>
    <w:p w:rsidR="00B75E66" w:rsidRPr="005F6F72" w:rsidRDefault="00B75E66" w:rsidP="00425E57">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xml:space="preserve">Расходы </w:t>
      </w:r>
      <w:r w:rsidR="00354F8E" w:rsidRPr="005F6F72">
        <w:rPr>
          <w:rFonts w:ascii="Times New Roman" w:hAnsi="Times New Roman" w:cs="Times New Roman"/>
          <w:sz w:val="24"/>
          <w:szCs w:val="24"/>
        </w:rPr>
        <w:t>подпрограммы</w:t>
      </w:r>
      <w:r w:rsidRPr="005F6F72">
        <w:rPr>
          <w:rFonts w:ascii="Times New Roman" w:hAnsi="Times New Roman" w:cs="Times New Roman"/>
          <w:sz w:val="24"/>
          <w:szCs w:val="24"/>
        </w:rPr>
        <w:t xml:space="preserve"> на 202</w:t>
      </w:r>
      <w:r w:rsidR="00940A95"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w:t>
      </w:r>
      <w:r w:rsidR="00354F8E" w:rsidRPr="005F6F72">
        <w:rPr>
          <w:rFonts w:ascii="Times New Roman" w:hAnsi="Times New Roman" w:cs="Times New Roman"/>
          <w:sz w:val="24"/>
          <w:szCs w:val="24"/>
        </w:rPr>
        <w:t xml:space="preserve">составляют </w:t>
      </w:r>
      <w:r w:rsidRPr="005F6F72">
        <w:rPr>
          <w:rFonts w:ascii="Times New Roman" w:hAnsi="Times New Roman" w:cs="Times New Roman"/>
          <w:sz w:val="24"/>
          <w:szCs w:val="24"/>
        </w:rPr>
        <w:t xml:space="preserve"> </w:t>
      </w:r>
      <w:r w:rsidR="00366218" w:rsidRPr="005F6F72">
        <w:rPr>
          <w:rFonts w:ascii="Times New Roman" w:hAnsi="Times New Roman" w:cs="Times New Roman"/>
          <w:sz w:val="24"/>
          <w:szCs w:val="24"/>
        </w:rPr>
        <w:t>59 367,0</w:t>
      </w:r>
      <w:r w:rsidRPr="005F6F72">
        <w:rPr>
          <w:rFonts w:ascii="Times New Roman" w:hAnsi="Times New Roman" w:cs="Times New Roman"/>
          <w:sz w:val="24"/>
          <w:szCs w:val="24"/>
        </w:rPr>
        <w:t xml:space="preserve"> тыс. рублей, на 202</w:t>
      </w:r>
      <w:r w:rsidR="00940A95" w:rsidRPr="005F6F72">
        <w:rPr>
          <w:rFonts w:ascii="Times New Roman" w:hAnsi="Times New Roman" w:cs="Times New Roman"/>
          <w:sz w:val="24"/>
          <w:szCs w:val="24"/>
        </w:rPr>
        <w:t>2</w:t>
      </w:r>
      <w:r w:rsidR="00366218" w:rsidRPr="005F6F72">
        <w:rPr>
          <w:rFonts w:ascii="Times New Roman" w:hAnsi="Times New Roman" w:cs="Times New Roman"/>
          <w:sz w:val="24"/>
          <w:szCs w:val="24"/>
        </w:rPr>
        <w:t>-2023</w:t>
      </w:r>
      <w:r w:rsidRPr="005F6F72">
        <w:rPr>
          <w:rFonts w:ascii="Times New Roman" w:hAnsi="Times New Roman" w:cs="Times New Roman"/>
          <w:sz w:val="24"/>
          <w:szCs w:val="24"/>
        </w:rPr>
        <w:t xml:space="preserve"> г</w:t>
      </w:r>
      <w:r w:rsidR="00366218" w:rsidRPr="005F6F72">
        <w:rPr>
          <w:rFonts w:ascii="Times New Roman" w:hAnsi="Times New Roman" w:cs="Times New Roman"/>
          <w:sz w:val="24"/>
          <w:szCs w:val="24"/>
        </w:rPr>
        <w:t>.г.</w:t>
      </w:r>
      <w:r w:rsidRPr="005F6F72">
        <w:rPr>
          <w:rFonts w:ascii="Times New Roman" w:hAnsi="Times New Roman" w:cs="Times New Roman"/>
          <w:sz w:val="24"/>
          <w:szCs w:val="24"/>
        </w:rPr>
        <w:t xml:space="preserve"> – </w:t>
      </w:r>
      <w:r w:rsidR="00366218" w:rsidRPr="005F6F72">
        <w:rPr>
          <w:rFonts w:ascii="Times New Roman" w:hAnsi="Times New Roman" w:cs="Times New Roman"/>
          <w:sz w:val="24"/>
          <w:szCs w:val="24"/>
        </w:rPr>
        <w:t>50 022,8</w:t>
      </w:r>
      <w:r w:rsidRPr="005F6F72">
        <w:rPr>
          <w:rFonts w:ascii="Times New Roman" w:hAnsi="Times New Roman" w:cs="Times New Roman"/>
          <w:sz w:val="24"/>
          <w:szCs w:val="24"/>
        </w:rPr>
        <w:t xml:space="preserve"> тыс.</w:t>
      </w:r>
      <w:r w:rsidR="00354F8E" w:rsidRPr="005F6F72">
        <w:rPr>
          <w:rFonts w:ascii="Times New Roman" w:hAnsi="Times New Roman" w:cs="Times New Roman"/>
          <w:sz w:val="24"/>
          <w:szCs w:val="24"/>
        </w:rPr>
        <w:t xml:space="preserve"> </w:t>
      </w:r>
      <w:r w:rsidR="00366218" w:rsidRPr="005F6F72">
        <w:rPr>
          <w:rFonts w:ascii="Times New Roman" w:hAnsi="Times New Roman" w:cs="Times New Roman"/>
          <w:sz w:val="24"/>
          <w:szCs w:val="24"/>
        </w:rPr>
        <w:t>рублей</w:t>
      </w:r>
      <w:r w:rsidR="00425E57" w:rsidRPr="005F6F72">
        <w:rPr>
          <w:rFonts w:ascii="Times New Roman" w:hAnsi="Times New Roman" w:cs="Times New Roman"/>
          <w:sz w:val="24"/>
          <w:szCs w:val="24"/>
        </w:rPr>
        <w:t xml:space="preserve">. </w:t>
      </w:r>
    </w:p>
    <w:p w:rsidR="00B75E66" w:rsidRPr="005F6F72" w:rsidRDefault="00B75E66" w:rsidP="00B75E66">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Программные мероприятия, реализуемые в рамках данной подпрограммы, направлены</w:t>
      </w:r>
      <w:r w:rsidR="0016291D" w:rsidRPr="005F6F72">
        <w:rPr>
          <w:rFonts w:ascii="Times New Roman" w:hAnsi="Times New Roman" w:cs="Times New Roman"/>
          <w:sz w:val="24"/>
          <w:szCs w:val="24"/>
        </w:rPr>
        <w:t xml:space="preserve"> </w:t>
      </w:r>
      <w:proofErr w:type="gramStart"/>
      <w:r w:rsidR="0016291D" w:rsidRPr="005F6F72">
        <w:rPr>
          <w:rFonts w:ascii="Times New Roman" w:hAnsi="Times New Roman" w:cs="Times New Roman"/>
          <w:sz w:val="24"/>
          <w:szCs w:val="24"/>
        </w:rPr>
        <w:t>на</w:t>
      </w:r>
      <w:proofErr w:type="gramEnd"/>
      <w:r w:rsidRPr="005F6F72">
        <w:rPr>
          <w:rFonts w:ascii="Times New Roman" w:hAnsi="Times New Roman" w:cs="Times New Roman"/>
          <w:sz w:val="24"/>
          <w:szCs w:val="24"/>
        </w:rPr>
        <w:t xml:space="preserve">: </w:t>
      </w:r>
    </w:p>
    <w:p w:rsidR="00B75E66" w:rsidRPr="005F6F72" w:rsidRDefault="00B75E66" w:rsidP="00B75E66">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проведение культурно-массовых мероприятий муниципального уровня. Объем финанс</w:t>
      </w:r>
      <w:r w:rsidR="0016291D" w:rsidRPr="005F6F72">
        <w:rPr>
          <w:rFonts w:ascii="Times New Roman" w:hAnsi="Times New Roman" w:cs="Times New Roman"/>
          <w:sz w:val="24"/>
          <w:szCs w:val="24"/>
        </w:rPr>
        <w:t>овых средств на 202</w:t>
      </w:r>
      <w:r w:rsidR="00940A95" w:rsidRPr="005F6F72">
        <w:rPr>
          <w:rFonts w:ascii="Times New Roman" w:hAnsi="Times New Roman" w:cs="Times New Roman"/>
          <w:sz w:val="24"/>
          <w:szCs w:val="24"/>
        </w:rPr>
        <w:t>1</w:t>
      </w:r>
      <w:r w:rsidR="0016291D" w:rsidRPr="005F6F72">
        <w:rPr>
          <w:rFonts w:ascii="Times New Roman" w:hAnsi="Times New Roman" w:cs="Times New Roman"/>
          <w:sz w:val="24"/>
          <w:szCs w:val="24"/>
        </w:rPr>
        <w:t>-202</w:t>
      </w:r>
      <w:r w:rsidR="00940A95" w:rsidRPr="005F6F72">
        <w:rPr>
          <w:rFonts w:ascii="Times New Roman" w:hAnsi="Times New Roman" w:cs="Times New Roman"/>
          <w:sz w:val="24"/>
          <w:szCs w:val="24"/>
        </w:rPr>
        <w:t>3</w:t>
      </w:r>
      <w:r w:rsidR="0016291D" w:rsidRPr="005F6F72">
        <w:rPr>
          <w:rFonts w:ascii="Times New Roman" w:hAnsi="Times New Roman" w:cs="Times New Roman"/>
          <w:sz w:val="24"/>
          <w:szCs w:val="24"/>
        </w:rPr>
        <w:t xml:space="preserve"> годы планируется ежегодно </w:t>
      </w:r>
      <w:r w:rsidRPr="005F6F72">
        <w:rPr>
          <w:rFonts w:ascii="Times New Roman" w:hAnsi="Times New Roman" w:cs="Times New Roman"/>
          <w:sz w:val="24"/>
          <w:szCs w:val="24"/>
        </w:rPr>
        <w:t xml:space="preserve">в сумме </w:t>
      </w:r>
      <w:r w:rsidR="00366218" w:rsidRPr="005F6F72">
        <w:rPr>
          <w:rFonts w:ascii="Times New Roman" w:hAnsi="Times New Roman" w:cs="Times New Roman"/>
          <w:sz w:val="24"/>
          <w:szCs w:val="24"/>
        </w:rPr>
        <w:t>841,3</w:t>
      </w:r>
      <w:r w:rsidRPr="005F6F72">
        <w:rPr>
          <w:rFonts w:ascii="Times New Roman" w:hAnsi="Times New Roman" w:cs="Times New Roman"/>
          <w:sz w:val="24"/>
          <w:szCs w:val="24"/>
        </w:rPr>
        <w:t xml:space="preserve"> тыс</w:t>
      </w:r>
      <w:r w:rsidR="0016291D" w:rsidRPr="005F6F72">
        <w:rPr>
          <w:rFonts w:ascii="Times New Roman" w:hAnsi="Times New Roman" w:cs="Times New Roman"/>
          <w:sz w:val="24"/>
          <w:szCs w:val="24"/>
        </w:rPr>
        <w:t>. рублей и</w:t>
      </w:r>
      <w:r w:rsidRPr="005F6F72">
        <w:rPr>
          <w:rFonts w:ascii="Times New Roman" w:hAnsi="Times New Roman" w:cs="Times New Roman"/>
          <w:sz w:val="24"/>
          <w:szCs w:val="24"/>
        </w:rPr>
        <w:t xml:space="preserve"> определяется </w:t>
      </w:r>
      <w:r w:rsidR="0016291D" w:rsidRPr="005F6F72">
        <w:rPr>
          <w:rFonts w:ascii="Times New Roman" w:hAnsi="Times New Roman" w:cs="Times New Roman"/>
          <w:sz w:val="24"/>
          <w:szCs w:val="24"/>
        </w:rPr>
        <w:t>на основании ежегодного плана проведения культурно-массовых мероприятий Александровского муниципального округа</w:t>
      </w:r>
      <w:r w:rsidR="00425E57" w:rsidRPr="005F6F72">
        <w:rPr>
          <w:rFonts w:ascii="Times New Roman" w:hAnsi="Times New Roman" w:cs="Times New Roman"/>
          <w:sz w:val="24"/>
          <w:szCs w:val="24"/>
        </w:rPr>
        <w:t>. В целях достижения сбалансированности бюджета расходы скорректированы на уровень обеспеченности 50%</w:t>
      </w:r>
      <w:r w:rsidR="00F73EFC" w:rsidRPr="005F6F72">
        <w:rPr>
          <w:rFonts w:ascii="Times New Roman" w:hAnsi="Times New Roman" w:cs="Times New Roman"/>
          <w:sz w:val="24"/>
          <w:szCs w:val="24"/>
        </w:rPr>
        <w:t xml:space="preserve"> от </w:t>
      </w:r>
      <w:r w:rsidR="009A55C7" w:rsidRPr="005F6F72">
        <w:rPr>
          <w:rFonts w:ascii="Times New Roman" w:hAnsi="Times New Roman" w:cs="Times New Roman"/>
          <w:sz w:val="24"/>
          <w:szCs w:val="24"/>
        </w:rPr>
        <w:t xml:space="preserve">расчетной </w:t>
      </w:r>
      <w:r w:rsidR="004D34EA" w:rsidRPr="005F6F72">
        <w:rPr>
          <w:rFonts w:ascii="Times New Roman" w:hAnsi="Times New Roman" w:cs="Times New Roman"/>
          <w:sz w:val="24"/>
          <w:szCs w:val="24"/>
        </w:rPr>
        <w:t>потребности</w:t>
      </w:r>
      <w:r w:rsidR="0016291D" w:rsidRPr="005F6F72">
        <w:rPr>
          <w:rFonts w:ascii="Times New Roman" w:hAnsi="Times New Roman" w:cs="Times New Roman"/>
          <w:sz w:val="24"/>
          <w:szCs w:val="24"/>
        </w:rPr>
        <w:t>;</w:t>
      </w:r>
    </w:p>
    <w:p w:rsidR="0016291D" w:rsidRPr="005F6F72" w:rsidRDefault="0016291D" w:rsidP="00425E57">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ремонт учреждений культуры в рамках Программы развития Александровского муниципального округа Пермского края на 202</w:t>
      </w:r>
      <w:r w:rsidR="00940A95" w:rsidRPr="005F6F72">
        <w:rPr>
          <w:rFonts w:ascii="Times New Roman" w:hAnsi="Times New Roman" w:cs="Times New Roman"/>
          <w:sz w:val="24"/>
          <w:szCs w:val="24"/>
        </w:rPr>
        <w:t>1</w:t>
      </w:r>
      <w:r w:rsidRPr="005F6F72">
        <w:rPr>
          <w:rFonts w:ascii="Times New Roman" w:hAnsi="Times New Roman" w:cs="Times New Roman"/>
          <w:sz w:val="24"/>
          <w:szCs w:val="24"/>
        </w:rPr>
        <w:t xml:space="preserve"> и 2022 годы. По данному направлению планируется в 202</w:t>
      </w:r>
      <w:r w:rsidR="00940A95"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направить </w:t>
      </w:r>
      <w:r w:rsidR="009B5EEA" w:rsidRPr="005F6F72">
        <w:rPr>
          <w:rFonts w:ascii="Times New Roman" w:hAnsi="Times New Roman" w:cs="Times New Roman"/>
          <w:sz w:val="24"/>
          <w:szCs w:val="24"/>
        </w:rPr>
        <w:t>9 054,1</w:t>
      </w:r>
      <w:r w:rsidRPr="005F6F72">
        <w:rPr>
          <w:rFonts w:ascii="Times New Roman" w:hAnsi="Times New Roman" w:cs="Times New Roman"/>
          <w:sz w:val="24"/>
          <w:szCs w:val="24"/>
        </w:rPr>
        <w:t xml:space="preserve"> тыс. рублей</w:t>
      </w:r>
      <w:r w:rsidR="00425E57" w:rsidRPr="005F6F72">
        <w:rPr>
          <w:rFonts w:ascii="Times New Roman" w:hAnsi="Times New Roman" w:cs="Times New Roman"/>
          <w:sz w:val="24"/>
          <w:szCs w:val="24"/>
        </w:rPr>
        <w:t>:</w:t>
      </w:r>
      <w:r w:rsidR="003E649C"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на ремонт </w:t>
      </w:r>
      <w:r w:rsidR="00DE2BDB" w:rsidRPr="005F6F72">
        <w:rPr>
          <w:rFonts w:ascii="Times New Roman" w:hAnsi="Times New Roman" w:cs="Times New Roman"/>
          <w:sz w:val="24"/>
          <w:szCs w:val="24"/>
        </w:rPr>
        <w:t>МБУ «</w:t>
      </w:r>
      <w:r w:rsidRPr="005F6F72">
        <w:rPr>
          <w:rFonts w:ascii="Times New Roman" w:hAnsi="Times New Roman" w:cs="Times New Roman"/>
          <w:sz w:val="24"/>
          <w:szCs w:val="24"/>
        </w:rPr>
        <w:t>ГДК</w:t>
      </w:r>
      <w:r w:rsidR="00DE2BDB" w:rsidRPr="005F6F72">
        <w:rPr>
          <w:rFonts w:ascii="Times New Roman" w:hAnsi="Times New Roman" w:cs="Times New Roman"/>
          <w:sz w:val="24"/>
          <w:szCs w:val="24"/>
        </w:rPr>
        <w:t>»</w:t>
      </w:r>
      <w:r w:rsidRPr="005F6F72">
        <w:rPr>
          <w:rFonts w:ascii="Times New Roman" w:hAnsi="Times New Roman" w:cs="Times New Roman"/>
          <w:sz w:val="24"/>
          <w:szCs w:val="24"/>
        </w:rPr>
        <w:t xml:space="preserve"> в г. Александровске </w:t>
      </w:r>
      <w:r w:rsidR="00DE2BDB" w:rsidRPr="005F6F72">
        <w:rPr>
          <w:rFonts w:ascii="Times New Roman" w:hAnsi="Times New Roman" w:cs="Times New Roman"/>
          <w:sz w:val="24"/>
          <w:szCs w:val="24"/>
        </w:rPr>
        <w:t>8 206,6</w:t>
      </w:r>
      <w:r w:rsidRPr="005F6F72">
        <w:rPr>
          <w:rFonts w:ascii="Times New Roman" w:hAnsi="Times New Roman" w:cs="Times New Roman"/>
          <w:sz w:val="24"/>
          <w:szCs w:val="24"/>
        </w:rPr>
        <w:t xml:space="preserve"> тыс. рублей</w:t>
      </w:r>
      <w:r w:rsidR="00425E57" w:rsidRPr="005F6F72">
        <w:rPr>
          <w:rFonts w:ascii="Times New Roman" w:hAnsi="Times New Roman" w:cs="Times New Roman"/>
          <w:sz w:val="24"/>
          <w:szCs w:val="24"/>
        </w:rPr>
        <w:t>;</w:t>
      </w:r>
      <w:r w:rsidR="003E649C" w:rsidRPr="005F6F72">
        <w:rPr>
          <w:rFonts w:ascii="Times New Roman" w:hAnsi="Times New Roman" w:cs="Times New Roman"/>
          <w:sz w:val="24"/>
          <w:szCs w:val="24"/>
        </w:rPr>
        <w:t xml:space="preserve"> </w:t>
      </w:r>
      <w:r w:rsidR="0012420D" w:rsidRPr="005F6F72">
        <w:rPr>
          <w:rFonts w:ascii="Times New Roman" w:hAnsi="Times New Roman" w:cs="Times New Roman"/>
          <w:sz w:val="24"/>
          <w:szCs w:val="24"/>
        </w:rPr>
        <w:t xml:space="preserve">ремонт </w:t>
      </w:r>
      <w:r w:rsidR="003E649C" w:rsidRPr="005F6F72">
        <w:rPr>
          <w:rFonts w:ascii="Times New Roman" w:hAnsi="Times New Roman" w:cs="Times New Roman"/>
          <w:sz w:val="24"/>
          <w:szCs w:val="24"/>
        </w:rPr>
        <w:t>здания</w:t>
      </w:r>
      <w:r w:rsidR="0012420D" w:rsidRPr="005F6F72">
        <w:rPr>
          <w:rFonts w:ascii="Times New Roman" w:hAnsi="Times New Roman" w:cs="Times New Roman"/>
          <w:sz w:val="24"/>
          <w:szCs w:val="24"/>
        </w:rPr>
        <w:t xml:space="preserve"> МБУ «Химик»</w:t>
      </w:r>
      <w:r w:rsidR="003E649C" w:rsidRPr="005F6F72">
        <w:rPr>
          <w:rFonts w:ascii="Times New Roman" w:hAnsi="Times New Roman" w:cs="Times New Roman"/>
          <w:sz w:val="24"/>
          <w:szCs w:val="24"/>
        </w:rPr>
        <w:t xml:space="preserve"> </w:t>
      </w:r>
      <w:r w:rsidR="00425E57" w:rsidRPr="005F6F72">
        <w:rPr>
          <w:rFonts w:ascii="Times New Roman" w:hAnsi="Times New Roman" w:cs="Times New Roman"/>
          <w:sz w:val="24"/>
          <w:szCs w:val="24"/>
        </w:rPr>
        <w:t>-</w:t>
      </w:r>
      <w:r w:rsidR="003E649C" w:rsidRPr="005F6F72">
        <w:rPr>
          <w:rFonts w:ascii="Times New Roman" w:hAnsi="Times New Roman" w:cs="Times New Roman"/>
          <w:sz w:val="24"/>
          <w:szCs w:val="24"/>
        </w:rPr>
        <w:t xml:space="preserve"> </w:t>
      </w:r>
      <w:r w:rsidR="00DE2BDB" w:rsidRPr="005F6F72">
        <w:rPr>
          <w:rFonts w:ascii="Times New Roman" w:hAnsi="Times New Roman" w:cs="Times New Roman"/>
          <w:sz w:val="24"/>
          <w:szCs w:val="24"/>
        </w:rPr>
        <w:t>847,5 тыс.</w:t>
      </w:r>
      <w:r w:rsidR="00425E57" w:rsidRPr="005F6F72">
        <w:rPr>
          <w:rFonts w:ascii="Times New Roman" w:hAnsi="Times New Roman" w:cs="Times New Roman"/>
          <w:sz w:val="24"/>
          <w:szCs w:val="24"/>
        </w:rPr>
        <w:t xml:space="preserve"> </w:t>
      </w:r>
      <w:r w:rsidR="00DE2BDB" w:rsidRPr="005F6F72">
        <w:rPr>
          <w:rFonts w:ascii="Times New Roman" w:hAnsi="Times New Roman" w:cs="Times New Roman"/>
          <w:sz w:val="24"/>
          <w:szCs w:val="24"/>
        </w:rPr>
        <w:t>рублей</w:t>
      </w:r>
      <w:r w:rsidR="0012420D"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Источником финансирования </w:t>
      </w:r>
      <w:r w:rsidR="0012420D" w:rsidRPr="005F6F72">
        <w:rPr>
          <w:rFonts w:ascii="Times New Roman" w:hAnsi="Times New Roman" w:cs="Times New Roman"/>
          <w:sz w:val="24"/>
          <w:szCs w:val="24"/>
        </w:rPr>
        <w:t xml:space="preserve">указанных </w:t>
      </w:r>
      <w:r w:rsidRPr="005F6F72">
        <w:rPr>
          <w:rFonts w:ascii="Times New Roman" w:hAnsi="Times New Roman" w:cs="Times New Roman"/>
          <w:sz w:val="24"/>
          <w:szCs w:val="24"/>
        </w:rPr>
        <w:t xml:space="preserve">расходов является региональный  бюджет и бюджет Александровского муниципального округа </w:t>
      </w:r>
      <w:r w:rsidR="0012420D" w:rsidRPr="005F6F72">
        <w:rPr>
          <w:rFonts w:ascii="Times New Roman" w:hAnsi="Times New Roman" w:cs="Times New Roman"/>
          <w:sz w:val="24"/>
          <w:szCs w:val="24"/>
        </w:rPr>
        <w:t>(софинансирование: 50х50);</w:t>
      </w:r>
    </w:p>
    <w:p w:rsidR="00A80906" w:rsidRPr="005F6F72" w:rsidRDefault="00B75E66" w:rsidP="00B75E66">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обеспечение деятельности казенных и бюджетных учреждений</w:t>
      </w:r>
      <w:r w:rsidR="0016291D" w:rsidRPr="005F6F72">
        <w:rPr>
          <w:rFonts w:ascii="Times New Roman" w:hAnsi="Times New Roman" w:cs="Times New Roman"/>
          <w:sz w:val="24"/>
          <w:szCs w:val="24"/>
        </w:rPr>
        <w:t xml:space="preserve"> куль</w:t>
      </w:r>
      <w:r w:rsidR="0012420D" w:rsidRPr="005F6F72">
        <w:rPr>
          <w:rFonts w:ascii="Times New Roman" w:hAnsi="Times New Roman" w:cs="Times New Roman"/>
          <w:sz w:val="24"/>
          <w:szCs w:val="24"/>
        </w:rPr>
        <w:t>т</w:t>
      </w:r>
      <w:r w:rsidR="0016291D" w:rsidRPr="005F6F72">
        <w:rPr>
          <w:rFonts w:ascii="Times New Roman" w:hAnsi="Times New Roman" w:cs="Times New Roman"/>
          <w:sz w:val="24"/>
          <w:szCs w:val="24"/>
        </w:rPr>
        <w:t>уры</w:t>
      </w:r>
      <w:r w:rsidRPr="005F6F72">
        <w:rPr>
          <w:rFonts w:ascii="Times New Roman" w:hAnsi="Times New Roman" w:cs="Times New Roman"/>
          <w:sz w:val="24"/>
          <w:szCs w:val="24"/>
        </w:rPr>
        <w:t xml:space="preserve">.  Объем финансовых средств </w:t>
      </w:r>
      <w:r w:rsidR="0012420D" w:rsidRPr="005F6F72">
        <w:rPr>
          <w:rFonts w:ascii="Times New Roman" w:hAnsi="Times New Roman" w:cs="Times New Roman"/>
          <w:sz w:val="24"/>
          <w:szCs w:val="24"/>
        </w:rPr>
        <w:t xml:space="preserve">по данному направлению планируется </w:t>
      </w:r>
      <w:r w:rsidR="00A80906" w:rsidRPr="005F6F72">
        <w:rPr>
          <w:rFonts w:ascii="Times New Roman" w:hAnsi="Times New Roman" w:cs="Times New Roman"/>
          <w:sz w:val="24"/>
          <w:szCs w:val="24"/>
        </w:rPr>
        <w:t>на 2021год</w:t>
      </w:r>
      <w:r w:rsidR="0012420D"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 в сумме </w:t>
      </w:r>
      <w:r w:rsidR="00DE2BDB" w:rsidRPr="005F6F72">
        <w:rPr>
          <w:rFonts w:ascii="Times New Roman" w:hAnsi="Times New Roman" w:cs="Times New Roman"/>
          <w:sz w:val="24"/>
          <w:szCs w:val="24"/>
        </w:rPr>
        <w:t>49 </w:t>
      </w:r>
      <w:r w:rsidR="00A80906" w:rsidRPr="005F6F72">
        <w:rPr>
          <w:rFonts w:ascii="Times New Roman" w:hAnsi="Times New Roman" w:cs="Times New Roman"/>
          <w:sz w:val="24"/>
          <w:szCs w:val="24"/>
        </w:rPr>
        <w:t>471</w:t>
      </w:r>
      <w:r w:rsidR="00DE2BDB" w:rsidRPr="005F6F72">
        <w:rPr>
          <w:rFonts w:ascii="Times New Roman" w:hAnsi="Times New Roman" w:cs="Times New Roman"/>
          <w:sz w:val="24"/>
          <w:szCs w:val="24"/>
        </w:rPr>
        <w:t>,6</w:t>
      </w:r>
      <w:r w:rsidR="00F95B2A" w:rsidRPr="005F6F72">
        <w:rPr>
          <w:rFonts w:ascii="Times New Roman" w:hAnsi="Times New Roman" w:cs="Times New Roman"/>
          <w:sz w:val="24"/>
          <w:szCs w:val="24"/>
        </w:rPr>
        <w:t xml:space="preserve"> </w:t>
      </w:r>
      <w:r w:rsidRPr="005F6F72">
        <w:rPr>
          <w:rFonts w:ascii="Times New Roman" w:hAnsi="Times New Roman" w:cs="Times New Roman"/>
          <w:sz w:val="24"/>
          <w:szCs w:val="24"/>
        </w:rPr>
        <w:t>тыс.</w:t>
      </w:r>
      <w:r w:rsidR="0012420D"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r w:rsidR="00A80906" w:rsidRPr="005F6F72">
        <w:rPr>
          <w:rFonts w:ascii="Times New Roman" w:hAnsi="Times New Roman" w:cs="Times New Roman"/>
          <w:sz w:val="24"/>
          <w:szCs w:val="24"/>
        </w:rPr>
        <w:t>, на 2022-2023 г.г. в сумме 49 181,6 тыс</w:t>
      </w:r>
      <w:proofErr w:type="gramStart"/>
      <w:r w:rsidR="00A80906" w:rsidRPr="005F6F72">
        <w:rPr>
          <w:rFonts w:ascii="Times New Roman" w:hAnsi="Times New Roman" w:cs="Times New Roman"/>
          <w:sz w:val="24"/>
          <w:szCs w:val="24"/>
        </w:rPr>
        <w:t>.р</w:t>
      </w:r>
      <w:proofErr w:type="gramEnd"/>
      <w:r w:rsidR="00A80906" w:rsidRPr="005F6F72">
        <w:rPr>
          <w:rFonts w:ascii="Times New Roman" w:hAnsi="Times New Roman" w:cs="Times New Roman"/>
          <w:sz w:val="24"/>
          <w:szCs w:val="24"/>
        </w:rPr>
        <w:t>ублей ежегодно</w:t>
      </w:r>
      <w:r w:rsidRPr="005F6F72">
        <w:rPr>
          <w:rFonts w:ascii="Times New Roman" w:hAnsi="Times New Roman" w:cs="Times New Roman"/>
          <w:sz w:val="24"/>
          <w:szCs w:val="24"/>
        </w:rPr>
        <w:t>.</w:t>
      </w:r>
      <w:r w:rsidR="00DE2BDB" w:rsidRPr="005F6F72">
        <w:rPr>
          <w:rFonts w:ascii="Times New Roman" w:hAnsi="Times New Roman" w:cs="Times New Roman"/>
          <w:sz w:val="24"/>
          <w:szCs w:val="24"/>
        </w:rPr>
        <w:t xml:space="preserve">  </w:t>
      </w:r>
    </w:p>
    <w:p w:rsidR="0042616E" w:rsidRPr="005F6F72" w:rsidRDefault="00B75E66" w:rsidP="00B75E66">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Расходы запланированы на содержание учреждений культуры</w:t>
      </w:r>
      <w:r w:rsidR="0042616E" w:rsidRPr="005F6F72">
        <w:rPr>
          <w:rFonts w:ascii="Times New Roman" w:hAnsi="Times New Roman" w:cs="Times New Roman"/>
          <w:sz w:val="24"/>
          <w:szCs w:val="24"/>
        </w:rPr>
        <w:t xml:space="preserve"> в соответствии с м</w:t>
      </w:r>
      <w:r w:rsidR="00425E57" w:rsidRPr="005F6F72">
        <w:rPr>
          <w:rFonts w:ascii="Times New Roman" w:hAnsi="Times New Roman" w:cs="Times New Roman"/>
          <w:sz w:val="24"/>
          <w:szCs w:val="24"/>
        </w:rPr>
        <w:t>етодиками планирования расходов.</w:t>
      </w:r>
      <w:r w:rsidR="0042616E" w:rsidRPr="005F6F72">
        <w:rPr>
          <w:rFonts w:ascii="Times New Roman" w:hAnsi="Times New Roman" w:cs="Times New Roman"/>
          <w:sz w:val="24"/>
          <w:szCs w:val="24"/>
        </w:rPr>
        <w:t xml:space="preserve"> </w:t>
      </w:r>
      <w:r w:rsidR="00425E57" w:rsidRPr="005F6F72">
        <w:rPr>
          <w:rFonts w:ascii="Times New Roman" w:hAnsi="Times New Roman" w:cs="Times New Roman"/>
          <w:sz w:val="24"/>
          <w:szCs w:val="24"/>
        </w:rPr>
        <w:t>В</w:t>
      </w:r>
      <w:r w:rsidR="0042616E" w:rsidRPr="005F6F72">
        <w:rPr>
          <w:rFonts w:ascii="Times New Roman" w:hAnsi="Times New Roman" w:cs="Times New Roman"/>
          <w:sz w:val="24"/>
          <w:szCs w:val="24"/>
        </w:rPr>
        <w:t xml:space="preserve"> целях </w:t>
      </w:r>
      <w:r w:rsidR="00F95B2A" w:rsidRPr="005F6F72">
        <w:rPr>
          <w:rFonts w:ascii="Times New Roman" w:hAnsi="Times New Roman" w:cs="Times New Roman"/>
          <w:sz w:val="24"/>
          <w:szCs w:val="24"/>
        </w:rPr>
        <w:t xml:space="preserve"> </w:t>
      </w:r>
      <w:proofErr w:type="gramStart"/>
      <w:r w:rsidR="0042616E" w:rsidRPr="005F6F72">
        <w:rPr>
          <w:rFonts w:ascii="Times New Roman" w:hAnsi="Times New Roman" w:cs="Times New Roman"/>
          <w:sz w:val="24"/>
          <w:szCs w:val="24"/>
        </w:rPr>
        <w:t>установления единой системы оплаты труда работников учреждений культуры</w:t>
      </w:r>
      <w:proofErr w:type="gramEnd"/>
      <w:r w:rsidR="0042616E" w:rsidRPr="005F6F72">
        <w:rPr>
          <w:rFonts w:ascii="Times New Roman" w:hAnsi="Times New Roman" w:cs="Times New Roman"/>
          <w:sz w:val="24"/>
          <w:szCs w:val="24"/>
        </w:rPr>
        <w:t xml:space="preserve"> </w:t>
      </w:r>
      <w:r w:rsidR="00A80906" w:rsidRPr="005F6F72">
        <w:rPr>
          <w:rFonts w:ascii="Times New Roman" w:hAnsi="Times New Roman" w:cs="Times New Roman"/>
          <w:sz w:val="24"/>
          <w:szCs w:val="24"/>
        </w:rPr>
        <w:t>применены в расчете ФОТ</w:t>
      </w:r>
      <w:r w:rsidR="00425E57" w:rsidRPr="005F6F72">
        <w:rPr>
          <w:rFonts w:ascii="Times New Roman" w:hAnsi="Times New Roman" w:cs="Times New Roman"/>
          <w:sz w:val="24"/>
          <w:szCs w:val="24"/>
        </w:rPr>
        <w:t>,</w:t>
      </w:r>
      <w:r w:rsidR="00A80906" w:rsidRPr="005F6F72">
        <w:rPr>
          <w:rFonts w:ascii="Times New Roman" w:hAnsi="Times New Roman" w:cs="Times New Roman"/>
          <w:sz w:val="24"/>
          <w:szCs w:val="24"/>
        </w:rPr>
        <w:t xml:space="preserve"> </w:t>
      </w:r>
      <w:r w:rsidR="0042616E" w:rsidRPr="005F6F72">
        <w:rPr>
          <w:rFonts w:ascii="Times New Roman" w:hAnsi="Times New Roman" w:cs="Times New Roman"/>
          <w:sz w:val="24"/>
          <w:szCs w:val="24"/>
        </w:rPr>
        <w:t>разработан</w:t>
      </w:r>
      <w:r w:rsidR="00A80906" w:rsidRPr="005F6F72">
        <w:rPr>
          <w:rFonts w:ascii="Times New Roman" w:hAnsi="Times New Roman" w:cs="Times New Roman"/>
          <w:sz w:val="24"/>
          <w:szCs w:val="24"/>
        </w:rPr>
        <w:t>н</w:t>
      </w:r>
      <w:r w:rsidR="0042616E" w:rsidRPr="005F6F72">
        <w:rPr>
          <w:rFonts w:ascii="Times New Roman" w:hAnsi="Times New Roman" w:cs="Times New Roman"/>
          <w:sz w:val="24"/>
          <w:szCs w:val="24"/>
        </w:rPr>
        <w:t>ы</w:t>
      </w:r>
      <w:r w:rsidR="00A80906" w:rsidRPr="005F6F72">
        <w:rPr>
          <w:rFonts w:ascii="Times New Roman" w:hAnsi="Times New Roman" w:cs="Times New Roman"/>
          <w:sz w:val="24"/>
          <w:szCs w:val="24"/>
        </w:rPr>
        <w:t>е</w:t>
      </w:r>
      <w:r w:rsidR="0042616E" w:rsidRPr="005F6F72">
        <w:rPr>
          <w:rFonts w:ascii="Times New Roman" w:hAnsi="Times New Roman" w:cs="Times New Roman"/>
          <w:sz w:val="24"/>
          <w:szCs w:val="24"/>
        </w:rPr>
        <w:t xml:space="preserve"> и утвержде</w:t>
      </w:r>
      <w:r w:rsidR="00A80906" w:rsidRPr="005F6F72">
        <w:rPr>
          <w:rFonts w:ascii="Times New Roman" w:hAnsi="Times New Roman" w:cs="Times New Roman"/>
          <w:sz w:val="24"/>
          <w:szCs w:val="24"/>
        </w:rPr>
        <w:t>н</w:t>
      </w:r>
      <w:r w:rsidR="0042616E" w:rsidRPr="005F6F72">
        <w:rPr>
          <w:rFonts w:ascii="Times New Roman" w:hAnsi="Times New Roman" w:cs="Times New Roman"/>
          <w:sz w:val="24"/>
          <w:szCs w:val="24"/>
        </w:rPr>
        <w:t>ны</w:t>
      </w:r>
      <w:r w:rsidR="00A80906" w:rsidRPr="005F6F72">
        <w:rPr>
          <w:rFonts w:ascii="Times New Roman" w:hAnsi="Times New Roman" w:cs="Times New Roman"/>
          <w:sz w:val="24"/>
          <w:szCs w:val="24"/>
        </w:rPr>
        <w:t>е</w:t>
      </w:r>
      <w:r w:rsidR="0042616E" w:rsidRPr="005F6F72">
        <w:rPr>
          <w:rFonts w:ascii="Times New Roman" w:hAnsi="Times New Roman" w:cs="Times New Roman"/>
          <w:sz w:val="24"/>
          <w:szCs w:val="24"/>
        </w:rPr>
        <w:t xml:space="preserve"> новые Положения об оплате труда.</w:t>
      </w:r>
      <w:r w:rsidR="00425E57" w:rsidRPr="005F6F72">
        <w:rPr>
          <w:rFonts w:ascii="Times New Roman" w:hAnsi="Times New Roman" w:cs="Times New Roman"/>
          <w:sz w:val="24"/>
          <w:szCs w:val="24"/>
        </w:rPr>
        <w:t xml:space="preserve"> Увеличение ФОТ к 2020 году составляет  </w:t>
      </w:r>
      <w:r w:rsidR="00496858" w:rsidRPr="005F6F72">
        <w:rPr>
          <w:rFonts w:ascii="Times New Roman" w:hAnsi="Times New Roman" w:cs="Times New Roman"/>
          <w:sz w:val="24"/>
          <w:szCs w:val="24"/>
        </w:rPr>
        <w:t xml:space="preserve">3 898,2 </w:t>
      </w:r>
      <w:r w:rsidR="00425E57" w:rsidRPr="005F6F72">
        <w:rPr>
          <w:rFonts w:ascii="Times New Roman" w:hAnsi="Times New Roman" w:cs="Times New Roman"/>
          <w:sz w:val="24"/>
          <w:szCs w:val="24"/>
        </w:rPr>
        <w:t>тыс. рублей.</w:t>
      </w:r>
    </w:p>
    <w:p w:rsidR="00B75E66" w:rsidRPr="005F6F72" w:rsidRDefault="0042616E" w:rsidP="00B75E66">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lastRenderedPageBreak/>
        <w:t xml:space="preserve">Общий объём расходов </w:t>
      </w:r>
      <w:r w:rsidR="00A80906" w:rsidRPr="005F6F72">
        <w:rPr>
          <w:rFonts w:ascii="Times New Roman" w:hAnsi="Times New Roman" w:cs="Times New Roman"/>
          <w:sz w:val="24"/>
          <w:szCs w:val="24"/>
        </w:rPr>
        <w:t xml:space="preserve">на содержание </w:t>
      </w:r>
      <w:r w:rsidRPr="005F6F72">
        <w:rPr>
          <w:rFonts w:ascii="Times New Roman" w:hAnsi="Times New Roman" w:cs="Times New Roman"/>
          <w:sz w:val="24"/>
          <w:szCs w:val="24"/>
        </w:rPr>
        <w:t xml:space="preserve"> </w:t>
      </w:r>
      <w:r w:rsidR="00F95B2A" w:rsidRPr="005F6F72">
        <w:rPr>
          <w:rFonts w:ascii="Times New Roman" w:hAnsi="Times New Roman" w:cs="Times New Roman"/>
          <w:sz w:val="24"/>
          <w:szCs w:val="24"/>
        </w:rPr>
        <w:t xml:space="preserve">в сумме </w:t>
      </w:r>
      <w:r w:rsidR="00A80906" w:rsidRPr="005F6F72">
        <w:rPr>
          <w:rFonts w:ascii="Times New Roman" w:hAnsi="Times New Roman" w:cs="Times New Roman"/>
          <w:sz w:val="24"/>
          <w:szCs w:val="24"/>
        </w:rPr>
        <w:t>49 181,6</w:t>
      </w:r>
      <w:r w:rsidR="00F95B2A" w:rsidRPr="005F6F72">
        <w:rPr>
          <w:rFonts w:ascii="Times New Roman" w:hAnsi="Times New Roman" w:cs="Times New Roman"/>
          <w:sz w:val="24"/>
          <w:szCs w:val="24"/>
        </w:rPr>
        <w:t xml:space="preserve"> тыс.</w:t>
      </w:r>
      <w:r w:rsidR="00F73EFC" w:rsidRPr="005F6F72">
        <w:rPr>
          <w:rFonts w:ascii="Times New Roman" w:hAnsi="Times New Roman" w:cs="Times New Roman"/>
          <w:sz w:val="24"/>
          <w:szCs w:val="24"/>
        </w:rPr>
        <w:t xml:space="preserve"> </w:t>
      </w:r>
      <w:r w:rsidR="00F95B2A" w:rsidRPr="005F6F72">
        <w:rPr>
          <w:rFonts w:ascii="Times New Roman" w:hAnsi="Times New Roman" w:cs="Times New Roman"/>
          <w:sz w:val="24"/>
          <w:szCs w:val="24"/>
        </w:rPr>
        <w:t>рублей</w:t>
      </w:r>
      <w:r w:rsidR="00B75E66" w:rsidRPr="005F6F72">
        <w:rPr>
          <w:rFonts w:ascii="Times New Roman" w:hAnsi="Times New Roman" w:cs="Times New Roman"/>
          <w:sz w:val="24"/>
          <w:szCs w:val="24"/>
        </w:rPr>
        <w:t xml:space="preserve"> в том числе:</w:t>
      </w:r>
    </w:p>
    <w:p w:rsidR="00B75E66" w:rsidRPr="005F6F72" w:rsidRDefault="00B75E66" w:rsidP="0012420D">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МКУ "Объединение библиотек" п. Всеволодо </w:t>
      </w:r>
      <w:proofErr w:type="gramStart"/>
      <w:r w:rsidRPr="005F6F72">
        <w:rPr>
          <w:rFonts w:ascii="Times New Roman" w:hAnsi="Times New Roman" w:cs="Times New Roman"/>
          <w:sz w:val="24"/>
          <w:szCs w:val="24"/>
        </w:rPr>
        <w:t>–В</w:t>
      </w:r>
      <w:proofErr w:type="gramEnd"/>
      <w:r w:rsidRPr="005F6F72">
        <w:rPr>
          <w:rFonts w:ascii="Times New Roman" w:hAnsi="Times New Roman" w:cs="Times New Roman"/>
          <w:sz w:val="24"/>
          <w:szCs w:val="24"/>
        </w:rPr>
        <w:t xml:space="preserve">ильва в сумме </w:t>
      </w:r>
      <w:r w:rsidR="00D21BF1" w:rsidRPr="005F6F72">
        <w:rPr>
          <w:rFonts w:ascii="Times New Roman" w:hAnsi="Times New Roman" w:cs="Times New Roman"/>
          <w:sz w:val="24"/>
          <w:szCs w:val="24"/>
        </w:rPr>
        <w:t>3 079,1</w:t>
      </w:r>
      <w:r w:rsidRPr="005F6F72">
        <w:rPr>
          <w:rFonts w:ascii="Times New Roman" w:hAnsi="Times New Roman" w:cs="Times New Roman"/>
          <w:sz w:val="24"/>
          <w:szCs w:val="24"/>
        </w:rPr>
        <w:t xml:space="preserve"> тыс.</w:t>
      </w:r>
      <w:r w:rsidR="0012420D"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p>
    <w:p w:rsidR="00B75E66" w:rsidRPr="005F6F72" w:rsidRDefault="00B75E66" w:rsidP="0012420D">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МКУ "Библиотечно-музейный центр" п.  Яйва в сумме </w:t>
      </w:r>
      <w:r w:rsidR="00D21BF1" w:rsidRPr="005F6F72">
        <w:rPr>
          <w:rFonts w:ascii="Times New Roman" w:hAnsi="Times New Roman" w:cs="Times New Roman"/>
          <w:sz w:val="24"/>
          <w:szCs w:val="24"/>
        </w:rPr>
        <w:t>4</w:t>
      </w:r>
      <w:r w:rsidR="00F95B2A" w:rsidRPr="005F6F72">
        <w:rPr>
          <w:rFonts w:ascii="Times New Roman" w:hAnsi="Times New Roman" w:cs="Times New Roman"/>
          <w:sz w:val="24"/>
          <w:szCs w:val="24"/>
        </w:rPr>
        <w:t> </w:t>
      </w:r>
      <w:r w:rsidR="00D21BF1" w:rsidRPr="005F6F72">
        <w:rPr>
          <w:rFonts w:ascii="Times New Roman" w:hAnsi="Times New Roman" w:cs="Times New Roman"/>
          <w:sz w:val="24"/>
          <w:szCs w:val="24"/>
        </w:rPr>
        <w:t>81</w:t>
      </w:r>
      <w:r w:rsidR="00F95B2A" w:rsidRPr="005F6F72">
        <w:rPr>
          <w:rFonts w:ascii="Times New Roman" w:hAnsi="Times New Roman" w:cs="Times New Roman"/>
          <w:sz w:val="24"/>
          <w:szCs w:val="24"/>
        </w:rPr>
        <w:t>7,0</w:t>
      </w:r>
      <w:r w:rsidRPr="005F6F72">
        <w:rPr>
          <w:rFonts w:ascii="Times New Roman" w:hAnsi="Times New Roman" w:cs="Times New Roman"/>
          <w:sz w:val="24"/>
          <w:szCs w:val="24"/>
        </w:rPr>
        <w:t xml:space="preserve"> тыс</w:t>
      </w:r>
      <w:proofErr w:type="gramStart"/>
      <w:r w:rsidRPr="005F6F72">
        <w:rPr>
          <w:rFonts w:ascii="Times New Roman" w:hAnsi="Times New Roman" w:cs="Times New Roman"/>
          <w:sz w:val="24"/>
          <w:szCs w:val="24"/>
        </w:rPr>
        <w:t>.р</w:t>
      </w:r>
      <w:proofErr w:type="gramEnd"/>
      <w:r w:rsidRPr="005F6F72">
        <w:rPr>
          <w:rFonts w:ascii="Times New Roman" w:hAnsi="Times New Roman" w:cs="Times New Roman"/>
          <w:sz w:val="24"/>
          <w:szCs w:val="24"/>
        </w:rPr>
        <w:t>ублей;</w:t>
      </w:r>
    </w:p>
    <w:p w:rsidR="00B75E66" w:rsidRPr="005F6F72" w:rsidRDefault="00B75E66" w:rsidP="0012420D">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МКУ «Энергетик» п. Яйва в сумме </w:t>
      </w:r>
      <w:r w:rsidR="00D21BF1" w:rsidRPr="005F6F72">
        <w:rPr>
          <w:rFonts w:ascii="Times New Roman" w:hAnsi="Times New Roman" w:cs="Times New Roman"/>
          <w:sz w:val="24"/>
          <w:szCs w:val="24"/>
        </w:rPr>
        <w:t>10 933,2</w:t>
      </w:r>
      <w:r w:rsidRPr="005F6F72">
        <w:rPr>
          <w:rFonts w:ascii="Times New Roman" w:hAnsi="Times New Roman" w:cs="Times New Roman"/>
          <w:sz w:val="24"/>
          <w:szCs w:val="24"/>
        </w:rPr>
        <w:t xml:space="preserve"> тыс.</w:t>
      </w:r>
      <w:r w:rsidR="0012420D"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p>
    <w:p w:rsidR="00B75E66" w:rsidRPr="005F6F72" w:rsidRDefault="00B75E66" w:rsidP="0012420D">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МКУ «</w:t>
      </w:r>
      <w:r w:rsidR="0024383C" w:rsidRPr="005F6F72">
        <w:rPr>
          <w:rFonts w:ascii="Times New Roman" w:hAnsi="Times New Roman" w:cs="Times New Roman"/>
          <w:sz w:val="24"/>
          <w:szCs w:val="24"/>
        </w:rPr>
        <w:t>Дом досуга п</w:t>
      </w:r>
      <w:proofErr w:type="gramStart"/>
      <w:r w:rsidR="0024383C" w:rsidRPr="005F6F72">
        <w:rPr>
          <w:rFonts w:ascii="Times New Roman" w:hAnsi="Times New Roman" w:cs="Times New Roman"/>
          <w:sz w:val="24"/>
          <w:szCs w:val="24"/>
        </w:rPr>
        <w:t>.С</w:t>
      </w:r>
      <w:proofErr w:type="gramEnd"/>
      <w:r w:rsidR="0024383C" w:rsidRPr="005F6F72">
        <w:rPr>
          <w:rFonts w:ascii="Times New Roman" w:hAnsi="Times New Roman" w:cs="Times New Roman"/>
          <w:sz w:val="24"/>
          <w:szCs w:val="24"/>
        </w:rPr>
        <w:t>копкортная</w:t>
      </w:r>
      <w:r w:rsidRPr="005F6F72">
        <w:rPr>
          <w:rFonts w:ascii="Times New Roman" w:hAnsi="Times New Roman" w:cs="Times New Roman"/>
          <w:sz w:val="24"/>
          <w:szCs w:val="24"/>
        </w:rPr>
        <w:t xml:space="preserve">» в сумме </w:t>
      </w:r>
      <w:r w:rsidR="00403AD7" w:rsidRPr="005F6F72">
        <w:rPr>
          <w:rFonts w:ascii="Times New Roman" w:hAnsi="Times New Roman" w:cs="Times New Roman"/>
          <w:sz w:val="24"/>
          <w:szCs w:val="24"/>
        </w:rPr>
        <w:t>1 022,7</w:t>
      </w:r>
      <w:r w:rsidRPr="005F6F72">
        <w:rPr>
          <w:rFonts w:ascii="Times New Roman" w:hAnsi="Times New Roman" w:cs="Times New Roman"/>
          <w:sz w:val="24"/>
          <w:szCs w:val="24"/>
        </w:rPr>
        <w:t xml:space="preserve"> тыс.</w:t>
      </w:r>
      <w:r w:rsidR="0012420D"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p>
    <w:p w:rsidR="00B75E66" w:rsidRPr="005F6F72" w:rsidRDefault="00B75E66" w:rsidP="0012420D">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МБУ «Химик» п.  Всеволодо–Вильва в сумме </w:t>
      </w:r>
      <w:r w:rsidR="00403AD7" w:rsidRPr="005F6F72">
        <w:rPr>
          <w:rFonts w:ascii="Times New Roman" w:hAnsi="Times New Roman" w:cs="Times New Roman"/>
          <w:sz w:val="24"/>
          <w:szCs w:val="24"/>
        </w:rPr>
        <w:t>8 717,0</w:t>
      </w:r>
      <w:r w:rsidRPr="005F6F72">
        <w:rPr>
          <w:rFonts w:ascii="Times New Roman" w:hAnsi="Times New Roman" w:cs="Times New Roman"/>
          <w:sz w:val="24"/>
          <w:szCs w:val="24"/>
        </w:rPr>
        <w:t xml:space="preserve"> тыс.</w:t>
      </w:r>
      <w:r w:rsidR="0012420D"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p>
    <w:p w:rsidR="00B75E66" w:rsidRPr="005F6F72" w:rsidRDefault="00B75E66" w:rsidP="0012420D">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МБУ «ГДК» г. Александровск в сумме </w:t>
      </w:r>
      <w:r w:rsidR="00403AD7" w:rsidRPr="005F6F72">
        <w:rPr>
          <w:rFonts w:ascii="Times New Roman" w:hAnsi="Times New Roman" w:cs="Times New Roman"/>
          <w:sz w:val="24"/>
          <w:szCs w:val="24"/>
        </w:rPr>
        <w:t>13 387,3</w:t>
      </w:r>
      <w:r w:rsidRPr="005F6F72">
        <w:rPr>
          <w:rFonts w:ascii="Times New Roman" w:hAnsi="Times New Roman" w:cs="Times New Roman"/>
          <w:sz w:val="24"/>
          <w:szCs w:val="24"/>
        </w:rPr>
        <w:t xml:space="preserve"> тыс.</w:t>
      </w:r>
      <w:r w:rsidR="0012420D"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p>
    <w:p w:rsidR="00B75E66" w:rsidRPr="005F6F72" w:rsidRDefault="00B75E66" w:rsidP="0012420D">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МБУ «Юпитер» г. Александровск в сумме </w:t>
      </w:r>
      <w:r w:rsidR="00403AD7" w:rsidRPr="005F6F72">
        <w:rPr>
          <w:rFonts w:ascii="Times New Roman" w:hAnsi="Times New Roman" w:cs="Times New Roman"/>
          <w:sz w:val="24"/>
          <w:szCs w:val="24"/>
        </w:rPr>
        <w:t xml:space="preserve">1 381,8 </w:t>
      </w:r>
      <w:r w:rsidRPr="005F6F72">
        <w:rPr>
          <w:rFonts w:ascii="Times New Roman" w:hAnsi="Times New Roman" w:cs="Times New Roman"/>
          <w:sz w:val="24"/>
          <w:szCs w:val="24"/>
        </w:rPr>
        <w:t>тыс.</w:t>
      </w:r>
      <w:r w:rsidR="0012420D"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 (на расходы кинематографии);</w:t>
      </w:r>
    </w:p>
    <w:p w:rsidR="00B75E66" w:rsidRPr="005F6F72" w:rsidRDefault="00B75E66" w:rsidP="0012420D">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МБУ «Краеведческий музей» г. Александровск в сумме </w:t>
      </w:r>
      <w:r w:rsidR="00403AD7" w:rsidRPr="005F6F72">
        <w:rPr>
          <w:rFonts w:ascii="Times New Roman" w:hAnsi="Times New Roman" w:cs="Times New Roman"/>
          <w:sz w:val="24"/>
          <w:szCs w:val="24"/>
        </w:rPr>
        <w:t>2 702,9</w:t>
      </w:r>
      <w:r w:rsidR="0012420D" w:rsidRPr="005F6F72">
        <w:rPr>
          <w:rFonts w:ascii="Times New Roman" w:hAnsi="Times New Roman" w:cs="Times New Roman"/>
          <w:sz w:val="24"/>
          <w:szCs w:val="24"/>
        </w:rPr>
        <w:t xml:space="preserve"> </w:t>
      </w:r>
      <w:r w:rsidRPr="005F6F72">
        <w:rPr>
          <w:rFonts w:ascii="Times New Roman" w:hAnsi="Times New Roman" w:cs="Times New Roman"/>
          <w:sz w:val="24"/>
          <w:szCs w:val="24"/>
        </w:rPr>
        <w:t>тыс.</w:t>
      </w:r>
      <w:r w:rsidR="0012420D"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p>
    <w:p w:rsidR="00F86DA8" w:rsidRPr="005F6F72" w:rsidRDefault="00B75E66" w:rsidP="00F73EFC">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МБУ «Центральная городская библиотека» г. Александровск в сумме 2</w:t>
      </w:r>
      <w:r w:rsidR="00403AD7" w:rsidRPr="005F6F72">
        <w:rPr>
          <w:rFonts w:ascii="Times New Roman" w:hAnsi="Times New Roman" w:cs="Times New Roman"/>
          <w:sz w:val="24"/>
          <w:szCs w:val="24"/>
        </w:rPr>
        <w:t> 968,6</w:t>
      </w:r>
      <w:r w:rsidRPr="005F6F72">
        <w:rPr>
          <w:rFonts w:ascii="Times New Roman" w:hAnsi="Times New Roman" w:cs="Times New Roman"/>
          <w:sz w:val="24"/>
          <w:szCs w:val="24"/>
        </w:rPr>
        <w:t xml:space="preserve"> тыс.</w:t>
      </w:r>
      <w:r w:rsidR="0012420D" w:rsidRPr="005F6F72">
        <w:rPr>
          <w:rFonts w:ascii="Times New Roman" w:hAnsi="Times New Roman" w:cs="Times New Roman"/>
          <w:sz w:val="24"/>
          <w:szCs w:val="24"/>
        </w:rPr>
        <w:t xml:space="preserve"> </w:t>
      </w:r>
      <w:r w:rsidR="00F73EFC" w:rsidRPr="005F6F72">
        <w:rPr>
          <w:rFonts w:ascii="Times New Roman" w:hAnsi="Times New Roman" w:cs="Times New Roman"/>
          <w:sz w:val="24"/>
          <w:szCs w:val="24"/>
        </w:rPr>
        <w:t>рублей;</w:t>
      </w:r>
    </w:p>
    <w:p w:rsidR="00403AD7" w:rsidRPr="005F6F72" w:rsidRDefault="00F86DA8" w:rsidP="00B75E66">
      <w:pPr>
        <w:suppressAutoHyphens/>
        <w:spacing w:line="240" w:lineRule="auto"/>
        <w:jc w:val="both"/>
        <w:rPr>
          <w:rFonts w:ascii="Times New Roman" w:hAnsi="Times New Roman" w:cs="Times New Roman"/>
          <w:sz w:val="24"/>
          <w:szCs w:val="24"/>
        </w:rPr>
      </w:pPr>
      <w:r w:rsidRPr="005F6F72">
        <w:rPr>
          <w:rFonts w:ascii="Times New Roman" w:hAnsi="Times New Roman" w:cs="Times New Roman"/>
          <w:sz w:val="24"/>
          <w:szCs w:val="24"/>
        </w:rPr>
        <w:tab/>
      </w:r>
      <w:r w:rsidR="0024557F" w:rsidRPr="005F6F72">
        <w:rPr>
          <w:rFonts w:ascii="Times New Roman" w:hAnsi="Times New Roman" w:cs="Times New Roman"/>
          <w:sz w:val="24"/>
          <w:szCs w:val="24"/>
        </w:rPr>
        <w:t>Общий объём расходов н</w:t>
      </w:r>
      <w:r w:rsidR="00403AD7" w:rsidRPr="005F6F72">
        <w:rPr>
          <w:rFonts w:ascii="Times New Roman" w:hAnsi="Times New Roman" w:cs="Times New Roman"/>
          <w:sz w:val="24"/>
          <w:szCs w:val="24"/>
        </w:rPr>
        <w:t xml:space="preserve">а комплектование книжных фондов учреждений в сумме </w:t>
      </w:r>
      <w:r w:rsidR="007A4A86" w:rsidRPr="005F6F72">
        <w:rPr>
          <w:rFonts w:ascii="Times New Roman" w:hAnsi="Times New Roman" w:cs="Times New Roman"/>
          <w:sz w:val="24"/>
          <w:szCs w:val="24"/>
        </w:rPr>
        <w:t>1</w:t>
      </w:r>
      <w:r w:rsidR="00403AD7" w:rsidRPr="005F6F72">
        <w:rPr>
          <w:rFonts w:ascii="Times New Roman" w:hAnsi="Times New Roman" w:cs="Times New Roman"/>
          <w:sz w:val="24"/>
          <w:szCs w:val="24"/>
        </w:rPr>
        <w:t>72,0 тыс.</w:t>
      </w:r>
      <w:r w:rsidR="00F73EFC" w:rsidRPr="005F6F72">
        <w:rPr>
          <w:rFonts w:ascii="Times New Roman" w:hAnsi="Times New Roman" w:cs="Times New Roman"/>
          <w:sz w:val="24"/>
          <w:szCs w:val="24"/>
        </w:rPr>
        <w:t xml:space="preserve"> </w:t>
      </w:r>
      <w:r w:rsidR="00403AD7" w:rsidRPr="005F6F72">
        <w:rPr>
          <w:rFonts w:ascii="Times New Roman" w:hAnsi="Times New Roman" w:cs="Times New Roman"/>
          <w:sz w:val="24"/>
          <w:szCs w:val="24"/>
        </w:rPr>
        <w:t>рублей ежегодно, в том числе:</w:t>
      </w:r>
    </w:p>
    <w:p w:rsidR="00403AD7" w:rsidRPr="005F6F72" w:rsidRDefault="00403AD7" w:rsidP="00403AD7">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 МКУ "Объединение библиотек" п. Всеволодо </w:t>
      </w:r>
      <w:proofErr w:type="gramStart"/>
      <w:r w:rsidRPr="005F6F72">
        <w:rPr>
          <w:rFonts w:ascii="Times New Roman" w:hAnsi="Times New Roman" w:cs="Times New Roman"/>
          <w:sz w:val="24"/>
          <w:szCs w:val="24"/>
        </w:rPr>
        <w:t>–В</w:t>
      </w:r>
      <w:proofErr w:type="gramEnd"/>
      <w:r w:rsidRPr="005F6F72">
        <w:rPr>
          <w:rFonts w:ascii="Times New Roman" w:hAnsi="Times New Roman" w:cs="Times New Roman"/>
          <w:sz w:val="24"/>
          <w:szCs w:val="24"/>
        </w:rPr>
        <w:t xml:space="preserve">ильва в сумме </w:t>
      </w:r>
      <w:r w:rsidR="00F86DA8" w:rsidRPr="005F6F72">
        <w:rPr>
          <w:rFonts w:ascii="Times New Roman" w:hAnsi="Times New Roman" w:cs="Times New Roman"/>
          <w:sz w:val="24"/>
          <w:szCs w:val="24"/>
        </w:rPr>
        <w:t>27,9</w:t>
      </w:r>
      <w:r w:rsidRPr="005F6F72">
        <w:rPr>
          <w:rFonts w:ascii="Times New Roman" w:hAnsi="Times New Roman" w:cs="Times New Roman"/>
          <w:sz w:val="24"/>
          <w:szCs w:val="24"/>
        </w:rPr>
        <w:t xml:space="preserve"> тыс. рублей;</w:t>
      </w:r>
    </w:p>
    <w:p w:rsidR="00403AD7" w:rsidRPr="005F6F72" w:rsidRDefault="00403AD7" w:rsidP="00403AD7">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МКУ «Дом досуга п</w:t>
      </w:r>
      <w:proofErr w:type="gramStart"/>
      <w:r w:rsidRPr="005F6F72">
        <w:rPr>
          <w:rFonts w:ascii="Times New Roman" w:hAnsi="Times New Roman" w:cs="Times New Roman"/>
          <w:sz w:val="24"/>
          <w:szCs w:val="24"/>
        </w:rPr>
        <w:t>.С</w:t>
      </w:r>
      <w:proofErr w:type="gramEnd"/>
      <w:r w:rsidRPr="005F6F72">
        <w:rPr>
          <w:rFonts w:ascii="Times New Roman" w:hAnsi="Times New Roman" w:cs="Times New Roman"/>
          <w:sz w:val="24"/>
          <w:szCs w:val="24"/>
        </w:rPr>
        <w:t>копкортная» в сумме 1,</w:t>
      </w:r>
      <w:r w:rsidR="00F86DA8" w:rsidRPr="005F6F72">
        <w:rPr>
          <w:rFonts w:ascii="Times New Roman" w:hAnsi="Times New Roman" w:cs="Times New Roman"/>
          <w:sz w:val="24"/>
          <w:szCs w:val="24"/>
        </w:rPr>
        <w:t>2</w:t>
      </w:r>
      <w:r w:rsidRPr="005F6F72">
        <w:rPr>
          <w:rFonts w:ascii="Times New Roman" w:hAnsi="Times New Roman" w:cs="Times New Roman"/>
          <w:sz w:val="24"/>
          <w:szCs w:val="24"/>
        </w:rPr>
        <w:t xml:space="preserve"> тыс. рублей;</w:t>
      </w:r>
    </w:p>
    <w:p w:rsidR="00403AD7" w:rsidRPr="005F6F72" w:rsidRDefault="00403AD7" w:rsidP="00403AD7">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МКУ "Библиотечно-музейный центр" п.  Яйва в сумме </w:t>
      </w:r>
      <w:r w:rsidR="00F86DA8" w:rsidRPr="005F6F72">
        <w:rPr>
          <w:rFonts w:ascii="Times New Roman" w:hAnsi="Times New Roman" w:cs="Times New Roman"/>
          <w:sz w:val="24"/>
          <w:szCs w:val="24"/>
        </w:rPr>
        <w:t>63,3</w:t>
      </w:r>
      <w:r w:rsidRPr="005F6F72">
        <w:rPr>
          <w:rFonts w:ascii="Times New Roman" w:hAnsi="Times New Roman" w:cs="Times New Roman"/>
          <w:sz w:val="24"/>
          <w:szCs w:val="24"/>
        </w:rPr>
        <w:t xml:space="preserve"> тыс</w:t>
      </w:r>
      <w:proofErr w:type="gramStart"/>
      <w:r w:rsidRPr="005F6F72">
        <w:rPr>
          <w:rFonts w:ascii="Times New Roman" w:hAnsi="Times New Roman" w:cs="Times New Roman"/>
          <w:sz w:val="24"/>
          <w:szCs w:val="24"/>
        </w:rPr>
        <w:t>.р</w:t>
      </w:r>
      <w:proofErr w:type="gramEnd"/>
      <w:r w:rsidRPr="005F6F72">
        <w:rPr>
          <w:rFonts w:ascii="Times New Roman" w:hAnsi="Times New Roman" w:cs="Times New Roman"/>
          <w:sz w:val="24"/>
          <w:szCs w:val="24"/>
        </w:rPr>
        <w:t>ублей;</w:t>
      </w:r>
    </w:p>
    <w:p w:rsidR="00F73EFC" w:rsidRPr="005F6F72" w:rsidRDefault="00403AD7" w:rsidP="00403AD7">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МБУ «Центральная городская библиотека» г. Александровск в сумме </w:t>
      </w:r>
      <w:r w:rsidR="00F86DA8" w:rsidRPr="005F6F72">
        <w:rPr>
          <w:rFonts w:ascii="Times New Roman" w:hAnsi="Times New Roman" w:cs="Times New Roman"/>
          <w:sz w:val="24"/>
          <w:szCs w:val="24"/>
        </w:rPr>
        <w:t>79,6</w:t>
      </w:r>
      <w:r w:rsidRPr="005F6F72">
        <w:rPr>
          <w:rFonts w:ascii="Times New Roman" w:hAnsi="Times New Roman" w:cs="Times New Roman"/>
          <w:sz w:val="24"/>
          <w:szCs w:val="24"/>
        </w:rPr>
        <w:t xml:space="preserve"> тыс. рублей</w:t>
      </w:r>
      <w:r w:rsidR="00F73EFC" w:rsidRPr="005F6F72">
        <w:rPr>
          <w:rFonts w:ascii="Times New Roman" w:hAnsi="Times New Roman" w:cs="Times New Roman"/>
          <w:sz w:val="24"/>
          <w:szCs w:val="24"/>
        </w:rPr>
        <w:t>.</w:t>
      </w:r>
    </w:p>
    <w:p w:rsidR="00F86DA8" w:rsidRPr="005F6F72" w:rsidRDefault="00F73EFC" w:rsidP="00F73EFC">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В целях достижения сбалансированности бюджета расходы на комплектование книжных фондов уменьшены на 100 тыс. рублей от</w:t>
      </w:r>
      <w:r w:rsidR="002C4942" w:rsidRPr="005F6F72">
        <w:rPr>
          <w:rFonts w:ascii="Times New Roman" w:hAnsi="Times New Roman" w:cs="Times New Roman"/>
          <w:sz w:val="24"/>
          <w:szCs w:val="24"/>
        </w:rPr>
        <w:t xml:space="preserve"> расчетного</w:t>
      </w:r>
      <w:r w:rsidR="00704455" w:rsidRPr="005F6F72">
        <w:rPr>
          <w:rFonts w:ascii="Times New Roman" w:hAnsi="Times New Roman" w:cs="Times New Roman"/>
          <w:sz w:val="24"/>
          <w:szCs w:val="24"/>
        </w:rPr>
        <w:t xml:space="preserve"> норматива</w:t>
      </w:r>
      <w:r w:rsidRPr="005F6F72">
        <w:rPr>
          <w:rFonts w:ascii="Times New Roman" w:hAnsi="Times New Roman" w:cs="Times New Roman"/>
          <w:sz w:val="24"/>
          <w:szCs w:val="24"/>
        </w:rPr>
        <w:t>;</w:t>
      </w:r>
    </w:p>
    <w:p w:rsidR="00DB45BD" w:rsidRPr="005F6F72" w:rsidRDefault="00F86DA8" w:rsidP="00F86DA8">
      <w:pPr>
        <w:jc w:val="both"/>
        <w:rPr>
          <w:rFonts w:ascii="Times New Roman" w:hAnsi="Times New Roman" w:cs="Times New Roman"/>
          <w:sz w:val="24"/>
          <w:szCs w:val="24"/>
        </w:rPr>
      </w:pPr>
      <w:r w:rsidRPr="005F6F72">
        <w:rPr>
          <w:rFonts w:ascii="Times New Roman" w:hAnsi="Times New Roman" w:cs="Times New Roman"/>
          <w:sz w:val="24"/>
          <w:szCs w:val="24"/>
        </w:rPr>
        <w:tab/>
      </w:r>
      <w:r w:rsidR="0024557F" w:rsidRPr="005F6F72">
        <w:rPr>
          <w:rFonts w:ascii="Times New Roman" w:hAnsi="Times New Roman" w:cs="Times New Roman"/>
          <w:sz w:val="24"/>
          <w:szCs w:val="24"/>
        </w:rPr>
        <w:t>Запланированы</w:t>
      </w:r>
      <w:r w:rsidR="0024557F" w:rsidRPr="005F6F72">
        <w:rPr>
          <w:sz w:val="24"/>
          <w:szCs w:val="24"/>
        </w:rPr>
        <w:t xml:space="preserve"> </w:t>
      </w:r>
      <w:r w:rsidR="0024557F" w:rsidRPr="005F6F72">
        <w:rPr>
          <w:rFonts w:ascii="Times New Roman" w:hAnsi="Times New Roman" w:cs="Times New Roman"/>
          <w:sz w:val="24"/>
          <w:szCs w:val="24"/>
        </w:rPr>
        <w:t>р</w:t>
      </w:r>
      <w:r w:rsidR="004033AE" w:rsidRPr="005F6F72">
        <w:rPr>
          <w:rFonts w:ascii="Times New Roman" w:hAnsi="Times New Roman" w:cs="Times New Roman"/>
          <w:sz w:val="24"/>
          <w:szCs w:val="24"/>
        </w:rPr>
        <w:t xml:space="preserve">асходы </w:t>
      </w:r>
      <w:r w:rsidR="00214A30" w:rsidRPr="005F6F72">
        <w:rPr>
          <w:rFonts w:ascii="Times New Roman" w:hAnsi="Times New Roman" w:cs="Times New Roman"/>
          <w:sz w:val="24"/>
          <w:szCs w:val="24"/>
        </w:rPr>
        <w:t xml:space="preserve">на 2021 год  </w:t>
      </w:r>
      <w:r w:rsidR="0024557F" w:rsidRPr="005F6F72">
        <w:rPr>
          <w:rFonts w:ascii="Times New Roman" w:hAnsi="Times New Roman" w:cs="Times New Roman"/>
          <w:sz w:val="24"/>
          <w:szCs w:val="24"/>
        </w:rPr>
        <w:t xml:space="preserve">в сумме 290,0 тыс. рублей </w:t>
      </w:r>
      <w:r w:rsidR="004033AE" w:rsidRPr="005F6F72">
        <w:rPr>
          <w:rFonts w:ascii="Times New Roman" w:hAnsi="Times New Roman" w:cs="Times New Roman"/>
          <w:sz w:val="24"/>
          <w:szCs w:val="24"/>
        </w:rPr>
        <w:t xml:space="preserve">на </w:t>
      </w:r>
      <w:r w:rsidR="00F73EFC" w:rsidRPr="005F6F72">
        <w:rPr>
          <w:rFonts w:ascii="Times New Roman" w:hAnsi="Times New Roman" w:cs="Times New Roman"/>
          <w:sz w:val="24"/>
          <w:szCs w:val="24"/>
        </w:rPr>
        <w:t>д</w:t>
      </w:r>
      <w:r w:rsidR="004033AE" w:rsidRPr="005F6F72">
        <w:rPr>
          <w:rFonts w:ascii="Times New Roman" w:hAnsi="Times New Roman" w:cs="Times New Roman"/>
          <w:sz w:val="24"/>
          <w:szCs w:val="24"/>
        </w:rPr>
        <w:t xml:space="preserve">етально-инструментальное обследование здания по адресу: </w:t>
      </w:r>
      <w:proofErr w:type="gramStart"/>
      <w:r w:rsidR="004033AE" w:rsidRPr="005F6F72">
        <w:rPr>
          <w:rFonts w:ascii="Times New Roman" w:hAnsi="Times New Roman" w:cs="Times New Roman"/>
          <w:sz w:val="24"/>
          <w:szCs w:val="24"/>
        </w:rPr>
        <w:t>Пермский край, г. Александровск, пос. Карьер-Известняк, ул. Мира, 1</w:t>
      </w:r>
      <w:r w:rsidR="0024557F" w:rsidRPr="005F6F72">
        <w:rPr>
          <w:rFonts w:ascii="Times New Roman" w:hAnsi="Times New Roman" w:cs="Times New Roman"/>
          <w:sz w:val="24"/>
          <w:szCs w:val="24"/>
        </w:rPr>
        <w:t xml:space="preserve"> </w:t>
      </w:r>
      <w:r w:rsidR="004033AE" w:rsidRPr="005F6F72">
        <w:rPr>
          <w:rFonts w:ascii="Times New Roman" w:hAnsi="Times New Roman" w:cs="Times New Roman"/>
          <w:sz w:val="24"/>
          <w:szCs w:val="24"/>
        </w:rPr>
        <w:t xml:space="preserve"> клуб «Горняк»;</w:t>
      </w:r>
      <w:proofErr w:type="gramEnd"/>
    </w:p>
    <w:p w:rsidR="00403AD7" w:rsidRPr="005F6F72" w:rsidRDefault="00403AD7" w:rsidP="00F86DA8">
      <w:pPr>
        <w:rPr>
          <w:rFonts w:ascii="Times New Roman" w:hAnsi="Times New Roman" w:cs="Times New Roman"/>
          <w:sz w:val="24"/>
          <w:szCs w:val="24"/>
        </w:rPr>
      </w:pPr>
    </w:p>
    <w:p w:rsidR="00B75E66" w:rsidRPr="005F6F72" w:rsidRDefault="00B75E66" w:rsidP="0012420D">
      <w:pPr>
        <w:suppressAutoHyphens/>
        <w:spacing w:line="240" w:lineRule="auto"/>
        <w:ind w:firstLine="709"/>
        <w:jc w:val="center"/>
        <w:rPr>
          <w:rFonts w:ascii="Times New Roman" w:hAnsi="Times New Roman" w:cs="Times New Roman"/>
          <w:b/>
          <w:i/>
          <w:sz w:val="24"/>
          <w:szCs w:val="24"/>
        </w:rPr>
      </w:pPr>
      <w:r w:rsidRPr="005F6F72">
        <w:rPr>
          <w:rFonts w:ascii="Times New Roman" w:hAnsi="Times New Roman" w:cs="Times New Roman"/>
          <w:b/>
          <w:i/>
          <w:sz w:val="24"/>
          <w:szCs w:val="24"/>
        </w:rPr>
        <w:t>Подпрограмм "Развитие физической культуры, спорта в Александровском муниципальном округе"</w:t>
      </w:r>
    </w:p>
    <w:p w:rsidR="00B75E66" w:rsidRPr="005F6F72" w:rsidRDefault="00B75E66" w:rsidP="00B75E66">
      <w:pPr>
        <w:suppressAutoHyphens/>
        <w:spacing w:line="240" w:lineRule="auto"/>
        <w:ind w:firstLine="709"/>
        <w:jc w:val="both"/>
        <w:rPr>
          <w:rFonts w:ascii="Times New Roman" w:hAnsi="Times New Roman" w:cs="Times New Roman"/>
          <w:b/>
          <w:i/>
          <w:sz w:val="24"/>
          <w:szCs w:val="24"/>
        </w:rPr>
      </w:pPr>
    </w:p>
    <w:p w:rsidR="00B75E66" w:rsidRPr="005F6F72" w:rsidRDefault="00B75E66" w:rsidP="00B75E66">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xml:space="preserve">Расходы </w:t>
      </w:r>
      <w:r w:rsidR="002C1C01" w:rsidRPr="005F6F72">
        <w:rPr>
          <w:rFonts w:ascii="Times New Roman" w:hAnsi="Times New Roman" w:cs="Times New Roman"/>
          <w:sz w:val="24"/>
          <w:szCs w:val="24"/>
        </w:rPr>
        <w:t xml:space="preserve">подпрограммы </w:t>
      </w:r>
      <w:r w:rsidRPr="005F6F72">
        <w:rPr>
          <w:rFonts w:ascii="Times New Roman" w:hAnsi="Times New Roman" w:cs="Times New Roman"/>
          <w:sz w:val="24"/>
          <w:szCs w:val="24"/>
        </w:rPr>
        <w:t xml:space="preserve"> </w:t>
      </w:r>
      <w:r w:rsidR="00393381" w:rsidRPr="005F6F72">
        <w:rPr>
          <w:rFonts w:ascii="Times New Roman" w:hAnsi="Times New Roman" w:cs="Times New Roman"/>
          <w:sz w:val="24"/>
          <w:szCs w:val="24"/>
        </w:rPr>
        <w:t>ежегодн</w:t>
      </w:r>
      <w:r w:rsidR="00691EE8" w:rsidRPr="005F6F72">
        <w:rPr>
          <w:rFonts w:ascii="Times New Roman" w:hAnsi="Times New Roman" w:cs="Times New Roman"/>
          <w:sz w:val="24"/>
          <w:szCs w:val="24"/>
        </w:rPr>
        <w:t>о</w:t>
      </w:r>
      <w:r w:rsidR="00393381" w:rsidRPr="005F6F72">
        <w:rPr>
          <w:rFonts w:ascii="Times New Roman" w:hAnsi="Times New Roman" w:cs="Times New Roman"/>
          <w:sz w:val="24"/>
          <w:szCs w:val="24"/>
        </w:rPr>
        <w:t xml:space="preserve"> </w:t>
      </w:r>
      <w:r w:rsidRPr="005F6F72">
        <w:rPr>
          <w:rFonts w:ascii="Times New Roman" w:hAnsi="Times New Roman" w:cs="Times New Roman"/>
          <w:sz w:val="24"/>
          <w:szCs w:val="24"/>
        </w:rPr>
        <w:t>на 202</w:t>
      </w:r>
      <w:r w:rsidR="00393381" w:rsidRPr="005F6F72">
        <w:rPr>
          <w:rFonts w:ascii="Times New Roman" w:hAnsi="Times New Roman" w:cs="Times New Roman"/>
          <w:sz w:val="24"/>
          <w:szCs w:val="24"/>
        </w:rPr>
        <w:t xml:space="preserve">1-2023 </w:t>
      </w:r>
      <w:proofErr w:type="spellStart"/>
      <w:r w:rsidR="00393381" w:rsidRPr="005F6F72">
        <w:rPr>
          <w:rFonts w:ascii="Times New Roman" w:hAnsi="Times New Roman" w:cs="Times New Roman"/>
          <w:sz w:val="24"/>
          <w:szCs w:val="24"/>
        </w:rPr>
        <w:t>г.г</w:t>
      </w:r>
      <w:proofErr w:type="spellEnd"/>
      <w:r w:rsidR="00393381"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 </w:t>
      </w:r>
      <w:r w:rsidR="002C1C01" w:rsidRPr="005F6F72">
        <w:rPr>
          <w:rFonts w:ascii="Times New Roman" w:hAnsi="Times New Roman" w:cs="Times New Roman"/>
          <w:sz w:val="24"/>
          <w:szCs w:val="24"/>
        </w:rPr>
        <w:t xml:space="preserve">составляют </w:t>
      </w:r>
      <w:r w:rsidRPr="005F6F72">
        <w:rPr>
          <w:rFonts w:ascii="Times New Roman" w:hAnsi="Times New Roman" w:cs="Times New Roman"/>
          <w:sz w:val="24"/>
          <w:szCs w:val="24"/>
        </w:rPr>
        <w:t xml:space="preserve"> </w:t>
      </w:r>
      <w:r w:rsidR="00393381" w:rsidRPr="005F6F72">
        <w:rPr>
          <w:rFonts w:ascii="Times New Roman" w:hAnsi="Times New Roman" w:cs="Times New Roman"/>
          <w:sz w:val="24"/>
          <w:szCs w:val="24"/>
        </w:rPr>
        <w:t>33</w:t>
      </w:r>
      <w:r w:rsidR="00A67A18" w:rsidRPr="005F6F72">
        <w:rPr>
          <w:rFonts w:ascii="Times New Roman" w:hAnsi="Times New Roman" w:cs="Times New Roman"/>
          <w:sz w:val="24"/>
          <w:szCs w:val="24"/>
        </w:rPr>
        <w:t> 411,2</w:t>
      </w:r>
      <w:r w:rsidR="00393381" w:rsidRPr="005F6F72">
        <w:rPr>
          <w:rFonts w:ascii="Times New Roman" w:hAnsi="Times New Roman" w:cs="Times New Roman"/>
          <w:sz w:val="24"/>
          <w:szCs w:val="24"/>
        </w:rPr>
        <w:t xml:space="preserve"> тыс. рублей. </w:t>
      </w:r>
      <w:r w:rsidRPr="005F6F72">
        <w:rPr>
          <w:rFonts w:ascii="Times New Roman" w:hAnsi="Times New Roman" w:cs="Times New Roman"/>
          <w:sz w:val="24"/>
          <w:szCs w:val="24"/>
        </w:rPr>
        <w:t xml:space="preserve">Программные мероприятия, реализуемые в рамках данной подпрограммы, направлены </w:t>
      </w:r>
      <w:proofErr w:type="gramStart"/>
      <w:r w:rsidRPr="005F6F72">
        <w:rPr>
          <w:rFonts w:ascii="Times New Roman" w:hAnsi="Times New Roman" w:cs="Times New Roman"/>
          <w:sz w:val="24"/>
          <w:szCs w:val="24"/>
        </w:rPr>
        <w:t>на</w:t>
      </w:r>
      <w:proofErr w:type="gramEnd"/>
      <w:r w:rsidRPr="005F6F72">
        <w:rPr>
          <w:rFonts w:ascii="Times New Roman" w:hAnsi="Times New Roman" w:cs="Times New Roman"/>
          <w:sz w:val="24"/>
          <w:szCs w:val="24"/>
        </w:rPr>
        <w:t xml:space="preserve">: </w:t>
      </w:r>
    </w:p>
    <w:p w:rsidR="00D01B25" w:rsidRPr="005F6F72" w:rsidRDefault="00B75E66" w:rsidP="00D01B25">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проведение спортивных мероприятий муниципального уровня Объем финан</w:t>
      </w:r>
      <w:r w:rsidR="002F4F12" w:rsidRPr="005F6F72">
        <w:rPr>
          <w:rFonts w:ascii="Times New Roman" w:hAnsi="Times New Roman" w:cs="Times New Roman"/>
          <w:sz w:val="24"/>
          <w:szCs w:val="24"/>
        </w:rPr>
        <w:t>совых средств на 202</w:t>
      </w:r>
      <w:r w:rsidR="00393381" w:rsidRPr="005F6F72">
        <w:rPr>
          <w:rFonts w:ascii="Times New Roman" w:hAnsi="Times New Roman" w:cs="Times New Roman"/>
          <w:sz w:val="24"/>
          <w:szCs w:val="24"/>
        </w:rPr>
        <w:t>1</w:t>
      </w:r>
      <w:r w:rsidR="002F4F12" w:rsidRPr="005F6F72">
        <w:rPr>
          <w:rFonts w:ascii="Times New Roman" w:hAnsi="Times New Roman" w:cs="Times New Roman"/>
          <w:sz w:val="24"/>
          <w:szCs w:val="24"/>
        </w:rPr>
        <w:t>-202</w:t>
      </w:r>
      <w:r w:rsidR="00393381" w:rsidRPr="005F6F72">
        <w:rPr>
          <w:rFonts w:ascii="Times New Roman" w:hAnsi="Times New Roman" w:cs="Times New Roman"/>
          <w:sz w:val="24"/>
          <w:szCs w:val="24"/>
        </w:rPr>
        <w:t>3</w:t>
      </w:r>
      <w:r w:rsidR="002F4F12" w:rsidRPr="005F6F72">
        <w:rPr>
          <w:rFonts w:ascii="Times New Roman" w:hAnsi="Times New Roman" w:cs="Times New Roman"/>
          <w:sz w:val="24"/>
          <w:szCs w:val="24"/>
        </w:rPr>
        <w:t xml:space="preserve"> годы планируется ежегодно</w:t>
      </w:r>
      <w:r w:rsidRPr="005F6F72">
        <w:rPr>
          <w:rFonts w:ascii="Times New Roman" w:hAnsi="Times New Roman" w:cs="Times New Roman"/>
          <w:sz w:val="24"/>
          <w:szCs w:val="24"/>
        </w:rPr>
        <w:t xml:space="preserve"> в сумме </w:t>
      </w:r>
      <w:r w:rsidR="00A67A18" w:rsidRPr="005F6F72">
        <w:rPr>
          <w:rFonts w:ascii="Times New Roman" w:hAnsi="Times New Roman" w:cs="Times New Roman"/>
          <w:sz w:val="24"/>
          <w:szCs w:val="24"/>
        </w:rPr>
        <w:t>543,2</w:t>
      </w:r>
      <w:r w:rsidRPr="005F6F72">
        <w:rPr>
          <w:rFonts w:ascii="Times New Roman" w:hAnsi="Times New Roman" w:cs="Times New Roman"/>
          <w:sz w:val="24"/>
          <w:szCs w:val="24"/>
        </w:rPr>
        <w:t xml:space="preserve"> тыс.</w:t>
      </w:r>
      <w:r w:rsidR="002F4F12"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r w:rsidR="00D01B25" w:rsidRPr="005F6F72">
        <w:rPr>
          <w:rFonts w:ascii="Times New Roman" w:hAnsi="Times New Roman" w:cs="Times New Roman"/>
          <w:sz w:val="24"/>
          <w:szCs w:val="24"/>
        </w:rPr>
        <w:t xml:space="preserve"> и </w:t>
      </w:r>
      <w:r w:rsidRPr="005F6F72">
        <w:rPr>
          <w:rFonts w:ascii="Times New Roman" w:hAnsi="Times New Roman" w:cs="Times New Roman"/>
          <w:sz w:val="24"/>
          <w:szCs w:val="24"/>
        </w:rPr>
        <w:t xml:space="preserve"> определяется </w:t>
      </w:r>
      <w:r w:rsidR="00D01B25" w:rsidRPr="005F6F72">
        <w:rPr>
          <w:rFonts w:ascii="Times New Roman" w:hAnsi="Times New Roman" w:cs="Times New Roman"/>
          <w:sz w:val="24"/>
          <w:szCs w:val="24"/>
        </w:rPr>
        <w:t>на основании ежегодного плана проведения спортивно-массовых мероприятий Александровского муниципального округа</w:t>
      </w:r>
      <w:r w:rsidR="00F73EFC" w:rsidRPr="005F6F72">
        <w:rPr>
          <w:rFonts w:ascii="Times New Roman" w:hAnsi="Times New Roman" w:cs="Times New Roman"/>
          <w:sz w:val="24"/>
          <w:szCs w:val="24"/>
        </w:rPr>
        <w:t>. В целях достижения сбалансированности бюджета расходы скорректированы на уровень обеспеченности 50% от</w:t>
      </w:r>
      <w:r w:rsidR="002C4942" w:rsidRPr="005F6F72">
        <w:rPr>
          <w:rFonts w:ascii="Times New Roman" w:hAnsi="Times New Roman" w:cs="Times New Roman"/>
          <w:sz w:val="24"/>
          <w:szCs w:val="24"/>
        </w:rPr>
        <w:t xml:space="preserve"> расчетной</w:t>
      </w:r>
      <w:r w:rsidR="00704455" w:rsidRPr="005F6F72">
        <w:rPr>
          <w:rFonts w:ascii="Times New Roman" w:hAnsi="Times New Roman" w:cs="Times New Roman"/>
          <w:sz w:val="24"/>
          <w:szCs w:val="24"/>
        </w:rPr>
        <w:t xml:space="preserve"> потребности</w:t>
      </w:r>
      <w:r w:rsidR="00F73EFC" w:rsidRPr="005F6F72">
        <w:rPr>
          <w:rFonts w:ascii="Times New Roman" w:hAnsi="Times New Roman" w:cs="Times New Roman"/>
          <w:sz w:val="24"/>
          <w:szCs w:val="24"/>
        </w:rPr>
        <w:t>;</w:t>
      </w:r>
    </w:p>
    <w:p w:rsidR="00B75E66" w:rsidRPr="005F6F72" w:rsidRDefault="00B75E66" w:rsidP="00B75E66">
      <w:pPr>
        <w:suppressAutoHyphens/>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обеспечение деятельности казенных и бюджетных учреждений</w:t>
      </w:r>
      <w:r w:rsidR="00D01B25" w:rsidRPr="005F6F72">
        <w:rPr>
          <w:rFonts w:ascii="Times New Roman" w:hAnsi="Times New Roman" w:cs="Times New Roman"/>
          <w:sz w:val="24"/>
          <w:szCs w:val="24"/>
        </w:rPr>
        <w:t xml:space="preserve"> спортивной направленности</w:t>
      </w:r>
      <w:r w:rsidRPr="005F6F72">
        <w:rPr>
          <w:rFonts w:ascii="Times New Roman" w:hAnsi="Times New Roman" w:cs="Times New Roman"/>
          <w:sz w:val="24"/>
          <w:szCs w:val="24"/>
        </w:rPr>
        <w:t>.  Объем финансов</w:t>
      </w:r>
      <w:r w:rsidR="00D01B25" w:rsidRPr="005F6F72">
        <w:rPr>
          <w:rFonts w:ascii="Times New Roman" w:hAnsi="Times New Roman" w:cs="Times New Roman"/>
          <w:sz w:val="24"/>
          <w:szCs w:val="24"/>
        </w:rPr>
        <w:t>ых средств на 202</w:t>
      </w:r>
      <w:r w:rsidR="00393381" w:rsidRPr="005F6F72">
        <w:rPr>
          <w:rFonts w:ascii="Times New Roman" w:hAnsi="Times New Roman" w:cs="Times New Roman"/>
          <w:sz w:val="24"/>
          <w:szCs w:val="24"/>
        </w:rPr>
        <w:t>1</w:t>
      </w:r>
      <w:r w:rsidR="00D01B25" w:rsidRPr="005F6F72">
        <w:rPr>
          <w:rFonts w:ascii="Times New Roman" w:hAnsi="Times New Roman" w:cs="Times New Roman"/>
          <w:sz w:val="24"/>
          <w:szCs w:val="24"/>
        </w:rPr>
        <w:t>-202</w:t>
      </w:r>
      <w:r w:rsidR="00393381" w:rsidRPr="005F6F72">
        <w:rPr>
          <w:rFonts w:ascii="Times New Roman" w:hAnsi="Times New Roman" w:cs="Times New Roman"/>
          <w:sz w:val="24"/>
          <w:szCs w:val="24"/>
        </w:rPr>
        <w:t>3</w:t>
      </w:r>
      <w:r w:rsidR="00D01B25" w:rsidRPr="005F6F72">
        <w:rPr>
          <w:rFonts w:ascii="Times New Roman" w:hAnsi="Times New Roman" w:cs="Times New Roman"/>
          <w:sz w:val="24"/>
          <w:szCs w:val="24"/>
        </w:rPr>
        <w:t xml:space="preserve"> годы планируется ежегодно </w:t>
      </w:r>
      <w:r w:rsidRPr="005F6F72">
        <w:rPr>
          <w:rFonts w:ascii="Times New Roman" w:hAnsi="Times New Roman" w:cs="Times New Roman"/>
          <w:sz w:val="24"/>
          <w:szCs w:val="24"/>
        </w:rPr>
        <w:t xml:space="preserve">сумме </w:t>
      </w:r>
      <w:r w:rsidR="00A67A18" w:rsidRPr="005F6F72">
        <w:rPr>
          <w:rFonts w:ascii="Times New Roman" w:hAnsi="Times New Roman" w:cs="Times New Roman"/>
          <w:sz w:val="24"/>
          <w:szCs w:val="24"/>
        </w:rPr>
        <w:t>32 86</w:t>
      </w:r>
      <w:r w:rsidR="00393381" w:rsidRPr="005F6F72">
        <w:rPr>
          <w:rFonts w:ascii="Times New Roman" w:hAnsi="Times New Roman" w:cs="Times New Roman"/>
          <w:sz w:val="24"/>
          <w:szCs w:val="24"/>
        </w:rPr>
        <w:t>8</w:t>
      </w:r>
      <w:r w:rsidR="00A67A18" w:rsidRPr="005F6F72">
        <w:rPr>
          <w:rFonts w:ascii="Times New Roman" w:hAnsi="Times New Roman" w:cs="Times New Roman"/>
          <w:sz w:val="24"/>
          <w:szCs w:val="24"/>
        </w:rPr>
        <w:t>,0</w:t>
      </w:r>
      <w:r w:rsidRPr="005F6F72">
        <w:rPr>
          <w:rFonts w:ascii="Times New Roman" w:hAnsi="Times New Roman" w:cs="Times New Roman"/>
          <w:sz w:val="24"/>
          <w:szCs w:val="24"/>
        </w:rPr>
        <w:t xml:space="preserve"> тыс.</w:t>
      </w:r>
      <w:r w:rsidR="00D01B25"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 Расхо</w:t>
      </w:r>
      <w:r w:rsidR="00D01B25" w:rsidRPr="005F6F72">
        <w:rPr>
          <w:rFonts w:ascii="Times New Roman" w:hAnsi="Times New Roman" w:cs="Times New Roman"/>
          <w:sz w:val="24"/>
          <w:szCs w:val="24"/>
        </w:rPr>
        <w:t>ды запланированы на содержание трех</w:t>
      </w:r>
      <w:r w:rsidRPr="005F6F72">
        <w:rPr>
          <w:rFonts w:ascii="Times New Roman" w:hAnsi="Times New Roman" w:cs="Times New Roman"/>
          <w:sz w:val="24"/>
          <w:szCs w:val="24"/>
        </w:rPr>
        <w:t xml:space="preserve"> учреждений спорта, в том числе:</w:t>
      </w:r>
    </w:p>
    <w:p w:rsidR="00B75E66" w:rsidRPr="005F6F72" w:rsidRDefault="00B75E66" w:rsidP="00D01B25">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МКУ "Спорткомплекс "Зевс" п. Яйва в сумме </w:t>
      </w:r>
      <w:r w:rsidR="00393381" w:rsidRPr="005F6F72">
        <w:rPr>
          <w:rFonts w:ascii="Times New Roman" w:hAnsi="Times New Roman" w:cs="Times New Roman"/>
          <w:sz w:val="24"/>
          <w:szCs w:val="24"/>
        </w:rPr>
        <w:t>13</w:t>
      </w:r>
      <w:r w:rsidR="00E62F04" w:rsidRPr="005F6F72">
        <w:rPr>
          <w:rFonts w:ascii="Times New Roman" w:hAnsi="Times New Roman" w:cs="Times New Roman"/>
          <w:sz w:val="24"/>
          <w:szCs w:val="24"/>
        </w:rPr>
        <w:t> </w:t>
      </w:r>
      <w:r w:rsidR="00393381" w:rsidRPr="005F6F72">
        <w:rPr>
          <w:rFonts w:ascii="Times New Roman" w:hAnsi="Times New Roman" w:cs="Times New Roman"/>
          <w:sz w:val="24"/>
          <w:szCs w:val="24"/>
        </w:rPr>
        <w:t>25</w:t>
      </w:r>
      <w:r w:rsidR="00E62F04" w:rsidRPr="005F6F72">
        <w:rPr>
          <w:rFonts w:ascii="Times New Roman" w:hAnsi="Times New Roman" w:cs="Times New Roman"/>
          <w:sz w:val="24"/>
          <w:szCs w:val="24"/>
        </w:rPr>
        <w:t>2,0</w:t>
      </w:r>
      <w:r w:rsidRPr="005F6F72">
        <w:rPr>
          <w:rFonts w:ascii="Times New Roman" w:hAnsi="Times New Roman" w:cs="Times New Roman"/>
          <w:sz w:val="24"/>
          <w:szCs w:val="24"/>
        </w:rPr>
        <w:t xml:space="preserve"> тыс.</w:t>
      </w:r>
      <w:r w:rsidR="00D01B25"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p>
    <w:p w:rsidR="00B75E66" w:rsidRPr="005F6F72" w:rsidRDefault="00B75E66" w:rsidP="00D01B25">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МБУ «Юпитер» г. Александровск в сумме </w:t>
      </w:r>
      <w:r w:rsidR="00393381" w:rsidRPr="005F6F72">
        <w:rPr>
          <w:rFonts w:ascii="Times New Roman" w:hAnsi="Times New Roman" w:cs="Times New Roman"/>
          <w:sz w:val="24"/>
          <w:szCs w:val="24"/>
        </w:rPr>
        <w:t>3015,</w:t>
      </w:r>
      <w:r w:rsidR="00E62F04" w:rsidRPr="005F6F72">
        <w:rPr>
          <w:rFonts w:ascii="Times New Roman" w:hAnsi="Times New Roman" w:cs="Times New Roman"/>
          <w:sz w:val="24"/>
          <w:szCs w:val="24"/>
        </w:rPr>
        <w:t>4</w:t>
      </w:r>
      <w:r w:rsidRPr="005F6F72">
        <w:rPr>
          <w:rFonts w:ascii="Times New Roman" w:hAnsi="Times New Roman" w:cs="Times New Roman"/>
          <w:sz w:val="24"/>
          <w:szCs w:val="24"/>
        </w:rPr>
        <w:t xml:space="preserve"> тыс.</w:t>
      </w:r>
      <w:r w:rsidR="00D01B25"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p>
    <w:p w:rsidR="00B75E66" w:rsidRPr="005F6F72" w:rsidRDefault="00B75E66" w:rsidP="00D01B25">
      <w:pPr>
        <w:pStyle w:val="a3"/>
        <w:suppressAutoHyphens/>
        <w:spacing w:line="240" w:lineRule="auto"/>
        <w:ind w:left="0"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МБУ </w:t>
      </w:r>
      <w:r w:rsidR="00D01B25" w:rsidRPr="005F6F72">
        <w:rPr>
          <w:rFonts w:ascii="Times New Roman" w:hAnsi="Times New Roman" w:cs="Times New Roman"/>
          <w:sz w:val="24"/>
          <w:szCs w:val="24"/>
        </w:rPr>
        <w:t>«АСШ»</w:t>
      </w:r>
      <w:r w:rsidRPr="005F6F72">
        <w:rPr>
          <w:rFonts w:ascii="Times New Roman" w:hAnsi="Times New Roman" w:cs="Times New Roman"/>
          <w:sz w:val="24"/>
          <w:szCs w:val="24"/>
        </w:rPr>
        <w:t xml:space="preserve"> г. Александровск в сумме </w:t>
      </w:r>
      <w:r w:rsidR="00393381" w:rsidRPr="005F6F72">
        <w:rPr>
          <w:rFonts w:ascii="Times New Roman" w:hAnsi="Times New Roman" w:cs="Times New Roman"/>
          <w:sz w:val="24"/>
          <w:szCs w:val="24"/>
        </w:rPr>
        <w:t>16 600,6</w:t>
      </w:r>
      <w:r w:rsidRPr="005F6F72">
        <w:rPr>
          <w:rFonts w:ascii="Times New Roman" w:hAnsi="Times New Roman" w:cs="Times New Roman"/>
          <w:sz w:val="24"/>
          <w:szCs w:val="24"/>
        </w:rPr>
        <w:t xml:space="preserve"> тыс.</w:t>
      </w:r>
      <w:r w:rsidR="00D01B25"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p>
    <w:p w:rsidR="00B75E66" w:rsidRPr="005F6F72" w:rsidRDefault="00B75E66" w:rsidP="00393381">
      <w:pPr>
        <w:pStyle w:val="a3"/>
        <w:suppressAutoHyphens/>
        <w:spacing w:line="240" w:lineRule="auto"/>
        <w:ind w:left="0"/>
        <w:jc w:val="both"/>
        <w:rPr>
          <w:rFonts w:ascii="Times New Roman" w:hAnsi="Times New Roman" w:cs="Times New Roman"/>
          <w:sz w:val="24"/>
          <w:szCs w:val="24"/>
        </w:rPr>
      </w:pPr>
      <w:r w:rsidRPr="005F6F72">
        <w:rPr>
          <w:rFonts w:ascii="Times New Roman" w:hAnsi="Times New Roman" w:cs="Times New Roman"/>
          <w:sz w:val="24"/>
          <w:szCs w:val="24"/>
        </w:rPr>
        <w:tab/>
      </w:r>
      <w:r w:rsidR="00F73EFC" w:rsidRPr="005F6F72">
        <w:rPr>
          <w:rFonts w:ascii="Times New Roman" w:hAnsi="Times New Roman" w:cs="Times New Roman"/>
          <w:sz w:val="24"/>
          <w:szCs w:val="24"/>
        </w:rPr>
        <w:t xml:space="preserve">Расходы запланированы на содержание учреждений спорта в соответствии с методиками планирования расходов. В целях  </w:t>
      </w:r>
      <w:proofErr w:type="gramStart"/>
      <w:r w:rsidR="00F73EFC" w:rsidRPr="005F6F72">
        <w:rPr>
          <w:rFonts w:ascii="Times New Roman" w:hAnsi="Times New Roman" w:cs="Times New Roman"/>
          <w:sz w:val="24"/>
          <w:szCs w:val="24"/>
        </w:rPr>
        <w:t>установления единой системы оплаты труда работников учреждений спорта</w:t>
      </w:r>
      <w:proofErr w:type="gramEnd"/>
      <w:r w:rsidR="00F73EFC" w:rsidRPr="005F6F72">
        <w:rPr>
          <w:rFonts w:ascii="Times New Roman" w:hAnsi="Times New Roman" w:cs="Times New Roman"/>
          <w:sz w:val="24"/>
          <w:szCs w:val="24"/>
        </w:rPr>
        <w:t xml:space="preserve"> применены в расчете ФОТ, разработанные и утвержденные новые Положения об оплате труда. Увеличение ФОТ к 2020 году составляет </w:t>
      </w:r>
      <w:r w:rsidR="00704455" w:rsidRPr="005F6F72">
        <w:rPr>
          <w:rFonts w:ascii="Times New Roman" w:hAnsi="Times New Roman" w:cs="Times New Roman"/>
          <w:sz w:val="24"/>
          <w:szCs w:val="24"/>
        </w:rPr>
        <w:t xml:space="preserve">546,6 </w:t>
      </w:r>
      <w:r w:rsidR="00F73EFC" w:rsidRPr="005F6F72">
        <w:rPr>
          <w:rFonts w:ascii="Times New Roman" w:hAnsi="Times New Roman" w:cs="Times New Roman"/>
          <w:sz w:val="24"/>
          <w:szCs w:val="24"/>
        </w:rPr>
        <w:t>тыс. рублей</w:t>
      </w:r>
    </w:p>
    <w:p w:rsidR="00B75E66" w:rsidRPr="005F6F72" w:rsidRDefault="00B75E66" w:rsidP="00B75E66">
      <w:pPr>
        <w:suppressAutoHyphens/>
        <w:spacing w:line="240" w:lineRule="auto"/>
        <w:ind w:firstLine="709"/>
        <w:jc w:val="both"/>
        <w:rPr>
          <w:rFonts w:ascii="Times New Roman" w:hAnsi="Times New Roman" w:cs="Times New Roman"/>
          <w:sz w:val="24"/>
          <w:szCs w:val="24"/>
        </w:rPr>
      </w:pPr>
    </w:p>
    <w:p w:rsidR="00B75E66" w:rsidRPr="005F6F72" w:rsidRDefault="00B75E66" w:rsidP="006D5186">
      <w:pPr>
        <w:suppressAutoHyphens/>
        <w:spacing w:line="240" w:lineRule="auto"/>
        <w:ind w:firstLine="709"/>
        <w:jc w:val="center"/>
        <w:rPr>
          <w:rFonts w:ascii="Times New Roman" w:hAnsi="Times New Roman" w:cs="Times New Roman"/>
          <w:b/>
          <w:i/>
          <w:sz w:val="24"/>
          <w:szCs w:val="24"/>
        </w:rPr>
      </w:pPr>
      <w:r w:rsidRPr="005F6F72">
        <w:rPr>
          <w:rFonts w:ascii="Times New Roman" w:hAnsi="Times New Roman" w:cs="Times New Roman"/>
          <w:b/>
          <w:i/>
          <w:sz w:val="24"/>
          <w:szCs w:val="24"/>
        </w:rPr>
        <w:t>Подпрограмма "Развитие молодежной политики в Александровском муниципальном округе"</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Источником финансирования подпрограммы является бюджет Александровского муниципального округа. Сумма финансирования подпрограммы составляет  </w:t>
      </w:r>
      <w:r w:rsidR="00DC40C9" w:rsidRPr="005F6F72">
        <w:rPr>
          <w:rFonts w:ascii="Times New Roman" w:hAnsi="Times New Roman" w:cs="Times New Roman"/>
          <w:sz w:val="24"/>
          <w:szCs w:val="24"/>
        </w:rPr>
        <w:t>84</w:t>
      </w:r>
      <w:r w:rsidRPr="005F6F72">
        <w:rPr>
          <w:rFonts w:ascii="Times New Roman" w:hAnsi="Times New Roman" w:cs="Times New Roman"/>
          <w:sz w:val="24"/>
          <w:szCs w:val="24"/>
        </w:rPr>
        <w:t>,0 тыс. рублей ежегодно.</w:t>
      </w:r>
    </w:p>
    <w:p w:rsidR="00B75E66" w:rsidRPr="005F6F72" w:rsidRDefault="00B75E66" w:rsidP="00B75E66">
      <w:pPr>
        <w:suppressAutoHyphens/>
        <w:spacing w:line="240" w:lineRule="auto"/>
        <w:ind w:firstLine="709"/>
        <w:jc w:val="both"/>
        <w:rPr>
          <w:rFonts w:ascii="Times New Roman" w:hAnsi="Times New Roman" w:cs="Times New Roman"/>
          <w:sz w:val="24"/>
          <w:szCs w:val="24"/>
        </w:rPr>
      </w:pPr>
      <w:proofErr w:type="gramStart"/>
      <w:r w:rsidRPr="005F6F72">
        <w:rPr>
          <w:rFonts w:ascii="Times New Roman" w:hAnsi="Times New Roman" w:cs="Times New Roman"/>
          <w:sz w:val="24"/>
          <w:szCs w:val="24"/>
        </w:rPr>
        <w:lastRenderedPageBreak/>
        <w:t>Программные мероприятия, реализуемые в рамках данной подпрограммы, направлены на создание системы условий и мероприятий, способствующих реализации и увеличению потенциала молодежного актива округа, воспитанию гражданственности и организации созидательного досуга в молодежной среде муниципалитета.</w:t>
      </w:r>
      <w:proofErr w:type="gramEnd"/>
    </w:p>
    <w:p w:rsidR="00B75E66" w:rsidRPr="005F6F72" w:rsidRDefault="00B75E66" w:rsidP="006D5186">
      <w:pPr>
        <w:suppressAutoHyphens/>
        <w:spacing w:line="240" w:lineRule="auto"/>
        <w:jc w:val="both"/>
        <w:rPr>
          <w:rFonts w:ascii="Times New Roman" w:hAnsi="Times New Roman" w:cs="Times New Roman"/>
          <w:sz w:val="24"/>
          <w:szCs w:val="24"/>
        </w:rPr>
      </w:pPr>
    </w:p>
    <w:p w:rsidR="00B75E66" w:rsidRPr="005F6F72" w:rsidRDefault="00B75E66" w:rsidP="00B75E66">
      <w:pPr>
        <w:spacing w:line="240" w:lineRule="auto"/>
        <w:ind w:firstLine="567"/>
        <w:jc w:val="both"/>
        <w:rPr>
          <w:rFonts w:ascii="Times New Roman" w:hAnsi="Times New Roman" w:cs="Times New Roman"/>
          <w:i/>
          <w:sz w:val="24"/>
          <w:szCs w:val="24"/>
        </w:rPr>
      </w:pPr>
    </w:p>
    <w:p w:rsidR="00B75E66" w:rsidRPr="005F6F72" w:rsidRDefault="00B75E66" w:rsidP="006D5186">
      <w:pPr>
        <w:spacing w:line="240" w:lineRule="auto"/>
        <w:ind w:firstLine="567"/>
        <w:jc w:val="center"/>
        <w:rPr>
          <w:rFonts w:ascii="Times New Roman" w:hAnsi="Times New Roman" w:cs="Times New Roman"/>
          <w:b/>
          <w:i/>
          <w:sz w:val="24"/>
          <w:szCs w:val="24"/>
        </w:rPr>
      </w:pPr>
      <w:r w:rsidRPr="005F6F72">
        <w:rPr>
          <w:rFonts w:ascii="Times New Roman" w:hAnsi="Times New Roman" w:cs="Times New Roman"/>
          <w:b/>
          <w:i/>
          <w:sz w:val="24"/>
          <w:szCs w:val="24"/>
        </w:rPr>
        <w:t>Подпрограмма "Обеспечение сохранности, благоустройства и ремонта памятников Великой Отечественной войны, воинских захоронений в Александровском муниципальном округе"</w:t>
      </w:r>
    </w:p>
    <w:p w:rsidR="00B75E66" w:rsidRPr="005F6F72" w:rsidRDefault="00B75E66" w:rsidP="00B75E66">
      <w:pPr>
        <w:spacing w:line="240" w:lineRule="auto"/>
        <w:ind w:firstLine="567"/>
        <w:jc w:val="both"/>
        <w:rPr>
          <w:rFonts w:ascii="Times New Roman" w:hAnsi="Times New Roman" w:cs="Times New Roman"/>
          <w:sz w:val="24"/>
          <w:szCs w:val="24"/>
        </w:rPr>
      </w:pP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Источником финансирования подпрограммы является бюджет Александровского муниципального округа. Финансиро</w:t>
      </w:r>
      <w:r w:rsidR="006D5186" w:rsidRPr="005F6F72">
        <w:rPr>
          <w:rFonts w:ascii="Times New Roman" w:hAnsi="Times New Roman" w:cs="Times New Roman"/>
          <w:sz w:val="24"/>
          <w:szCs w:val="24"/>
        </w:rPr>
        <w:t>вание подпрограммы в 202</w:t>
      </w:r>
      <w:r w:rsidR="002568A0" w:rsidRPr="005F6F72">
        <w:rPr>
          <w:rFonts w:ascii="Times New Roman" w:hAnsi="Times New Roman" w:cs="Times New Roman"/>
          <w:sz w:val="24"/>
          <w:szCs w:val="24"/>
        </w:rPr>
        <w:t>1</w:t>
      </w:r>
      <w:r w:rsidR="006D5186" w:rsidRPr="005F6F72">
        <w:rPr>
          <w:rFonts w:ascii="Times New Roman" w:hAnsi="Times New Roman" w:cs="Times New Roman"/>
          <w:sz w:val="24"/>
          <w:szCs w:val="24"/>
        </w:rPr>
        <w:t xml:space="preserve"> году</w:t>
      </w:r>
      <w:r w:rsidR="00771424" w:rsidRPr="005F6F72">
        <w:rPr>
          <w:rFonts w:ascii="Times New Roman" w:hAnsi="Times New Roman" w:cs="Times New Roman"/>
          <w:sz w:val="24"/>
          <w:szCs w:val="24"/>
        </w:rPr>
        <w:t xml:space="preserve"> </w:t>
      </w:r>
      <w:r w:rsidR="006D5186" w:rsidRPr="005F6F72">
        <w:rPr>
          <w:rFonts w:ascii="Times New Roman" w:hAnsi="Times New Roman" w:cs="Times New Roman"/>
          <w:sz w:val="24"/>
          <w:szCs w:val="24"/>
        </w:rPr>
        <w:t>составит</w:t>
      </w:r>
      <w:r w:rsidR="00F73EFC"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 </w:t>
      </w:r>
      <w:r w:rsidR="00385F88" w:rsidRPr="005F6F72">
        <w:rPr>
          <w:rFonts w:ascii="Times New Roman" w:hAnsi="Times New Roman" w:cs="Times New Roman"/>
          <w:sz w:val="24"/>
          <w:szCs w:val="24"/>
        </w:rPr>
        <w:t>371,7</w:t>
      </w:r>
      <w:r w:rsidRPr="005F6F72">
        <w:rPr>
          <w:rFonts w:ascii="Times New Roman" w:hAnsi="Times New Roman" w:cs="Times New Roman"/>
          <w:sz w:val="24"/>
          <w:szCs w:val="24"/>
        </w:rPr>
        <w:t xml:space="preserve"> тыс. рублей</w:t>
      </w:r>
      <w:r w:rsidR="002568A0" w:rsidRPr="005F6F72">
        <w:rPr>
          <w:rFonts w:ascii="Times New Roman" w:hAnsi="Times New Roman" w:cs="Times New Roman"/>
          <w:sz w:val="24"/>
          <w:szCs w:val="24"/>
        </w:rPr>
        <w:t xml:space="preserve">, в 2022 году составит </w:t>
      </w:r>
      <w:r w:rsidR="006E0387" w:rsidRPr="005F6F72">
        <w:rPr>
          <w:rFonts w:ascii="Times New Roman" w:hAnsi="Times New Roman" w:cs="Times New Roman"/>
          <w:sz w:val="24"/>
          <w:szCs w:val="24"/>
        </w:rPr>
        <w:t>576,8</w:t>
      </w:r>
      <w:r w:rsidR="002568A0" w:rsidRPr="005F6F72">
        <w:rPr>
          <w:rFonts w:ascii="Times New Roman" w:hAnsi="Times New Roman" w:cs="Times New Roman"/>
          <w:sz w:val="24"/>
          <w:szCs w:val="24"/>
        </w:rPr>
        <w:t xml:space="preserve"> тыс. рублей, в 2022 году составит </w:t>
      </w:r>
      <w:r w:rsidR="006E0387" w:rsidRPr="005F6F72">
        <w:rPr>
          <w:rFonts w:ascii="Times New Roman" w:hAnsi="Times New Roman" w:cs="Times New Roman"/>
          <w:sz w:val="24"/>
          <w:szCs w:val="24"/>
        </w:rPr>
        <w:t>828,9</w:t>
      </w:r>
      <w:r w:rsidR="002568A0" w:rsidRPr="005F6F72">
        <w:rPr>
          <w:rFonts w:ascii="Times New Roman" w:hAnsi="Times New Roman" w:cs="Times New Roman"/>
          <w:sz w:val="24"/>
          <w:szCs w:val="24"/>
        </w:rPr>
        <w:t xml:space="preserve"> тыс. рублей</w:t>
      </w:r>
      <w:r w:rsidRPr="005F6F72">
        <w:rPr>
          <w:rFonts w:ascii="Times New Roman" w:hAnsi="Times New Roman" w:cs="Times New Roman"/>
          <w:sz w:val="24"/>
          <w:szCs w:val="24"/>
        </w:rPr>
        <w:t>.</w:t>
      </w:r>
    </w:p>
    <w:p w:rsidR="000F2771" w:rsidRPr="005F6F72" w:rsidRDefault="000F2771" w:rsidP="000F2771">
      <w:pPr>
        <w:snapToGrid w:val="0"/>
        <w:jc w:val="both"/>
        <w:rPr>
          <w:rFonts w:ascii="Times New Roman" w:hAnsi="Times New Roman" w:cs="Times New Roman"/>
          <w:bCs/>
          <w:sz w:val="24"/>
          <w:szCs w:val="24"/>
        </w:rPr>
      </w:pPr>
      <w:r w:rsidRPr="005F6F72">
        <w:rPr>
          <w:rFonts w:ascii="Times New Roman" w:hAnsi="Times New Roman" w:cs="Times New Roman"/>
          <w:bCs/>
          <w:sz w:val="24"/>
          <w:szCs w:val="24"/>
        </w:rPr>
        <w:tab/>
        <w:t xml:space="preserve">В 2021 году расходы </w:t>
      </w:r>
      <w:r w:rsidR="008800D1" w:rsidRPr="005F6F72">
        <w:rPr>
          <w:rFonts w:ascii="Times New Roman" w:hAnsi="Times New Roman" w:cs="Times New Roman"/>
          <w:bCs/>
          <w:sz w:val="24"/>
          <w:szCs w:val="24"/>
        </w:rPr>
        <w:t>планируется направить</w:t>
      </w:r>
      <w:r w:rsidRPr="005F6F72">
        <w:rPr>
          <w:rFonts w:ascii="Times New Roman" w:hAnsi="Times New Roman" w:cs="Times New Roman"/>
          <w:bCs/>
          <w:sz w:val="24"/>
          <w:szCs w:val="24"/>
        </w:rPr>
        <w:t xml:space="preserve"> </w:t>
      </w:r>
      <w:proofErr w:type="gramStart"/>
      <w:r w:rsidRPr="005F6F72">
        <w:rPr>
          <w:rFonts w:ascii="Times New Roman" w:hAnsi="Times New Roman" w:cs="Times New Roman"/>
          <w:bCs/>
          <w:sz w:val="24"/>
          <w:szCs w:val="24"/>
        </w:rPr>
        <w:t>на</w:t>
      </w:r>
      <w:proofErr w:type="gramEnd"/>
      <w:r w:rsidRPr="005F6F72">
        <w:rPr>
          <w:rFonts w:ascii="Times New Roman" w:hAnsi="Times New Roman" w:cs="Times New Roman"/>
          <w:bCs/>
          <w:sz w:val="24"/>
          <w:szCs w:val="24"/>
        </w:rPr>
        <w:t>:</w:t>
      </w:r>
    </w:p>
    <w:p w:rsidR="000F2771" w:rsidRPr="005F6F72" w:rsidRDefault="000F2771" w:rsidP="002C4942">
      <w:pPr>
        <w:pStyle w:val="a3"/>
        <w:numPr>
          <w:ilvl w:val="0"/>
          <w:numId w:val="17"/>
        </w:numPr>
        <w:snapToGrid w:val="0"/>
        <w:ind w:left="0" w:firstLine="0"/>
        <w:jc w:val="both"/>
        <w:rPr>
          <w:rFonts w:ascii="Times New Roman" w:eastAsia="Calibri" w:hAnsi="Times New Roman" w:cs="Times New Roman"/>
          <w:sz w:val="24"/>
          <w:szCs w:val="24"/>
        </w:rPr>
      </w:pPr>
      <w:r w:rsidRPr="005F6F72">
        <w:rPr>
          <w:rFonts w:ascii="Times New Roman" w:hAnsi="Times New Roman" w:cs="Times New Roman"/>
          <w:bCs/>
          <w:sz w:val="24"/>
          <w:szCs w:val="24"/>
        </w:rPr>
        <w:t xml:space="preserve">Братское захоронение. Братская могила советских воинов.  Захоронены солдаты, умершие от ран в </w:t>
      </w:r>
      <w:proofErr w:type="spellStart"/>
      <w:r w:rsidRPr="005F6F72">
        <w:rPr>
          <w:rFonts w:ascii="Times New Roman" w:hAnsi="Times New Roman" w:cs="Times New Roman"/>
          <w:bCs/>
          <w:sz w:val="24"/>
          <w:szCs w:val="24"/>
        </w:rPr>
        <w:t>Яйвинском</w:t>
      </w:r>
      <w:proofErr w:type="spellEnd"/>
      <w:r w:rsidRPr="005F6F72">
        <w:rPr>
          <w:rFonts w:ascii="Times New Roman" w:hAnsi="Times New Roman" w:cs="Times New Roman"/>
          <w:bCs/>
          <w:sz w:val="24"/>
          <w:szCs w:val="24"/>
        </w:rPr>
        <w:t xml:space="preserve"> эвакогоспитале № 3135 в период с 1942 по 1943 годы (</w:t>
      </w:r>
      <w:r w:rsidRPr="005F6F72">
        <w:rPr>
          <w:rFonts w:ascii="Times New Roman" w:eastAsia="Calibri" w:hAnsi="Times New Roman" w:cs="Times New Roman"/>
          <w:sz w:val="24"/>
          <w:szCs w:val="24"/>
        </w:rPr>
        <w:t xml:space="preserve">Пермский край, г. Александровск, </w:t>
      </w:r>
      <w:proofErr w:type="spellStart"/>
      <w:r w:rsidRPr="005F6F72">
        <w:rPr>
          <w:rFonts w:ascii="Times New Roman" w:eastAsia="Calibri" w:hAnsi="Times New Roman" w:cs="Times New Roman"/>
          <w:sz w:val="24"/>
          <w:szCs w:val="24"/>
        </w:rPr>
        <w:t>п</w:t>
      </w:r>
      <w:proofErr w:type="gramStart"/>
      <w:r w:rsidRPr="005F6F72">
        <w:rPr>
          <w:rFonts w:ascii="Times New Roman" w:eastAsia="Calibri" w:hAnsi="Times New Roman" w:cs="Times New Roman"/>
          <w:sz w:val="24"/>
          <w:szCs w:val="24"/>
        </w:rPr>
        <w:t>.Я</w:t>
      </w:r>
      <w:proofErr w:type="gramEnd"/>
      <w:r w:rsidRPr="005F6F72">
        <w:rPr>
          <w:rFonts w:ascii="Times New Roman" w:eastAsia="Calibri" w:hAnsi="Times New Roman" w:cs="Times New Roman"/>
          <w:sz w:val="24"/>
          <w:szCs w:val="24"/>
        </w:rPr>
        <w:t>йва</w:t>
      </w:r>
      <w:proofErr w:type="spellEnd"/>
      <w:r w:rsidRPr="005F6F72">
        <w:rPr>
          <w:rFonts w:ascii="Times New Roman" w:eastAsia="Calibri" w:hAnsi="Times New Roman" w:cs="Times New Roman"/>
          <w:sz w:val="24"/>
          <w:szCs w:val="24"/>
        </w:rPr>
        <w:t>, Клестовая гора)</w:t>
      </w:r>
      <w:r w:rsidR="002A2FB3" w:rsidRPr="005F6F72">
        <w:rPr>
          <w:rFonts w:ascii="Times New Roman" w:eastAsia="Calibri" w:hAnsi="Times New Roman" w:cs="Times New Roman"/>
          <w:sz w:val="24"/>
          <w:szCs w:val="24"/>
        </w:rPr>
        <w:t xml:space="preserve"> в сумме 63,74 тыс.рублей</w:t>
      </w:r>
      <w:r w:rsidR="00F73EFC" w:rsidRPr="005F6F72">
        <w:rPr>
          <w:rFonts w:ascii="Times New Roman" w:eastAsia="Calibri" w:hAnsi="Times New Roman" w:cs="Times New Roman"/>
          <w:sz w:val="24"/>
          <w:szCs w:val="24"/>
        </w:rPr>
        <w:t>;</w:t>
      </w:r>
    </w:p>
    <w:p w:rsidR="002A2FB3" w:rsidRPr="005F6F72" w:rsidRDefault="002A2FB3" w:rsidP="002C4942">
      <w:pPr>
        <w:pStyle w:val="a3"/>
        <w:numPr>
          <w:ilvl w:val="0"/>
          <w:numId w:val="17"/>
        </w:numPr>
        <w:snapToGrid w:val="0"/>
        <w:ind w:left="0" w:firstLine="0"/>
        <w:jc w:val="both"/>
        <w:rPr>
          <w:rFonts w:ascii="Times New Roman" w:eastAsia="Calibri" w:hAnsi="Times New Roman" w:cs="Times New Roman"/>
          <w:sz w:val="24"/>
          <w:szCs w:val="24"/>
        </w:rPr>
      </w:pPr>
      <w:r w:rsidRPr="005F6F72">
        <w:rPr>
          <w:rFonts w:ascii="Times New Roman" w:hAnsi="Times New Roman" w:cs="Times New Roman"/>
          <w:bCs/>
          <w:sz w:val="24"/>
          <w:szCs w:val="24"/>
        </w:rPr>
        <w:t>Обелиск жителям пос. Камень, погибшим на Великой Отечественной войне (Пермский край, г. Александровск, п. Камень) в сумме 212,07 тыс</w:t>
      </w:r>
      <w:proofErr w:type="gramStart"/>
      <w:r w:rsidRPr="005F6F72">
        <w:rPr>
          <w:rFonts w:ascii="Times New Roman" w:hAnsi="Times New Roman" w:cs="Times New Roman"/>
          <w:bCs/>
          <w:sz w:val="24"/>
          <w:szCs w:val="24"/>
        </w:rPr>
        <w:t>.р</w:t>
      </w:r>
      <w:proofErr w:type="gramEnd"/>
      <w:r w:rsidRPr="005F6F72">
        <w:rPr>
          <w:rFonts w:ascii="Times New Roman" w:hAnsi="Times New Roman" w:cs="Times New Roman"/>
          <w:bCs/>
          <w:sz w:val="24"/>
          <w:szCs w:val="24"/>
        </w:rPr>
        <w:t>ублей</w:t>
      </w:r>
    </w:p>
    <w:p w:rsidR="00B75E66" w:rsidRPr="005F6F72" w:rsidRDefault="002A2FB3" w:rsidP="00A70028">
      <w:pPr>
        <w:pStyle w:val="a3"/>
        <w:numPr>
          <w:ilvl w:val="0"/>
          <w:numId w:val="17"/>
        </w:numPr>
        <w:snapToGrid w:val="0"/>
        <w:ind w:left="0" w:firstLine="0"/>
        <w:jc w:val="both"/>
        <w:rPr>
          <w:rFonts w:ascii="Times New Roman" w:eastAsia="Calibri" w:hAnsi="Times New Roman" w:cs="Times New Roman"/>
          <w:sz w:val="24"/>
          <w:szCs w:val="24"/>
        </w:rPr>
      </w:pPr>
      <w:r w:rsidRPr="005F6F72">
        <w:rPr>
          <w:rFonts w:ascii="Times New Roman" w:eastAsia="Calibri" w:hAnsi="Times New Roman" w:cs="Times New Roman"/>
          <w:sz w:val="24"/>
          <w:szCs w:val="24"/>
        </w:rPr>
        <w:t xml:space="preserve">Памятник, братская могила советских воинов. Здесь захоронены солдаты, сержанты и офицеры, погибшие в боях с немецко-фашистскими захватчиками в период ВОВ 1941-1945 г.г. Захоронение - 5 человек  (Пермский край, г. Александровск, </w:t>
      </w:r>
      <w:r w:rsidRPr="005F6F72">
        <w:rPr>
          <w:rFonts w:ascii="Times New Roman" w:hAnsi="Times New Roman" w:cs="Times New Roman"/>
          <w:bCs/>
          <w:sz w:val="24"/>
          <w:szCs w:val="24"/>
        </w:rPr>
        <w:t xml:space="preserve">городское кладбище) в сумме 95,92 </w:t>
      </w:r>
      <w:proofErr w:type="spellStart"/>
      <w:r w:rsidRPr="005F6F72">
        <w:rPr>
          <w:rFonts w:ascii="Times New Roman" w:hAnsi="Times New Roman" w:cs="Times New Roman"/>
          <w:bCs/>
          <w:sz w:val="24"/>
          <w:szCs w:val="24"/>
        </w:rPr>
        <w:t>тыс</w:t>
      </w:r>
      <w:proofErr w:type="gramStart"/>
      <w:r w:rsidRPr="005F6F72">
        <w:rPr>
          <w:rFonts w:ascii="Times New Roman" w:hAnsi="Times New Roman" w:cs="Times New Roman"/>
          <w:bCs/>
          <w:sz w:val="24"/>
          <w:szCs w:val="24"/>
        </w:rPr>
        <w:t>.р</w:t>
      </w:r>
      <w:proofErr w:type="gramEnd"/>
      <w:r w:rsidRPr="005F6F72">
        <w:rPr>
          <w:rFonts w:ascii="Times New Roman" w:hAnsi="Times New Roman" w:cs="Times New Roman"/>
          <w:bCs/>
          <w:sz w:val="24"/>
          <w:szCs w:val="24"/>
        </w:rPr>
        <w:t>ублей</w:t>
      </w:r>
      <w:proofErr w:type="spellEnd"/>
      <w:r w:rsidR="00A70028" w:rsidRPr="005F6F72">
        <w:rPr>
          <w:rFonts w:ascii="Times New Roman" w:hAnsi="Times New Roman" w:cs="Times New Roman"/>
          <w:bCs/>
          <w:sz w:val="24"/>
          <w:szCs w:val="24"/>
        </w:rPr>
        <w:t>.</w:t>
      </w:r>
    </w:p>
    <w:p w:rsidR="000F2771" w:rsidRPr="005F6F72" w:rsidRDefault="000F2771" w:rsidP="00A70028">
      <w:pPr>
        <w:snapToGrid w:val="0"/>
        <w:jc w:val="both"/>
        <w:rPr>
          <w:rFonts w:ascii="Times New Roman" w:hAnsi="Times New Roman" w:cs="Times New Roman"/>
          <w:bCs/>
          <w:sz w:val="24"/>
          <w:szCs w:val="24"/>
        </w:rPr>
      </w:pPr>
      <w:r w:rsidRPr="005F6F72">
        <w:rPr>
          <w:rFonts w:ascii="Times New Roman" w:hAnsi="Times New Roman" w:cs="Times New Roman"/>
          <w:sz w:val="24"/>
          <w:szCs w:val="24"/>
        </w:rPr>
        <w:tab/>
        <w:t xml:space="preserve">В 2022 </w:t>
      </w:r>
      <w:r w:rsidRPr="005F6F72">
        <w:rPr>
          <w:rFonts w:ascii="Times New Roman" w:hAnsi="Times New Roman" w:cs="Times New Roman"/>
          <w:bCs/>
          <w:sz w:val="24"/>
          <w:szCs w:val="24"/>
        </w:rPr>
        <w:t xml:space="preserve">году расходы </w:t>
      </w:r>
      <w:r w:rsidR="008800D1" w:rsidRPr="005F6F72">
        <w:rPr>
          <w:rFonts w:ascii="Times New Roman" w:hAnsi="Times New Roman" w:cs="Times New Roman"/>
          <w:bCs/>
          <w:sz w:val="24"/>
          <w:szCs w:val="24"/>
        </w:rPr>
        <w:t>планируется направить</w:t>
      </w:r>
      <w:r w:rsidR="00A70028" w:rsidRPr="005F6F72">
        <w:rPr>
          <w:rFonts w:ascii="Times New Roman" w:hAnsi="Times New Roman" w:cs="Times New Roman"/>
          <w:bCs/>
          <w:sz w:val="24"/>
          <w:szCs w:val="24"/>
        </w:rPr>
        <w:t xml:space="preserve"> на п</w:t>
      </w:r>
      <w:r w:rsidR="002A2FB3" w:rsidRPr="005F6F72">
        <w:rPr>
          <w:rFonts w:ascii="Times New Roman" w:hAnsi="Times New Roman" w:cs="Times New Roman"/>
          <w:bCs/>
          <w:sz w:val="24"/>
          <w:szCs w:val="24"/>
        </w:rPr>
        <w:t xml:space="preserve">амятник </w:t>
      </w:r>
      <w:proofErr w:type="spellStart"/>
      <w:r w:rsidR="002A2FB3" w:rsidRPr="005F6F72">
        <w:rPr>
          <w:rFonts w:ascii="Times New Roman" w:hAnsi="Times New Roman" w:cs="Times New Roman"/>
          <w:bCs/>
          <w:sz w:val="24"/>
          <w:szCs w:val="24"/>
        </w:rPr>
        <w:t>Яйвинцам</w:t>
      </w:r>
      <w:proofErr w:type="spellEnd"/>
      <w:r w:rsidR="002A2FB3" w:rsidRPr="005F6F72">
        <w:rPr>
          <w:rFonts w:ascii="Times New Roman" w:hAnsi="Times New Roman" w:cs="Times New Roman"/>
          <w:bCs/>
          <w:sz w:val="24"/>
          <w:szCs w:val="24"/>
        </w:rPr>
        <w:t xml:space="preserve">, погибшим в годы ВОВ (Пермский край, </w:t>
      </w:r>
      <w:proofErr w:type="spellStart"/>
      <w:r w:rsidR="002A2FB3" w:rsidRPr="005F6F72">
        <w:rPr>
          <w:rFonts w:ascii="Times New Roman" w:hAnsi="Times New Roman" w:cs="Times New Roman"/>
          <w:bCs/>
          <w:sz w:val="24"/>
          <w:szCs w:val="24"/>
        </w:rPr>
        <w:t>г</w:t>
      </w:r>
      <w:proofErr w:type="gramStart"/>
      <w:r w:rsidR="002A2FB3" w:rsidRPr="005F6F72">
        <w:rPr>
          <w:rFonts w:ascii="Times New Roman" w:hAnsi="Times New Roman" w:cs="Times New Roman"/>
          <w:bCs/>
          <w:sz w:val="24"/>
          <w:szCs w:val="24"/>
        </w:rPr>
        <w:t>.А</w:t>
      </w:r>
      <w:proofErr w:type="gramEnd"/>
      <w:r w:rsidR="002A2FB3" w:rsidRPr="005F6F72">
        <w:rPr>
          <w:rFonts w:ascii="Times New Roman" w:hAnsi="Times New Roman" w:cs="Times New Roman"/>
          <w:bCs/>
          <w:sz w:val="24"/>
          <w:szCs w:val="24"/>
        </w:rPr>
        <w:t>лександровск</w:t>
      </w:r>
      <w:proofErr w:type="spellEnd"/>
      <w:r w:rsidR="002A2FB3" w:rsidRPr="005F6F72">
        <w:rPr>
          <w:rFonts w:ascii="Times New Roman" w:hAnsi="Times New Roman" w:cs="Times New Roman"/>
          <w:bCs/>
          <w:sz w:val="24"/>
          <w:szCs w:val="24"/>
        </w:rPr>
        <w:t xml:space="preserve">, </w:t>
      </w:r>
      <w:proofErr w:type="spellStart"/>
      <w:r w:rsidR="002A2FB3" w:rsidRPr="005F6F72">
        <w:rPr>
          <w:rFonts w:ascii="Times New Roman" w:hAnsi="Times New Roman" w:cs="Times New Roman"/>
          <w:bCs/>
          <w:sz w:val="24"/>
          <w:szCs w:val="24"/>
        </w:rPr>
        <w:t>п.Яйва</w:t>
      </w:r>
      <w:proofErr w:type="spellEnd"/>
      <w:r w:rsidR="002A2FB3" w:rsidRPr="005F6F72">
        <w:rPr>
          <w:rFonts w:ascii="Times New Roman" w:hAnsi="Times New Roman" w:cs="Times New Roman"/>
          <w:bCs/>
          <w:sz w:val="24"/>
          <w:szCs w:val="24"/>
        </w:rPr>
        <w:t xml:space="preserve">, </w:t>
      </w:r>
      <w:proofErr w:type="spellStart"/>
      <w:r w:rsidR="002A2FB3" w:rsidRPr="005F6F72">
        <w:rPr>
          <w:rFonts w:ascii="Times New Roman" w:hAnsi="Times New Roman" w:cs="Times New Roman"/>
          <w:bCs/>
          <w:sz w:val="24"/>
          <w:szCs w:val="24"/>
        </w:rPr>
        <w:t>ул.Заводская</w:t>
      </w:r>
      <w:proofErr w:type="spellEnd"/>
      <w:r w:rsidR="002A2FB3" w:rsidRPr="005F6F72">
        <w:rPr>
          <w:rFonts w:ascii="Times New Roman" w:hAnsi="Times New Roman" w:cs="Times New Roman"/>
          <w:bCs/>
          <w:sz w:val="24"/>
          <w:szCs w:val="24"/>
        </w:rPr>
        <w:t xml:space="preserve">, 37а) в сумме 576,82 </w:t>
      </w:r>
      <w:proofErr w:type="spellStart"/>
      <w:r w:rsidR="002A2FB3" w:rsidRPr="005F6F72">
        <w:rPr>
          <w:rFonts w:ascii="Times New Roman" w:hAnsi="Times New Roman" w:cs="Times New Roman"/>
          <w:bCs/>
          <w:sz w:val="24"/>
          <w:szCs w:val="24"/>
        </w:rPr>
        <w:t>тыс.рублей</w:t>
      </w:r>
      <w:proofErr w:type="spellEnd"/>
      <w:r w:rsidR="002A2FB3" w:rsidRPr="005F6F72">
        <w:rPr>
          <w:rFonts w:ascii="Times New Roman" w:hAnsi="Times New Roman" w:cs="Times New Roman"/>
          <w:bCs/>
          <w:sz w:val="24"/>
          <w:szCs w:val="24"/>
        </w:rPr>
        <w:t>.</w:t>
      </w:r>
    </w:p>
    <w:p w:rsidR="002A2FB3" w:rsidRPr="005F6F72" w:rsidRDefault="000F2771" w:rsidP="00A70028">
      <w:pPr>
        <w:snapToGrid w:val="0"/>
        <w:jc w:val="both"/>
        <w:rPr>
          <w:rFonts w:ascii="Times New Roman" w:hAnsi="Times New Roman" w:cs="Times New Roman"/>
          <w:bCs/>
          <w:sz w:val="24"/>
          <w:szCs w:val="24"/>
        </w:rPr>
      </w:pPr>
      <w:r w:rsidRPr="005F6F72">
        <w:rPr>
          <w:rFonts w:ascii="Times New Roman" w:hAnsi="Times New Roman" w:cs="Times New Roman"/>
          <w:sz w:val="24"/>
          <w:szCs w:val="24"/>
        </w:rPr>
        <w:tab/>
        <w:t xml:space="preserve">В 2023 </w:t>
      </w:r>
      <w:r w:rsidRPr="005F6F72">
        <w:rPr>
          <w:rFonts w:ascii="Times New Roman" w:hAnsi="Times New Roman" w:cs="Times New Roman"/>
          <w:bCs/>
          <w:sz w:val="24"/>
          <w:szCs w:val="24"/>
        </w:rPr>
        <w:t xml:space="preserve">году расходы </w:t>
      </w:r>
      <w:r w:rsidR="008800D1" w:rsidRPr="005F6F72">
        <w:rPr>
          <w:rFonts w:ascii="Times New Roman" w:hAnsi="Times New Roman" w:cs="Times New Roman"/>
          <w:bCs/>
          <w:sz w:val="24"/>
          <w:szCs w:val="24"/>
        </w:rPr>
        <w:t>планируется направить</w:t>
      </w:r>
      <w:r w:rsidRPr="005F6F72">
        <w:rPr>
          <w:rFonts w:ascii="Times New Roman" w:hAnsi="Times New Roman" w:cs="Times New Roman"/>
          <w:bCs/>
          <w:sz w:val="24"/>
          <w:szCs w:val="24"/>
        </w:rPr>
        <w:t xml:space="preserve"> </w:t>
      </w:r>
      <w:proofErr w:type="spellStart"/>
      <w:r w:rsidRPr="005F6F72">
        <w:rPr>
          <w:rFonts w:ascii="Times New Roman" w:hAnsi="Times New Roman" w:cs="Times New Roman"/>
          <w:bCs/>
          <w:sz w:val="24"/>
          <w:szCs w:val="24"/>
        </w:rPr>
        <w:t>на</w:t>
      </w:r>
      <w:r w:rsidR="00A70028" w:rsidRPr="005F6F72">
        <w:rPr>
          <w:rFonts w:ascii="Times New Roman" w:hAnsi="Times New Roman" w:cs="Times New Roman"/>
          <w:bCs/>
          <w:sz w:val="24"/>
          <w:szCs w:val="24"/>
        </w:rPr>
        <w:t>о</w:t>
      </w:r>
      <w:r w:rsidR="002A2FB3" w:rsidRPr="005F6F72">
        <w:rPr>
          <w:rFonts w:ascii="Times New Roman" w:hAnsi="Times New Roman" w:cs="Times New Roman"/>
          <w:bCs/>
          <w:sz w:val="24"/>
          <w:szCs w:val="24"/>
        </w:rPr>
        <w:t>белиск</w:t>
      </w:r>
      <w:proofErr w:type="spellEnd"/>
      <w:r w:rsidR="002A2FB3" w:rsidRPr="005F6F72">
        <w:rPr>
          <w:rFonts w:ascii="Times New Roman" w:hAnsi="Times New Roman" w:cs="Times New Roman"/>
          <w:bCs/>
          <w:sz w:val="24"/>
          <w:szCs w:val="24"/>
        </w:rPr>
        <w:t xml:space="preserve"> </w:t>
      </w:r>
      <w:proofErr w:type="spellStart"/>
      <w:r w:rsidR="002A2FB3" w:rsidRPr="005F6F72">
        <w:rPr>
          <w:rFonts w:ascii="Times New Roman" w:hAnsi="Times New Roman" w:cs="Times New Roman"/>
          <w:bCs/>
          <w:sz w:val="24"/>
          <w:szCs w:val="24"/>
        </w:rPr>
        <w:t>яйвинцам</w:t>
      </w:r>
      <w:proofErr w:type="spellEnd"/>
      <w:r w:rsidR="002A2FB3" w:rsidRPr="005F6F72">
        <w:rPr>
          <w:rFonts w:ascii="Times New Roman" w:hAnsi="Times New Roman" w:cs="Times New Roman"/>
          <w:bCs/>
          <w:sz w:val="24"/>
          <w:szCs w:val="24"/>
        </w:rPr>
        <w:t xml:space="preserve">, работавшим на </w:t>
      </w:r>
      <w:proofErr w:type="spellStart"/>
      <w:r w:rsidR="002A2FB3" w:rsidRPr="005F6F72">
        <w:rPr>
          <w:rFonts w:ascii="Times New Roman" w:hAnsi="Times New Roman" w:cs="Times New Roman"/>
          <w:bCs/>
          <w:sz w:val="24"/>
          <w:szCs w:val="24"/>
        </w:rPr>
        <w:t>яйвинском</w:t>
      </w:r>
      <w:proofErr w:type="spellEnd"/>
      <w:r w:rsidR="002A2FB3" w:rsidRPr="005F6F72">
        <w:rPr>
          <w:rFonts w:ascii="Times New Roman" w:hAnsi="Times New Roman" w:cs="Times New Roman"/>
          <w:bCs/>
          <w:sz w:val="24"/>
          <w:szCs w:val="24"/>
        </w:rPr>
        <w:t xml:space="preserve"> домостроительном комбинате и погибшим в годы ВОВ (Пермский край, </w:t>
      </w:r>
      <w:proofErr w:type="spellStart"/>
      <w:r w:rsidR="002A2FB3" w:rsidRPr="005F6F72">
        <w:rPr>
          <w:rFonts w:ascii="Times New Roman" w:hAnsi="Times New Roman" w:cs="Times New Roman"/>
          <w:bCs/>
          <w:sz w:val="24"/>
          <w:szCs w:val="24"/>
        </w:rPr>
        <w:t>г</w:t>
      </w:r>
      <w:proofErr w:type="gramStart"/>
      <w:r w:rsidR="002A2FB3" w:rsidRPr="005F6F72">
        <w:rPr>
          <w:rFonts w:ascii="Times New Roman" w:hAnsi="Times New Roman" w:cs="Times New Roman"/>
          <w:bCs/>
          <w:sz w:val="24"/>
          <w:szCs w:val="24"/>
        </w:rPr>
        <w:t>.А</w:t>
      </w:r>
      <w:proofErr w:type="gramEnd"/>
      <w:r w:rsidR="002A2FB3" w:rsidRPr="005F6F72">
        <w:rPr>
          <w:rFonts w:ascii="Times New Roman" w:hAnsi="Times New Roman" w:cs="Times New Roman"/>
          <w:bCs/>
          <w:sz w:val="24"/>
          <w:szCs w:val="24"/>
        </w:rPr>
        <w:t>лександровск</w:t>
      </w:r>
      <w:proofErr w:type="spellEnd"/>
      <w:r w:rsidR="002A2FB3" w:rsidRPr="005F6F72">
        <w:rPr>
          <w:rFonts w:ascii="Times New Roman" w:hAnsi="Times New Roman" w:cs="Times New Roman"/>
          <w:bCs/>
          <w:sz w:val="24"/>
          <w:szCs w:val="24"/>
        </w:rPr>
        <w:t xml:space="preserve">, </w:t>
      </w:r>
      <w:proofErr w:type="spellStart"/>
      <w:r w:rsidR="002A2FB3" w:rsidRPr="005F6F72">
        <w:rPr>
          <w:rFonts w:ascii="Times New Roman" w:hAnsi="Times New Roman" w:cs="Times New Roman"/>
          <w:bCs/>
          <w:sz w:val="24"/>
          <w:szCs w:val="24"/>
        </w:rPr>
        <w:t>п.Яйва</w:t>
      </w:r>
      <w:proofErr w:type="spellEnd"/>
      <w:r w:rsidR="002A2FB3" w:rsidRPr="005F6F72">
        <w:rPr>
          <w:rFonts w:ascii="Times New Roman" w:hAnsi="Times New Roman" w:cs="Times New Roman"/>
          <w:bCs/>
          <w:sz w:val="24"/>
          <w:szCs w:val="24"/>
        </w:rPr>
        <w:t xml:space="preserve">, </w:t>
      </w:r>
      <w:proofErr w:type="spellStart"/>
      <w:r w:rsidR="002A2FB3" w:rsidRPr="005F6F72">
        <w:rPr>
          <w:rFonts w:ascii="Times New Roman" w:hAnsi="Times New Roman" w:cs="Times New Roman"/>
          <w:bCs/>
          <w:sz w:val="24"/>
          <w:szCs w:val="24"/>
        </w:rPr>
        <w:t>ул.Заводская</w:t>
      </w:r>
      <w:proofErr w:type="spellEnd"/>
      <w:r w:rsidR="002A2FB3" w:rsidRPr="005F6F72">
        <w:rPr>
          <w:rFonts w:ascii="Times New Roman" w:hAnsi="Times New Roman" w:cs="Times New Roman"/>
          <w:bCs/>
          <w:sz w:val="24"/>
          <w:szCs w:val="24"/>
        </w:rPr>
        <w:t>, 21, сквер) в сумме 828,92 тыс.рублей.</w:t>
      </w:r>
    </w:p>
    <w:p w:rsidR="002A2FB3" w:rsidRPr="005F6F72" w:rsidRDefault="002A2FB3" w:rsidP="002A2FB3">
      <w:pPr>
        <w:spacing w:line="240" w:lineRule="auto"/>
        <w:ind w:firstLine="567"/>
        <w:jc w:val="both"/>
        <w:rPr>
          <w:rFonts w:ascii="Times New Roman" w:hAnsi="Times New Roman" w:cs="Times New Roman"/>
          <w:bCs/>
          <w:sz w:val="24"/>
          <w:szCs w:val="24"/>
        </w:rPr>
      </w:pPr>
    </w:p>
    <w:p w:rsidR="00B5792A" w:rsidRPr="005F6F72" w:rsidRDefault="00B5792A" w:rsidP="00B5792A">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 xml:space="preserve">Муниципальная программа Александровского муниципального округа «Развитие культуры, спорта и туризма в Александровском муниципальном округе» утверждена постановлением администрации  Александровского муниципального района от  12.11.2019 № 652. </w:t>
      </w:r>
    </w:p>
    <w:p w:rsidR="00B75E66" w:rsidRPr="005F6F72" w:rsidRDefault="00B75E66" w:rsidP="001B65C3">
      <w:pPr>
        <w:spacing w:line="240" w:lineRule="auto"/>
        <w:jc w:val="both"/>
        <w:rPr>
          <w:rFonts w:ascii="Times New Roman" w:hAnsi="Times New Roman" w:cs="Times New Roman"/>
          <w:sz w:val="24"/>
          <w:szCs w:val="24"/>
        </w:rPr>
      </w:pPr>
    </w:p>
    <w:p w:rsidR="00B75E66" w:rsidRPr="005F6F72" w:rsidRDefault="00B75E66" w:rsidP="00B75E66">
      <w:pPr>
        <w:pStyle w:val="a3"/>
        <w:spacing w:line="240" w:lineRule="auto"/>
        <w:ind w:left="0"/>
        <w:jc w:val="center"/>
        <w:rPr>
          <w:rFonts w:ascii="Times New Roman" w:hAnsi="Times New Roman" w:cs="Times New Roman"/>
          <w:b/>
          <w:sz w:val="24"/>
          <w:szCs w:val="24"/>
        </w:rPr>
      </w:pPr>
      <w:r w:rsidRPr="005F6F72">
        <w:rPr>
          <w:rFonts w:ascii="Times New Roman" w:hAnsi="Times New Roman" w:cs="Times New Roman"/>
          <w:b/>
          <w:sz w:val="24"/>
          <w:szCs w:val="24"/>
        </w:rPr>
        <w:t>6. Муниципальная программа</w:t>
      </w:r>
    </w:p>
    <w:p w:rsidR="00B75E66" w:rsidRPr="005F6F72" w:rsidRDefault="00B75E66" w:rsidP="00B75E66">
      <w:pPr>
        <w:spacing w:line="240" w:lineRule="auto"/>
        <w:contextualSpacing/>
        <w:jc w:val="center"/>
        <w:rPr>
          <w:rFonts w:ascii="Times New Roman" w:hAnsi="Times New Roman" w:cs="Times New Roman"/>
          <w:b/>
          <w:sz w:val="24"/>
          <w:szCs w:val="24"/>
        </w:rPr>
      </w:pPr>
      <w:r w:rsidRPr="005F6F72">
        <w:rPr>
          <w:rFonts w:ascii="Times New Roman" w:hAnsi="Times New Roman" w:cs="Times New Roman"/>
          <w:b/>
          <w:sz w:val="24"/>
          <w:szCs w:val="24"/>
        </w:rPr>
        <w:t>«Социальная поддержка жителей Александровского</w:t>
      </w:r>
    </w:p>
    <w:p w:rsidR="00B75E66" w:rsidRPr="005F6F72" w:rsidRDefault="00B75E66" w:rsidP="00B75E66">
      <w:pPr>
        <w:spacing w:line="240" w:lineRule="auto"/>
        <w:contextualSpacing/>
        <w:jc w:val="center"/>
        <w:rPr>
          <w:rFonts w:ascii="Times New Roman" w:hAnsi="Times New Roman" w:cs="Times New Roman"/>
          <w:b/>
          <w:sz w:val="24"/>
          <w:szCs w:val="24"/>
        </w:rPr>
      </w:pPr>
      <w:r w:rsidRPr="005F6F72">
        <w:rPr>
          <w:rFonts w:ascii="Times New Roman" w:hAnsi="Times New Roman" w:cs="Times New Roman"/>
          <w:b/>
          <w:sz w:val="24"/>
          <w:szCs w:val="24"/>
        </w:rPr>
        <w:t xml:space="preserve"> муниципального округа»</w:t>
      </w:r>
    </w:p>
    <w:p w:rsidR="00B75E66" w:rsidRPr="005F6F72" w:rsidRDefault="00B75E66" w:rsidP="00B75E66">
      <w:pPr>
        <w:spacing w:line="240" w:lineRule="auto"/>
        <w:contextualSpacing/>
        <w:jc w:val="center"/>
        <w:rPr>
          <w:rFonts w:ascii="Times New Roman" w:hAnsi="Times New Roman" w:cs="Times New Roman"/>
          <w:b/>
          <w:sz w:val="24"/>
          <w:szCs w:val="24"/>
        </w:rPr>
      </w:pP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Целью программы является повышение качества жизни отдельных категорий граждан, нуждающихся в различных видах социальной помощи и поддержки в соответствии с федеральным и региональным законодательством, с учетом адресности предоставления мер социальной поддержки, обеспечение доступности социального обслуживания населения.</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Система социальной поддержки граждан Александровского муниципального округа включает в себя:</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предоставление социальных выплат для приобретения жилья молодыми семьями;</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обеспечение жильем отдельных категорий граждан, установленных федеральными законами;</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 xml:space="preserve">выплату пенсий </w:t>
      </w:r>
      <w:r w:rsidRPr="005F6F72">
        <w:rPr>
          <w:rFonts w:ascii="Times New Roman" w:eastAsia="Times New Roman" w:hAnsi="Times New Roman" w:cs="Times New Roman"/>
          <w:sz w:val="24"/>
          <w:szCs w:val="24"/>
          <w:lang w:eastAsia="ru-RU"/>
        </w:rPr>
        <w:t>за выслугу лет лицам, замещающим муниципальные должности муниципального образования, муниципальным служащим Александровского муниципального округа;</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поддержку социально ориентированных некоммерческих организаций.</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lastRenderedPageBreak/>
        <w:t>Финансирование мероприятий программы осуществляется за счет средств бюджетов всех уровней (федерального бю</w:t>
      </w:r>
      <w:r w:rsidR="00D73F49" w:rsidRPr="005F6F72">
        <w:rPr>
          <w:rFonts w:ascii="Times New Roman" w:eastAsia="Times New Roman" w:hAnsi="Times New Roman" w:cs="Times New Roman"/>
          <w:sz w:val="24"/>
          <w:szCs w:val="24"/>
          <w:lang w:eastAsia="ru-RU"/>
        </w:rPr>
        <w:t>джета, краевого бюджета, местного бюджета</w:t>
      </w:r>
      <w:r w:rsidRPr="005F6F72">
        <w:rPr>
          <w:rFonts w:ascii="Times New Roman" w:eastAsia="Times New Roman" w:hAnsi="Times New Roman" w:cs="Times New Roman"/>
          <w:sz w:val="24"/>
          <w:szCs w:val="24"/>
          <w:lang w:eastAsia="ru-RU"/>
        </w:rPr>
        <w:t>) и внебюджетных средств.</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Объем финансового обеспечения программы составит в 202</w:t>
      </w:r>
      <w:r w:rsidR="00FC0999" w:rsidRPr="005F6F72">
        <w:rPr>
          <w:rFonts w:ascii="Times New Roman" w:eastAsia="Times New Roman" w:hAnsi="Times New Roman" w:cs="Times New Roman"/>
          <w:sz w:val="24"/>
          <w:szCs w:val="24"/>
          <w:lang w:eastAsia="ru-RU"/>
        </w:rPr>
        <w:t>1</w:t>
      </w:r>
      <w:r w:rsidRPr="005F6F72">
        <w:rPr>
          <w:rFonts w:ascii="Times New Roman" w:eastAsia="Times New Roman" w:hAnsi="Times New Roman" w:cs="Times New Roman"/>
          <w:sz w:val="24"/>
          <w:szCs w:val="24"/>
          <w:lang w:eastAsia="ru-RU"/>
        </w:rPr>
        <w:t xml:space="preserve"> году </w:t>
      </w:r>
      <w:r w:rsidR="00FC0999" w:rsidRPr="005F6F72">
        <w:rPr>
          <w:rFonts w:ascii="Times New Roman" w:eastAsia="Times New Roman" w:hAnsi="Times New Roman" w:cs="Times New Roman"/>
          <w:sz w:val="24"/>
          <w:szCs w:val="24"/>
          <w:lang w:eastAsia="ru-RU"/>
        </w:rPr>
        <w:t>13 939,1</w:t>
      </w:r>
      <w:r w:rsidRPr="005F6F72">
        <w:rPr>
          <w:rFonts w:ascii="Times New Roman" w:eastAsia="Times New Roman" w:hAnsi="Times New Roman" w:cs="Times New Roman"/>
          <w:sz w:val="24"/>
          <w:szCs w:val="24"/>
          <w:lang w:eastAsia="ru-RU"/>
        </w:rPr>
        <w:t xml:space="preserve"> тыс. рублей; в 202</w:t>
      </w:r>
      <w:r w:rsidR="00FC0999" w:rsidRPr="005F6F72">
        <w:rPr>
          <w:rFonts w:ascii="Times New Roman" w:eastAsia="Times New Roman" w:hAnsi="Times New Roman" w:cs="Times New Roman"/>
          <w:sz w:val="24"/>
          <w:szCs w:val="24"/>
          <w:lang w:eastAsia="ru-RU"/>
        </w:rPr>
        <w:t>2</w:t>
      </w:r>
      <w:r w:rsidRPr="005F6F72">
        <w:rPr>
          <w:rFonts w:ascii="Times New Roman" w:eastAsia="Times New Roman" w:hAnsi="Times New Roman" w:cs="Times New Roman"/>
          <w:sz w:val="24"/>
          <w:szCs w:val="24"/>
          <w:lang w:eastAsia="ru-RU"/>
        </w:rPr>
        <w:t xml:space="preserve"> году – </w:t>
      </w:r>
      <w:r w:rsidR="00FC0999" w:rsidRPr="005F6F72">
        <w:rPr>
          <w:rFonts w:ascii="Times New Roman" w:eastAsia="Times New Roman" w:hAnsi="Times New Roman" w:cs="Times New Roman"/>
          <w:sz w:val="24"/>
          <w:szCs w:val="24"/>
          <w:lang w:eastAsia="ru-RU"/>
        </w:rPr>
        <w:t>13 678,5</w:t>
      </w:r>
      <w:r w:rsidRPr="005F6F72">
        <w:rPr>
          <w:rFonts w:ascii="Times New Roman" w:eastAsia="Times New Roman" w:hAnsi="Times New Roman" w:cs="Times New Roman"/>
          <w:sz w:val="24"/>
          <w:szCs w:val="24"/>
          <w:lang w:eastAsia="ru-RU"/>
        </w:rPr>
        <w:t xml:space="preserve">  тыс. рублей; в 202</w:t>
      </w:r>
      <w:r w:rsidR="00FC0999" w:rsidRPr="005F6F72">
        <w:rPr>
          <w:rFonts w:ascii="Times New Roman" w:eastAsia="Times New Roman" w:hAnsi="Times New Roman" w:cs="Times New Roman"/>
          <w:sz w:val="24"/>
          <w:szCs w:val="24"/>
          <w:lang w:eastAsia="ru-RU"/>
        </w:rPr>
        <w:t>3</w:t>
      </w:r>
      <w:r w:rsidRPr="005F6F72">
        <w:rPr>
          <w:rFonts w:ascii="Times New Roman" w:eastAsia="Times New Roman" w:hAnsi="Times New Roman" w:cs="Times New Roman"/>
          <w:sz w:val="24"/>
          <w:szCs w:val="24"/>
          <w:lang w:eastAsia="ru-RU"/>
        </w:rPr>
        <w:t xml:space="preserve"> году – </w:t>
      </w:r>
      <w:r w:rsidR="00FC0999" w:rsidRPr="005F6F72">
        <w:rPr>
          <w:rFonts w:ascii="Times New Roman" w:eastAsia="Times New Roman" w:hAnsi="Times New Roman" w:cs="Times New Roman"/>
          <w:sz w:val="24"/>
          <w:szCs w:val="24"/>
          <w:lang w:eastAsia="ru-RU"/>
        </w:rPr>
        <w:t>14 106,3</w:t>
      </w:r>
      <w:r w:rsidRPr="005F6F72">
        <w:rPr>
          <w:rFonts w:ascii="Times New Roman" w:eastAsia="Times New Roman" w:hAnsi="Times New Roman" w:cs="Times New Roman"/>
          <w:sz w:val="24"/>
          <w:szCs w:val="24"/>
          <w:lang w:eastAsia="ru-RU"/>
        </w:rPr>
        <w:t xml:space="preserve"> тыс. рублей.</w:t>
      </w:r>
    </w:p>
    <w:p w:rsidR="00124303" w:rsidRPr="005F6F72" w:rsidRDefault="00124303" w:rsidP="00124303">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Муниципальная программа Александровского муниципального округа «Социальная поддержка жителей  Александровского муниципального округа» утвержде</w:t>
      </w:r>
      <w:r w:rsidR="00F73EFC" w:rsidRPr="005F6F72">
        <w:rPr>
          <w:rFonts w:ascii="Times New Roman" w:hAnsi="Times New Roman" w:cs="Times New Roman"/>
          <w:sz w:val="24"/>
          <w:szCs w:val="24"/>
        </w:rPr>
        <w:t>на постановлением администрации А</w:t>
      </w:r>
      <w:r w:rsidRPr="005F6F72">
        <w:rPr>
          <w:rFonts w:ascii="Times New Roman" w:hAnsi="Times New Roman" w:cs="Times New Roman"/>
          <w:sz w:val="24"/>
          <w:szCs w:val="24"/>
        </w:rPr>
        <w:t>лександровского муниципального района от  21.10.2019 № 540</w:t>
      </w:r>
      <w:r w:rsidR="00FC0999" w:rsidRPr="005F6F72">
        <w:rPr>
          <w:rFonts w:ascii="Times New Roman" w:hAnsi="Times New Roman" w:cs="Times New Roman"/>
          <w:sz w:val="24"/>
          <w:szCs w:val="24"/>
        </w:rPr>
        <w:t xml:space="preserve"> (в редакции от 20.10.2020 г. № 623)</w:t>
      </w:r>
      <w:r w:rsidRPr="005F6F72">
        <w:rPr>
          <w:rFonts w:ascii="Times New Roman" w:hAnsi="Times New Roman" w:cs="Times New Roman"/>
          <w:sz w:val="24"/>
          <w:szCs w:val="24"/>
        </w:rPr>
        <w:t xml:space="preserve">. </w:t>
      </w:r>
    </w:p>
    <w:p w:rsidR="00B75E66" w:rsidRPr="005F6F72" w:rsidRDefault="00B75E66" w:rsidP="00124303">
      <w:pPr>
        <w:jc w:val="both"/>
        <w:outlineLvl w:val="1"/>
        <w:rPr>
          <w:rFonts w:ascii="Times New Roman" w:eastAsia="Times New Roman" w:hAnsi="Times New Roman" w:cs="Times New Roman"/>
          <w:sz w:val="24"/>
          <w:szCs w:val="24"/>
          <w:lang w:eastAsia="ru-RU"/>
        </w:rPr>
      </w:pPr>
    </w:p>
    <w:p w:rsidR="00B75E66" w:rsidRPr="005F6F72" w:rsidRDefault="00B75E66" w:rsidP="00B75E66">
      <w:pPr>
        <w:spacing w:line="240" w:lineRule="auto"/>
        <w:jc w:val="center"/>
        <w:outlineLvl w:val="1"/>
        <w:rPr>
          <w:rFonts w:ascii="Times New Roman" w:eastAsia="Times New Roman" w:hAnsi="Times New Roman" w:cs="Times New Roman"/>
          <w:b/>
          <w:i/>
          <w:sz w:val="24"/>
          <w:szCs w:val="24"/>
          <w:lang w:eastAsia="ru-RU"/>
        </w:rPr>
      </w:pPr>
      <w:r w:rsidRPr="005F6F72">
        <w:rPr>
          <w:rFonts w:ascii="Times New Roman" w:eastAsia="Times New Roman" w:hAnsi="Times New Roman" w:cs="Times New Roman"/>
          <w:b/>
          <w:i/>
          <w:sz w:val="24"/>
          <w:szCs w:val="24"/>
          <w:lang w:eastAsia="ru-RU"/>
        </w:rPr>
        <w:t>Подпрограмма «Реализация системы мер социальной помощи и поддержки отдельных категорий граждан Александровского муниципального округа»</w:t>
      </w:r>
    </w:p>
    <w:p w:rsidR="00B75E66" w:rsidRPr="005F6F72" w:rsidRDefault="00B75E66" w:rsidP="00B75E66">
      <w:pPr>
        <w:spacing w:line="240" w:lineRule="auto"/>
        <w:jc w:val="center"/>
        <w:outlineLvl w:val="1"/>
        <w:rPr>
          <w:rFonts w:ascii="Times New Roman" w:eastAsia="Times New Roman" w:hAnsi="Times New Roman" w:cs="Times New Roman"/>
          <w:b/>
          <w:i/>
          <w:sz w:val="24"/>
          <w:szCs w:val="24"/>
          <w:lang w:eastAsia="ru-RU"/>
        </w:rPr>
      </w:pP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proofErr w:type="gramStart"/>
      <w:r w:rsidRPr="005F6F72">
        <w:rPr>
          <w:rFonts w:ascii="Times New Roman" w:eastAsia="Times New Roman" w:hAnsi="Times New Roman" w:cs="Times New Roman"/>
          <w:sz w:val="24"/>
          <w:szCs w:val="24"/>
          <w:lang w:eastAsia="ru-RU"/>
        </w:rPr>
        <w:t>Меры социальной поддержки, предусмотренные подпрограммой, оказываются, в первую очередь, гражданам пожилого возраста, отдельным категориям работников, проживающим в сельской местности, детям, проживающим в многодетных и малоимущих семьях, в соответствии с законодательством Российской Федерации, Пермского края и нормативными документами Александровского муниципального округа.</w:t>
      </w:r>
      <w:proofErr w:type="gramEnd"/>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Цель подпрограммы – создание эффективной и адресной системы оказания социальной помощи населению Александровского муниципального округа.</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Для достижения поставленной цели необходимо обеспечить выявление и регистрацию всех категорий социально не защищенных граждан, нуждающихся в оказании социальной помощи; создание системы адресного подхода в оказании социальной помощи и создание системы мониторинга эффективного оказания социальной помощи на местном уровне.</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К концу срока реализации подпрограммы планируется, что:</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уровень предоставления мер социальной поддержки гражданам, обратившимся для получения данной помощи, составит 100%;</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уровень адресности обеспечения социальной помощью и поддержки отдельных категорий граждан составит 100%;</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уровень охвата малоимущих семей программами государственной социальной помощи и поддержки от общего числа обратившихся также составит 100%.</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Объем финансирования подпрограммы в 202</w:t>
      </w:r>
      <w:r w:rsidR="00FC0999" w:rsidRPr="005F6F72">
        <w:rPr>
          <w:rFonts w:ascii="Times New Roman" w:eastAsia="Times New Roman" w:hAnsi="Times New Roman" w:cs="Times New Roman"/>
          <w:sz w:val="24"/>
          <w:szCs w:val="24"/>
          <w:lang w:eastAsia="ru-RU"/>
        </w:rPr>
        <w:t>1</w:t>
      </w:r>
      <w:r w:rsidRPr="005F6F72">
        <w:rPr>
          <w:rFonts w:ascii="Times New Roman" w:eastAsia="Times New Roman" w:hAnsi="Times New Roman" w:cs="Times New Roman"/>
          <w:sz w:val="24"/>
          <w:szCs w:val="24"/>
          <w:lang w:eastAsia="ru-RU"/>
        </w:rPr>
        <w:t>-202</w:t>
      </w:r>
      <w:r w:rsidR="00FC0999" w:rsidRPr="005F6F72">
        <w:rPr>
          <w:rFonts w:ascii="Times New Roman" w:eastAsia="Times New Roman" w:hAnsi="Times New Roman" w:cs="Times New Roman"/>
          <w:sz w:val="24"/>
          <w:szCs w:val="24"/>
          <w:lang w:eastAsia="ru-RU"/>
        </w:rPr>
        <w:t>2 г.г.</w:t>
      </w:r>
      <w:r w:rsidRPr="005F6F72">
        <w:rPr>
          <w:rFonts w:ascii="Times New Roman" w:eastAsia="Times New Roman" w:hAnsi="Times New Roman" w:cs="Times New Roman"/>
          <w:sz w:val="24"/>
          <w:szCs w:val="24"/>
          <w:lang w:eastAsia="ru-RU"/>
        </w:rPr>
        <w:t xml:space="preserve"> составит </w:t>
      </w:r>
      <w:r w:rsidR="00FC0999" w:rsidRPr="005F6F72">
        <w:rPr>
          <w:rFonts w:ascii="Times New Roman" w:eastAsia="Times New Roman" w:hAnsi="Times New Roman" w:cs="Times New Roman"/>
          <w:sz w:val="24"/>
          <w:szCs w:val="24"/>
          <w:lang w:eastAsia="ru-RU"/>
        </w:rPr>
        <w:t>7 681,0</w:t>
      </w:r>
      <w:r w:rsidRPr="005F6F72">
        <w:rPr>
          <w:rFonts w:ascii="Times New Roman" w:eastAsia="Times New Roman" w:hAnsi="Times New Roman" w:cs="Times New Roman"/>
          <w:sz w:val="24"/>
          <w:szCs w:val="24"/>
          <w:lang w:eastAsia="ru-RU"/>
        </w:rPr>
        <w:t xml:space="preserve"> тыс. рублей; в 202</w:t>
      </w:r>
      <w:r w:rsidR="00FC0999" w:rsidRPr="005F6F72">
        <w:rPr>
          <w:rFonts w:ascii="Times New Roman" w:eastAsia="Times New Roman" w:hAnsi="Times New Roman" w:cs="Times New Roman"/>
          <w:sz w:val="24"/>
          <w:szCs w:val="24"/>
          <w:lang w:eastAsia="ru-RU"/>
        </w:rPr>
        <w:t>3</w:t>
      </w:r>
      <w:r w:rsidRPr="005F6F72">
        <w:rPr>
          <w:rFonts w:ascii="Times New Roman" w:eastAsia="Times New Roman" w:hAnsi="Times New Roman" w:cs="Times New Roman"/>
          <w:sz w:val="24"/>
          <w:szCs w:val="24"/>
          <w:lang w:eastAsia="ru-RU"/>
        </w:rPr>
        <w:t xml:space="preserve"> году – </w:t>
      </w:r>
      <w:r w:rsidR="00FC0999" w:rsidRPr="005F6F72">
        <w:rPr>
          <w:rFonts w:ascii="Times New Roman" w:eastAsia="Times New Roman" w:hAnsi="Times New Roman" w:cs="Times New Roman"/>
          <w:sz w:val="24"/>
          <w:szCs w:val="24"/>
          <w:lang w:eastAsia="ru-RU"/>
        </w:rPr>
        <w:t>8 359,3</w:t>
      </w:r>
      <w:r w:rsidRPr="005F6F72">
        <w:rPr>
          <w:rFonts w:ascii="Times New Roman" w:eastAsia="Times New Roman" w:hAnsi="Times New Roman" w:cs="Times New Roman"/>
          <w:sz w:val="24"/>
          <w:szCs w:val="24"/>
          <w:lang w:eastAsia="ru-RU"/>
        </w:rPr>
        <w:t xml:space="preserve"> тыс. рублей.</w:t>
      </w:r>
    </w:p>
    <w:p w:rsidR="00B75E66" w:rsidRPr="005F6F72" w:rsidRDefault="00B75E66" w:rsidP="00B75E66">
      <w:pPr>
        <w:spacing w:line="240" w:lineRule="auto"/>
        <w:ind w:firstLine="567"/>
        <w:jc w:val="both"/>
        <w:outlineLvl w:val="1"/>
        <w:rPr>
          <w:rFonts w:ascii="Times New Roman" w:hAnsi="Times New Roman" w:cs="Times New Roman"/>
          <w:sz w:val="24"/>
          <w:szCs w:val="24"/>
        </w:rPr>
      </w:pPr>
      <w:r w:rsidRPr="005F6F72">
        <w:rPr>
          <w:rFonts w:ascii="Times New Roman" w:hAnsi="Times New Roman" w:cs="Times New Roman"/>
          <w:sz w:val="24"/>
          <w:szCs w:val="24"/>
        </w:rPr>
        <w:t>Подпрограммой предусмотрена реализация следующих мероприятий:</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с объемом финансирования </w:t>
      </w:r>
      <w:r w:rsidR="00FC0999" w:rsidRPr="005F6F72">
        <w:rPr>
          <w:rFonts w:ascii="Times New Roman" w:eastAsia="Times New Roman" w:hAnsi="Times New Roman" w:cs="Times New Roman"/>
          <w:sz w:val="24"/>
          <w:szCs w:val="24"/>
          <w:lang w:eastAsia="ru-RU"/>
        </w:rPr>
        <w:t>795,2</w:t>
      </w:r>
      <w:r w:rsidRPr="005F6F72">
        <w:rPr>
          <w:rFonts w:ascii="Times New Roman" w:eastAsia="Times New Roman" w:hAnsi="Times New Roman" w:cs="Times New Roman"/>
          <w:sz w:val="24"/>
          <w:szCs w:val="24"/>
          <w:lang w:eastAsia="ru-RU"/>
        </w:rPr>
        <w:t xml:space="preserve"> тыс. рублей ежегодно (средства местного бюджета);</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xml:space="preserve">- выплата пенсии за выслугу лет лицам, замещавшим муниципальные должности муниципального образования, муниципальным служащим Александровского муниципального округа с объемом финансирования  </w:t>
      </w:r>
      <w:r w:rsidR="00FC0999" w:rsidRPr="005F6F72">
        <w:rPr>
          <w:rFonts w:ascii="Times New Roman" w:eastAsia="Times New Roman" w:hAnsi="Times New Roman" w:cs="Times New Roman"/>
          <w:sz w:val="24"/>
          <w:szCs w:val="24"/>
          <w:lang w:eastAsia="ru-RU"/>
        </w:rPr>
        <w:t>5 829,6</w:t>
      </w:r>
      <w:r w:rsidRPr="005F6F72">
        <w:rPr>
          <w:rFonts w:ascii="Times New Roman" w:eastAsia="Times New Roman" w:hAnsi="Times New Roman" w:cs="Times New Roman"/>
          <w:sz w:val="24"/>
          <w:szCs w:val="24"/>
          <w:lang w:eastAsia="ru-RU"/>
        </w:rPr>
        <w:t xml:space="preserve"> тыс. рублей ежегодно (средства местного бюджета);</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xml:space="preserve">- обеспечение работников учреждений бюджетной сферы </w:t>
      </w:r>
      <w:r w:rsidR="00D73F49" w:rsidRPr="005F6F72">
        <w:rPr>
          <w:rFonts w:ascii="Times New Roman" w:eastAsia="Times New Roman" w:hAnsi="Times New Roman" w:cs="Times New Roman"/>
          <w:sz w:val="24"/>
          <w:szCs w:val="24"/>
          <w:lang w:eastAsia="ru-RU"/>
        </w:rPr>
        <w:t>округа</w:t>
      </w:r>
      <w:r w:rsidRPr="005F6F72">
        <w:rPr>
          <w:rFonts w:ascii="Times New Roman" w:eastAsia="Times New Roman" w:hAnsi="Times New Roman" w:cs="Times New Roman"/>
          <w:sz w:val="24"/>
          <w:szCs w:val="24"/>
          <w:lang w:eastAsia="ru-RU"/>
        </w:rPr>
        <w:t xml:space="preserve"> путевками на санаторно-курортное лечение и оздоровление с объемом финансирования </w:t>
      </w:r>
      <w:r w:rsidR="00FC0999" w:rsidRPr="005F6F72">
        <w:rPr>
          <w:rFonts w:ascii="Times New Roman" w:eastAsia="Times New Roman" w:hAnsi="Times New Roman" w:cs="Times New Roman"/>
          <w:sz w:val="24"/>
          <w:szCs w:val="24"/>
          <w:lang w:eastAsia="ru-RU"/>
        </w:rPr>
        <w:t>275,2</w:t>
      </w:r>
      <w:r w:rsidR="00D73F49" w:rsidRPr="005F6F72">
        <w:rPr>
          <w:rFonts w:ascii="Times New Roman" w:eastAsia="Times New Roman" w:hAnsi="Times New Roman" w:cs="Times New Roman"/>
          <w:sz w:val="24"/>
          <w:szCs w:val="24"/>
          <w:lang w:eastAsia="ru-RU"/>
        </w:rPr>
        <w:t xml:space="preserve"> тыс. рублей ежегодно, из них средства </w:t>
      </w:r>
      <w:r w:rsidRPr="005F6F72">
        <w:rPr>
          <w:rFonts w:ascii="Times New Roman" w:eastAsia="Times New Roman" w:hAnsi="Times New Roman" w:cs="Times New Roman"/>
          <w:sz w:val="24"/>
          <w:szCs w:val="24"/>
          <w:lang w:eastAsia="ru-RU"/>
        </w:rPr>
        <w:t xml:space="preserve">краевого бюджета </w:t>
      </w:r>
      <w:r w:rsidR="00D73F49" w:rsidRPr="005F6F72">
        <w:rPr>
          <w:rFonts w:ascii="Times New Roman" w:eastAsia="Times New Roman" w:hAnsi="Times New Roman" w:cs="Times New Roman"/>
          <w:sz w:val="24"/>
          <w:szCs w:val="24"/>
          <w:lang w:eastAsia="ru-RU"/>
        </w:rPr>
        <w:t xml:space="preserve">составляют </w:t>
      </w:r>
      <w:r w:rsidR="00FC0999" w:rsidRPr="005F6F72">
        <w:rPr>
          <w:rFonts w:ascii="Times New Roman" w:eastAsia="Times New Roman" w:hAnsi="Times New Roman" w:cs="Times New Roman"/>
          <w:sz w:val="24"/>
          <w:szCs w:val="24"/>
          <w:lang w:eastAsia="ru-RU"/>
        </w:rPr>
        <w:t>172,0</w:t>
      </w:r>
      <w:r w:rsidRPr="005F6F72">
        <w:rPr>
          <w:rFonts w:ascii="Times New Roman" w:eastAsia="Times New Roman" w:hAnsi="Times New Roman" w:cs="Times New Roman"/>
          <w:sz w:val="24"/>
          <w:szCs w:val="24"/>
          <w:lang w:eastAsia="ru-RU"/>
        </w:rPr>
        <w:t xml:space="preserve"> тыс.</w:t>
      </w:r>
      <w:r w:rsidR="00D73F49" w:rsidRPr="005F6F72">
        <w:rPr>
          <w:rFonts w:ascii="Times New Roman" w:eastAsia="Times New Roman" w:hAnsi="Times New Roman" w:cs="Times New Roman"/>
          <w:sz w:val="24"/>
          <w:szCs w:val="24"/>
          <w:lang w:eastAsia="ru-RU"/>
        </w:rPr>
        <w:t xml:space="preserve"> </w:t>
      </w:r>
      <w:r w:rsidRPr="005F6F72">
        <w:rPr>
          <w:rFonts w:ascii="Times New Roman" w:eastAsia="Times New Roman" w:hAnsi="Times New Roman" w:cs="Times New Roman"/>
          <w:sz w:val="24"/>
          <w:szCs w:val="24"/>
          <w:lang w:eastAsia="ru-RU"/>
        </w:rPr>
        <w:t>рублей;</w:t>
      </w:r>
    </w:p>
    <w:p w:rsidR="005727F9" w:rsidRPr="005F6F72" w:rsidRDefault="005727F9"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обеспечение жилыми помещениями реабилитированных лиц, имеющих инвалидность или являющихся пенсионерами, и проживающих совместно членов их семей на 2023 год 1 459,3 тыс.</w:t>
      </w:r>
      <w:r w:rsidR="009C7411" w:rsidRPr="005F6F72">
        <w:rPr>
          <w:rFonts w:ascii="Times New Roman" w:eastAsia="Times New Roman" w:hAnsi="Times New Roman" w:cs="Times New Roman"/>
          <w:sz w:val="24"/>
          <w:szCs w:val="24"/>
          <w:lang w:eastAsia="ru-RU"/>
        </w:rPr>
        <w:t xml:space="preserve"> </w:t>
      </w:r>
      <w:r w:rsidRPr="005F6F72">
        <w:rPr>
          <w:rFonts w:ascii="Times New Roman" w:eastAsia="Times New Roman" w:hAnsi="Times New Roman" w:cs="Times New Roman"/>
          <w:sz w:val="24"/>
          <w:szCs w:val="24"/>
          <w:lang w:eastAsia="ru-RU"/>
        </w:rPr>
        <w:t>рублей</w:t>
      </w:r>
      <w:r w:rsidR="009C7411" w:rsidRPr="005F6F72">
        <w:rPr>
          <w:rFonts w:ascii="Times New Roman" w:eastAsia="Times New Roman" w:hAnsi="Times New Roman" w:cs="Times New Roman"/>
          <w:sz w:val="24"/>
          <w:szCs w:val="24"/>
          <w:lang w:eastAsia="ru-RU"/>
        </w:rPr>
        <w:t xml:space="preserve"> (краевой бюджет)</w:t>
      </w:r>
      <w:r w:rsidRPr="005F6F72">
        <w:rPr>
          <w:rFonts w:ascii="Times New Roman" w:eastAsia="Times New Roman" w:hAnsi="Times New Roman" w:cs="Times New Roman"/>
          <w:sz w:val="24"/>
          <w:szCs w:val="24"/>
          <w:lang w:eastAsia="ru-RU"/>
        </w:rPr>
        <w:t>;</w:t>
      </w:r>
    </w:p>
    <w:p w:rsidR="00B75E66" w:rsidRPr="005F6F72" w:rsidRDefault="00B75E66" w:rsidP="00D73F49">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обеспечение жильем отдельных категорий граждан, установленных Федеральным законом от 24 ноября 1995 г. № 181-ФЗ "О социальной защите инвалидов в Российской Федерации" с объемом финансирования на 202</w:t>
      </w:r>
      <w:r w:rsidR="005727F9" w:rsidRPr="005F6F72">
        <w:rPr>
          <w:rFonts w:ascii="Times New Roman" w:eastAsia="Times New Roman" w:hAnsi="Times New Roman" w:cs="Times New Roman"/>
          <w:sz w:val="24"/>
          <w:szCs w:val="24"/>
          <w:lang w:eastAsia="ru-RU"/>
        </w:rPr>
        <w:t>1</w:t>
      </w:r>
      <w:r w:rsidRPr="005F6F72">
        <w:rPr>
          <w:rFonts w:ascii="Times New Roman" w:eastAsia="Times New Roman" w:hAnsi="Times New Roman" w:cs="Times New Roman"/>
          <w:sz w:val="24"/>
          <w:szCs w:val="24"/>
          <w:lang w:eastAsia="ru-RU"/>
        </w:rPr>
        <w:t>-202</w:t>
      </w:r>
      <w:r w:rsidR="009C7411" w:rsidRPr="005F6F72">
        <w:rPr>
          <w:rFonts w:ascii="Times New Roman" w:eastAsia="Times New Roman" w:hAnsi="Times New Roman" w:cs="Times New Roman"/>
          <w:sz w:val="24"/>
          <w:szCs w:val="24"/>
          <w:lang w:eastAsia="ru-RU"/>
        </w:rPr>
        <w:t>2</w:t>
      </w:r>
      <w:r w:rsidRPr="005F6F72">
        <w:rPr>
          <w:rFonts w:ascii="Times New Roman" w:eastAsia="Times New Roman" w:hAnsi="Times New Roman" w:cs="Times New Roman"/>
          <w:sz w:val="24"/>
          <w:szCs w:val="24"/>
          <w:lang w:eastAsia="ru-RU"/>
        </w:rPr>
        <w:t xml:space="preserve"> годы </w:t>
      </w:r>
      <w:r w:rsidR="00FC0999" w:rsidRPr="005F6F72">
        <w:rPr>
          <w:rFonts w:ascii="Times New Roman" w:eastAsia="Times New Roman" w:hAnsi="Times New Roman" w:cs="Times New Roman"/>
          <w:sz w:val="24"/>
          <w:szCs w:val="24"/>
          <w:lang w:eastAsia="ru-RU"/>
        </w:rPr>
        <w:t>781,2</w:t>
      </w:r>
      <w:r w:rsidRPr="005F6F72">
        <w:rPr>
          <w:rFonts w:ascii="Times New Roman" w:eastAsia="Times New Roman" w:hAnsi="Times New Roman" w:cs="Times New Roman"/>
          <w:sz w:val="24"/>
          <w:szCs w:val="24"/>
          <w:lang w:eastAsia="ru-RU"/>
        </w:rPr>
        <w:t xml:space="preserve"> тыс. рублей</w:t>
      </w:r>
      <w:r w:rsidR="009C7411" w:rsidRPr="005F6F72">
        <w:rPr>
          <w:rFonts w:ascii="Times New Roman" w:eastAsia="Times New Roman" w:hAnsi="Times New Roman" w:cs="Times New Roman"/>
          <w:sz w:val="24"/>
          <w:szCs w:val="24"/>
          <w:lang w:eastAsia="ru-RU"/>
        </w:rPr>
        <w:t xml:space="preserve"> ежегодно</w:t>
      </w:r>
      <w:r w:rsidRPr="005F6F72">
        <w:rPr>
          <w:rFonts w:ascii="Times New Roman" w:eastAsia="Times New Roman" w:hAnsi="Times New Roman" w:cs="Times New Roman"/>
          <w:sz w:val="24"/>
          <w:szCs w:val="24"/>
          <w:lang w:eastAsia="ru-RU"/>
        </w:rPr>
        <w:t xml:space="preserve"> (федеральный бюджет).</w:t>
      </w:r>
    </w:p>
    <w:p w:rsidR="00D73F49" w:rsidRPr="005F6F72" w:rsidRDefault="00D73F49" w:rsidP="00D73F49">
      <w:pPr>
        <w:spacing w:line="240" w:lineRule="auto"/>
        <w:ind w:firstLine="567"/>
        <w:jc w:val="both"/>
        <w:outlineLvl w:val="1"/>
        <w:rPr>
          <w:rFonts w:ascii="Times New Roman" w:eastAsia="Times New Roman" w:hAnsi="Times New Roman" w:cs="Times New Roman"/>
          <w:sz w:val="24"/>
          <w:szCs w:val="24"/>
          <w:lang w:eastAsia="ru-RU"/>
        </w:rPr>
      </w:pPr>
    </w:p>
    <w:p w:rsidR="00D73F49" w:rsidRPr="005F6F72" w:rsidRDefault="00B75E66" w:rsidP="00B75E66">
      <w:pPr>
        <w:spacing w:line="240" w:lineRule="auto"/>
        <w:jc w:val="center"/>
        <w:outlineLvl w:val="1"/>
        <w:rPr>
          <w:rFonts w:ascii="Times New Roman" w:eastAsia="Times New Roman" w:hAnsi="Times New Roman" w:cs="Times New Roman"/>
          <w:b/>
          <w:i/>
          <w:sz w:val="24"/>
          <w:szCs w:val="24"/>
          <w:lang w:eastAsia="ru-RU"/>
        </w:rPr>
      </w:pPr>
      <w:r w:rsidRPr="005F6F72">
        <w:rPr>
          <w:rFonts w:ascii="Times New Roman" w:eastAsia="Times New Roman" w:hAnsi="Times New Roman" w:cs="Times New Roman"/>
          <w:b/>
          <w:i/>
          <w:sz w:val="24"/>
          <w:szCs w:val="24"/>
          <w:lang w:eastAsia="ru-RU"/>
        </w:rPr>
        <w:t xml:space="preserve">Подпрограмма "Обеспечение жилыми помещениями детей-сирот </w:t>
      </w:r>
    </w:p>
    <w:p w:rsidR="00D73F49" w:rsidRPr="005F6F72" w:rsidRDefault="00B75E66" w:rsidP="00B75E66">
      <w:pPr>
        <w:spacing w:line="240" w:lineRule="auto"/>
        <w:jc w:val="center"/>
        <w:outlineLvl w:val="1"/>
        <w:rPr>
          <w:rFonts w:ascii="Times New Roman" w:eastAsia="Times New Roman" w:hAnsi="Times New Roman" w:cs="Times New Roman"/>
          <w:b/>
          <w:i/>
          <w:sz w:val="24"/>
          <w:szCs w:val="24"/>
          <w:lang w:eastAsia="ru-RU"/>
        </w:rPr>
      </w:pPr>
      <w:r w:rsidRPr="005F6F72">
        <w:rPr>
          <w:rFonts w:ascii="Times New Roman" w:eastAsia="Times New Roman" w:hAnsi="Times New Roman" w:cs="Times New Roman"/>
          <w:b/>
          <w:i/>
          <w:sz w:val="24"/>
          <w:szCs w:val="24"/>
          <w:lang w:eastAsia="ru-RU"/>
        </w:rPr>
        <w:t xml:space="preserve">и детей, оставшихся без попечения родителей, </w:t>
      </w:r>
    </w:p>
    <w:p w:rsidR="00D73F49" w:rsidRPr="005F6F72" w:rsidRDefault="00B75E66" w:rsidP="00B75E66">
      <w:pPr>
        <w:spacing w:line="240" w:lineRule="auto"/>
        <w:jc w:val="center"/>
        <w:outlineLvl w:val="1"/>
        <w:rPr>
          <w:rFonts w:ascii="Times New Roman" w:eastAsia="Times New Roman" w:hAnsi="Times New Roman" w:cs="Times New Roman"/>
          <w:b/>
          <w:i/>
          <w:sz w:val="24"/>
          <w:szCs w:val="24"/>
          <w:lang w:eastAsia="ru-RU"/>
        </w:rPr>
      </w:pPr>
      <w:r w:rsidRPr="005F6F72">
        <w:rPr>
          <w:rFonts w:ascii="Times New Roman" w:eastAsia="Times New Roman" w:hAnsi="Times New Roman" w:cs="Times New Roman"/>
          <w:b/>
          <w:i/>
          <w:sz w:val="24"/>
          <w:szCs w:val="24"/>
          <w:lang w:eastAsia="ru-RU"/>
        </w:rPr>
        <w:t xml:space="preserve">лиц из числа детей-сирот и детей, оставшихся без попечения родителей </w:t>
      </w:r>
    </w:p>
    <w:p w:rsidR="00B75E66" w:rsidRPr="005F6F72" w:rsidRDefault="00B75E66" w:rsidP="00B75E66">
      <w:pPr>
        <w:spacing w:line="240" w:lineRule="auto"/>
        <w:jc w:val="center"/>
        <w:outlineLvl w:val="1"/>
        <w:rPr>
          <w:rFonts w:ascii="Times New Roman" w:eastAsia="Times New Roman" w:hAnsi="Times New Roman" w:cs="Times New Roman"/>
          <w:b/>
          <w:i/>
          <w:sz w:val="24"/>
          <w:szCs w:val="24"/>
          <w:lang w:eastAsia="ru-RU"/>
        </w:rPr>
      </w:pPr>
      <w:r w:rsidRPr="005F6F72">
        <w:rPr>
          <w:rFonts w:ascii="Times New Roman" w:eastAsia="Times New Roman" w:hAnsi="Times New Roman" w:cs="Times New Roman"/>
          <w:b/>
          <w:i/>
          <w:sz w:val="24"/>
          <w:szCs w:val="24"/>
          <w:lang w:eastAsia="ru-RU"/>
        </w:rPr>
        <w:lastRenderedPageBreak/>
        <w:t>в Александровском муниципальном округе"</w:t>
      </w:r>
    </w:p>
    <w:p w:rsidR="00B75E66" w:rsidRPr="005F6F72" w:rsidRDefault="00B75E66" w:rsidP="00B75E66">
      <w:pPr>
        <w:spacing w:line="240" w:lineRule="auto"/>
        <w:jc w:val="center"/>
        <w:outlineLvl w:val="1"/>
        <w:rPr>
          <w:rFonts w:ascii="Times New Roman" w:eastAsia="Times New Roman" w:hAnsi="Times New Roman" w:cs="Times New Roman"/>
          <w:b/>
          <w:i/>
          <w:sz w:val="24"/>
          <w:szCs w:val="24"/>
          <w:lang w:eastAsia="ru-RU"/>
        </w:rPr>
      </w:pPr>
    </w:p>
    <w:p w:rsidR="00B75E66" w:rsidRPr="005F6F72" w:rsidRDefault="00B75E66" w:rsidP="00B75E66">
      <w:pPr>
        <w:spacing w:line="240" w:lineRule="auto"/>
        <w:ind w:firstLine="708"/>
        <w:jc w:val="both"/>
        <w:outlineLvl w:val="1"/>
        <w:rPr>
          <w:sz w:val="24"/>
          <w:szCs w:val="24"/>
        </w:rPr>
      </w:pPr>
      <w:r w:rsidRPr="005F6F72">
        <w:rPr>
          <w:rFonts w:ascii="Times New Roman" w:hAnsi="Times New Roman" w:cs="Times New Roman"/>
          <w:sz w:val="24"/>
          <w:szCs w:val="24"/>
        </w:rPr>
        <w:t xml:space="preserve">Подпрограммой предусмотрена реализация следующих основных мероприятий, финансируемых </w:t>
      </w:r>
      <w:r w:rsidRPr="005F6F72">
        <w:rPr>
          <w:rFonts w:ascii="Times New Roman" w:eastAsia="Times New Roman" w:hAnsi="Times New Roman" w:cs="Times New Roman"/>
          <w:sz w:val="24"/>
          <w:szCs w:val="24"/>
          <w:lang w:eastAsia="ru-RU"/>
        </w:rPr>
        <w:t>за счет сре</w:t>
      </w:r>
      <w:proofErr w:type="gramStart"/>
      <w:r w:rsidRPr="005F6F72">
        <w:rPr>
          <w:rFonts w:ascii="Times New Roman" w:eastAsia="Times New Roman" w:hAnsi="Times New Roman" w:cs="Times New Roman"/>
          <w:sz w:val="24"/>
          <w:szCs w:val="24"/>
          <w:lang w:eastAsia="ru-RU"/>
        </w:rPr>
        <w:t>дств кр</w:t>
      </w:r>
      <w:proofErr w:type="gramEnd"/>
      <w:r w:rsidRPr="005F6F72">
        <w:rPr>
          <w:rFonts w:ascii="Times New Roman" w:eastAsia="Times New Roman" w:hAnsi="Times New Roman" w:cs="Times New Roman"/>
          <w:sz w:val="24"/>
          <w:szCs w:val="24"/>
          <w:lang w:eastAsia="ru-RU"/>
        </w:rPr>
        <w:t>аевого бюджета</w:t>
      </w:r>
      <w:r w:rsidRPr="005F6F72">
        <w:rPr>
          <w:rFonts w:ascii="Times New Roman" w:hAnsi="Times New Roman" w:cs="Times New Roman"/>
          <w:sz w:val="24"/>
          <w:szCs w:val="24"/>
        </w:rPr>
        <w:t>:</w:t>
      </w:r>
      <w:r w:rsidRPr="005F6F72">
        <w:rPr>
          <w:sz w:val="24"/>
          <w:szCs w:val="24"/>
        </w:rPr>
        <w:tab/>
      </w:r>
    </w:p>
    <w:p w:rsidR="00B75E66" w:rsidRPr="005F6F72" w:rsidRDefault="00B75E66" w:rsidP="00B75E66">
      <w:pPr>
        <w:spacing w:line="240" w:lineRule="auto"/>
        <w:ind w:firstLine="708"/>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p w:rsidR="00B75E66" w:rsidRPr="005F6F72" w:rsidRDefault="00B75E66" w:rsidP="00B75E66">
      <w:pPr>
        <w:spacing w:line="240" w:lineRule="auto"/>
        <w:ind w:firstLine="708"/>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содержание жилых помещений специализированного жилищного фонда для детей-сирот, детей, оставшихся без попечения родителей, лицам из их числа;</w:t>
      </w:r>
    </w:p>
    <w:p w:rsidR="00B75E66" w:rsidRPr="005F6F72" w:rsidRDefault="00B75E66" w:rsidP="00B75E66">
      <w:pPr>
        <w:spacing w:line="240" w:lineRule="auto"/>
        <w:ind w:firstLine="708"/>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B75E66" w:rsidRPr="005F6F72" w:rsidRDefault="00B75E66" w:rsidP="00B75E66">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Объем финансирования под</w:t>
      </w:r>
      <w:r w:rsidR="00D9055E" w:rsidRPr="005F6F72">
        <w:rPr>
          <w:rFonts w:ascii="Times New Roman" w:eastAsia="Times New Roman" w:hAnsi="Times New Roman" w:cs="Times New Roman"/>
          <w:sz w:val="24"/>
          <w:szCs w:val="24"/>
          <w:lang w:eastAsia="ru-RU"/>
        </w:rPr>
        <w:t>программы в 202</w:t>
      </w:r>
      <w:r w:rsidR="00B50A13" w:rsidRPr="005F6F72">
        <w:rPr>
          <w:rFonts w:ascii="Times New Roman" w:eastAsia="Times New Roman" w:hAnsi="Times New Roman" w:cs="Times New Roman"/>
          <w:sz w:val="24"/>
          <w:szCs w:val="24"/>
          <w:lang w:eastAsia="ru-RU"/>
        </w:rPr>
        <w:t>1</w:t>
      </w:r>
      <w:r w:rsidR="00D9055E" w:rsidRPr="005F6F72">
        <w:rPr>
          <w:rFonts w:ascii="Times New Roman" w:eastAsia="Times New Roman" w:hAnsi="Times New Roman" w:cs="Times New Roman"/>
          <w:sz w:val="24"/>
          <w:szCs w:val="24"/>
          <w:lang w:eastAsia="ru-RU"/>
        </w:rPr>
        <w:t xml:space="preserve"> году составит</w:t>
      </w:r>
      <w:r w:rsidRPr="005F6F72">
        <w:rPr>
          <w:rFonts w:ascii="Times New Roman" w:eastAsia="Times New Roman" w:hAnsi="Times New Roman" w:cs="Times New Roman"/>
          <w:sz w:val="24"/>
          <w:szCs w:val="24"/>
          <w:lang w:eastAsia="ru-RU"/>
        </w:rPr>
        <w:t xml:space="preserve"> </w:t>
      </w:r>
      <w:r w:rsidR="00B50A13" w:rsidRPr="005F6F72">
        <w:rPr>
          <w:rFonts w:ascii="Times New Roman" w:eastAsia="Times New Roman" w:hAnsi="Times New Roman" w:cs="Times New Roman"/>
          <w:sz w:val="24"/>
          <w:szCs w:val="24"/>
          <w:lang w:eastAsia="ru-RU"/>
        </w:rPr>
        <w:t>5 643,3</w:t>
      </w:r>
      <w:r w:rsidRPr="005F6F72">
        <w:rPr>
          <w:rFonts w:ascii="Times New Roman" w:eastAsia="Times New Roman" w:hAnsi="Times New Roman" w:cs="Times New Roman"/>
          <w:sz w:val="24"/>
          <w:szCs w:val="24"/>
          <w:lang w:eastAsia="ru-RU"/>
        </w:rPr>
        <w:t xml:space="preserve"> тыс. рублей; в 202</w:t>
      </w:r>
      <w:r w:rsidR="00B50A13" w:rsidRPr="005F6F72">
        <w:rPr>
          <w:rFonts w:ascii="Times New Roman" w:eastAsia="Times New Roman" w:hAnsi="Times New Roman" w:cs="Times New Roman"/>
          <w:sz w:val="24"/>
          <w:szCs w:val="24"/>
          <w:lang w:eastAsia="ru-RU"/>
        </w:rPr>
        <w:t>2</w:t>
      </w:r>
      <w:r w:rsidRPr="005F6F72">
        <w:rPr>
          <w:rFonts w:ascii="Times New Roman" w:eastAsia="Times New Roman" w:hAnsi="Times New Roman" w:cs="Times New Roman"/>
          <w:sz w:val="24"/>
          <w:szCs w:val="24"/>
          <w:lang w:eastAsia="ru-RU"/>
        </w:rPr>
        <w:t xml:space="preserve"> </w:t>
      </w:r>
      <w:r w:rsidR="00B50A13" w:rsidRPr="005F6F72">
        <w:rPr>
          <w:rFonts w:ascii="Times New Roman" w:eastAsia="Times New Roman" w:hAnsi="Times New Roman" w:cs="Times New Roman"/>
          <w:sz w:val="24"/>
          <w:szCs w:val="24"/>
          <w:lang w:eastAsia="ru-RU"/>
        </w:rPr>
        <w:t xml:space="preserve">-2023 </w:t>
      </w:r>
      <w:r w:rsidRPr="005F6F72">
        <w:rPr>
          <w:rFonts w:ascii="Times New Roman" w:eastAsia="Times New Roman" w:hAnsi="Times New Roman" w:cs="Times New Roman"/>
          <w:sz w:val="24"/>
          <w:szCs w:val="24"/>
          <w:lang w:eastAsia="ru-RU"/>
        </w:rPr>
        <w:t>г</w:t>
      </w:r>
      <w:r w:rsidR="00B50A13" w:rsidRPr="005F6F72">
        <w:rPr>
          <w:rFonts w:ascii="Times New Roman" w:eastAsia="Times New Roman" w:hAnsi="Times New Roman" w:cs="Times New Roman"/>
          <w:sz w:val="24"/>
          <w:szCs w:val="24"/>
          <w:lang w:eastAsia="ru-RU"/>
        </w:rPr>
        <w:t>.г.</w:t>
      </w:r>
      <w:r w:rsidRPr="005F6F72">
        <w:rPr>
          <w:rFonts w:ascii="Times New Roman" w:eastAsia="Times New Roman" w:hAnsi="Times New Roman" w:cs="Times New Roman"/>
          <w:sz w:val="24"/>
          <w:szCs w:val="24"/>
          <w:lang w:eastAsia="ru-RU"/>
        </w:rPr>
        <w:t xml:space="preserve"> – </w:t>
      </w:r>
      <w:r w:rsidR="00B50A13" w:rsidRPr="005F6F72">
        <w:rPr>
          <w:rFonts w:ascii="Times New Roman" w:eastAsia="Times New Roman" w:hAnsi="Times New Roman" w:cs="Times New Roman"/>
          <w:sz w:val="24"/>
          <w:szCs w:val="24"/>
          <w:lang w:eastAsia="ru-RU"/>
        </w:rPr>
        <w:t>5 747,0</w:t>
      </w:r>
      <w:r w:rsidRPr="005F6F72">
        <w:rPr>
          <w:rFonts w:ascii="Times New Roman" w:eastAsia="Times New Roman" w:hAnsi="Times New Roman" w:cs="Times New Roman"/>
          <w:sz w:val="24"/>
          <w:szCs w:val="24"/>
          <w:lang w:eastAsia="ru-RU"/>
        </w:rPr>
        <w:t xml:space="preserve"> тыс. рублей</w:t>
      </w:r>
      <w:r w:rsidR="009C7411" w:rsidRPr="005F6F72">
        <w:rPr>
          <w:rFonts w:ascii="Times New Roman" w:eastAsia="Times New Roman" w:hAnsi="Times New Roman" w:cs="Times New Roman"/>
          <w:sz w:val="24"/>
          <w:szCs w:val="24"/>
          <w:lang w:eastAsia="ru-RU"/>
        </w:rPr>
        <w:t>.</w:t>
      </w:r>
      <w:r w:rsidRPr="005F6F72">
        <w:rPr>
          <w:rFonts w:ascii="Times New Roman" w:eastAsia="Times New Roman" w:hAnsi="Times New Roman" w:cs="Times New Roman"/>
          <w:sz w:val="24"/>
          <w:szCs w:val="24"/>
          <w:lang w:eastAsia="ru-RU"/>
        </w:rPr>
        <w:t xml:space="preserve"> </w:t>
      </w:r>
      <w:r w:rsidR="00B50A13" w:rsidRPr="005F6F72">
        <w:rPr>
          <w:rFonts w:ascii="Times New Roman" w:eastAsia="Times New Roman" w:hAnsi="Times New Roman" w:cs="Times New Roman"/>
          <w:sz w:val="24"/>
          <w:szCs w:val="24"/>
          <w:lang w:eastAsia="ru-RU"/>
        </w:rPr>
        <w:t xml:space="preserve"> </w:t>
      </w:r>
      <w:r w:rsidR="009C7411" w:rsidRPr="005F6F72">
        <w:rPr>
          <w:rFonts w:ascii="Times New Roman" w:eastAsia="Times New Roman" w:hAnsi="Times New Roman" w:cs="Times New Roman"/>
          <w:sz w:val="24"/>
          <w:szCs w:val="24"/>
          <w:lang w:eastAsia="ru-RU"/>
        </w:rPr>
        <w:t>П</w:t>
      </w:r>
      <w:r w:rsidRPr="005F6F72">
        <w:rPr>
          <w:rFonts w:ascii="Times New Roman" w:eastAsia="Times New Roman" w:hAnsi="Times New Roman" w:cs="Times New Roman"/>
          <w:sz w:val="24"/>
          <w:szCs w:val="24"/>
          <w:lang w:eastAsia="ru-RU"/>
        </w:rPr>
        <w:t xml:space="preserve">ланируется, что </w:t>
      </w:r>
      <w:r w:rsidRPr="005F6F72">
        <w:rPr>
          <w:rFonts w:ascii="Times New Roman" w:hAnsi="Times New Roman" w:cs="Times New Roman"/>
          <w:sz w:val="24"/>
          <w:szCs w:val="24"/>
        </w:rPr>
        <w:t>к</w:t>
      </w:r>
      <w:r w:rsidRPr="005F6F72">
        <w:rPr>
          <w:rFonts w:ascii="Times New Roman" w:eastAsia="Calibri" w:hAnsi="Times New Roman" w:cs="Times New Roman"/>
          <w:sz w:val="24"/>
          <w:szCs w:val="24"/>
        </w:rPr>
        <w:t xml:space="preserve">оличество квартир, приобретенных и предоставленных детям-сиротам и детям, оставшимся без попечения родителей, на основании договоров найма муниципального специализированного жилья, достигнет значения </w:t>
      </w:r>
      <w:r w:rsidR="00B50A13" w:rsidRPr="005F6F72">
        <w:rPr>
          <w:rFonts w:ascii="Times New Roman" w:eastAsia="Calibri" w:hAnsi="Times New Roman" w:cs="Times New Roman"/>
          <w:sz w:val="24"/>
          <w:szCs w:val="24"/>
        </w:rPr>
        <w:t>24</w:t>
      </w:r>
      <w:r w:rsidRPr="005F6F72">
        <w:rPr>
          <w:rFonts w:ascii="Times New Roman" w:eastAsia="Calibri" w:hAnsi="Times New Roman" w:cs="Times New Roman"/>
          <w:sz w:val="24"/>
          <w:szCs w:val="24"/>
        </w:rPr>
        <w:t xml:space="preserve"> квартир</w:t>
      </w:r>
      <w:r w:rsidR="009C7411" w:rsidRPr="005F6F72">
        <w:rPr>
          <w:rFonts w:ascii="Times New Roman" w:eastAsia="Calibri" w:hAnsi="Times New Roman" w:cs="Times New Roman"/>
          <w:sz w:val="24"/>
          <w:szCs w:val="24"/>
        </w:rPr>
        <w:t>ы</w:t>
      </w:r>
      <w:r w:rsidRPr="005F6F72">
        <w:rPr>
          <w:rFonts w:ascii="Times New Roman" w:eastAsia="Calibri" w:hAnsi="Times New Roman" w:cs="Times New Roman"/>
          <w:sz w:val="24"/>
          <w:szCs w:val="24"/>
        </w:rPr>
        <w:t>.</w:t>
      </w:r>
    </w:p>
    <w:p w:rsidR="00B75E66" w:rsidRPr="005F6F72" w:rsidRDefault="00B75E66" w:rsidP="00B75E66">
      <w:pPr>
        <w:spacing w:line="240" w:lineRule="auto"/>
        <w:jc w:val="center"/>
        <w:outlineLvl w:val="1"/>
        <w:rPr>
          <w:rFonts w:ascii="Times New Roman" w:eastAsia="Times New Roman" w:hAnsi="Times New Roman" w:cs="Times New Roman"/>
          <w:sz w:val="24"/>
          <w:szCs w:val="24"/>
          <w:lang w:eastAsia="ru-RU"/>
        </w:rPr>
      </w:pPr>
    </w:p>
    <w:p w:rsidR="00ED0522" w:rsidRPr="005F6F72" w:rsidRDefault="00ED0522" w:rsidP="00ED0522">
      <w:pPr>
        <w:spacing w:line="240" w:lineRule="auto"/>
        <w:jc w:val="center"/>
        <w:outlineLvl w:val="1"/>
        <w:rPr>
          <w:rFonts w:ascii="Times New Roman" w:eastAsia="Times New Roman" w:hAnsi="Times New Roman" w:cs="Times New Roman"/>
          <w:b/>
          <w:i/>
          <w:sz w:val="24"/>
          <w:szCs w:val="24"/>
          <w:lang w:eastAsia="ru-RU"/>
        </w:rPr>
      </w:pPr>
      <w:r w:rsidRPr="005F6F72">
        <w:rPr>
          <w:rFonts w:ascii="Times New Roman" w:eastAsia="Times New Roman" w:hAnsi="Times New Roman" w:cs="Times New Roman"/>
          <w:b/>
          <w:i/>
          <w:sz w:val="24"/>
          <w:szCs w:val="24"/>
          <w:lang w:eastAsia="ru-RU"/>
        </w:rPr>
        <w:t xml:space="preserve">Подпрограмма «Обеспечение жильем молодых семей </w:t>
      </w:r>
    </w:p>
    <w:p w:rsidR="00ED0522" w:rsidRPr="005F6F72" w:rsidRDefault="00ED0522" w:rsidP="00ED0522">
      <w:pPr>
        <w:spacing w:line="240" w:lineRule="auto"/>
        <w:jc w:val="center"/>
        <w:outlineLvl w:val="1"/>
        <w:rPr>
          <w:rFonts w:ascii="Times New Roman" w:eastAsia="Times New Roman" w:hAnsi="Times New Roman" w:cs="Times New Roman"/>
          <w:b/>
          <w:i/>
          <w:sz w:val="24"/>
          <w:szCs w:val="24"/>
          <w:lang w:eastAsia="ru-RU"/>
        </w:rPr>
      </w:pPr>
      <w:r w:rsidRPr="005F6F72">
        <w:rPr>
          <w:rFonts w:ascii="Times New Roman" w:eastAsia="Times New Roman" w:hAnsi="Times New Roman" w:cs="Times New Roman"/>
          <w:b/>
          <w:i/>
          <w:sz w:val="24"/>
          <w:szCs w:val="24"/>
          <w:lang w:eastAsia="ru-RU"/>
        </w:rPr>
        <w:t>в Александровском муниципальном округе»</w:t>
      </w:r>
    </w:p>
    <w:p w:rsidR="00ED0522" w:rsidRPr="005F6F72" w:rsidRDefault="00ED0522" w:rsidP="00ED0522">
      <w:pPr>
        <w:spacing w:line="240" w:lineRule="auto"/>
        <w:jc w:val="center"/>
        <w:outlineLvl w:val="1"/>
        <w:rPr>
          <w:rFonts w:ascii="Times New Roman" w:eastAsia="Times New Roman" w:hAnsi="Times New Roman" w:cs="Times New Roman"/>
          <w:b/>
          <w:i/>
          <w:sz w:val="24"/>
          <w:szCs w:val="24"/>
          <w:lang w:eastAsia="ru-RU"/>
        </w:rPr>
      </w:pPr>
    </w:p>
    <w:p w:rsidR="00ED0522" w:rsidRPr="005F6F72" w:rsidRDefault="00ED0522" w:rsidP="00ED0522">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Основными задачами данной подпрограммы являются укрепление системы государственной и муниципальной поддержки молодых семей в решении жилищной проблемы, улучшение демографической ситуации в Александровском муниципальном округе, стимулирование сознательного трудоустройства молодых граждан.</w:t>
      </w:r>
    </w:p>
    <w:p w:rsidR="00ED0522" w:rsidRPr="005F6F72" w:rsidRDefault="00ED0522" w:rsidP="00ED0522">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xml:space="preserve">Подпрограмма предполагает финансирование из бюджета Александровского муниципального округа и внебюджетных источников. </w:t>
      </w:r>
    </w:p>
    <w:p w:rsidR="00ED0522" w:rsidRPr="005F6F72" w:rsidRDefault="00ED0522" w:rsidP="00ED0522">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Расходы на реализацию подпрограммы предусмотрены на 202</w:t>
      </w:r>
      <w:r w:rsidR="009C7411"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в сумме 614,6 тыс. рублей (доля местного бюджета). </w:t>
      </w:r>
      <w:r w:rsidRPr="005F6F72">
        <w:rPr>
          <w:rFonts w:ascii="Times New Roman" w:eastAsia="Times New Roman" w:hAnsi="Times New Roman" w:cs="Times New Roman"/>
          <w:sz w:val="24"/>
          <w:szCs w:val="24"/>
          <w:lang w:eastAsia="ru-RU"/>
        </w:rPr>
        <w:t>Планируется улучшить жилищные условия 5 семей</w:t>
      </w:r>
      <w:r w:rsidR="009C7411" w:rsidRPr="005F6F72">
        <w:rPr>
          <w:rFonts w:ascii="Times New Roman" w:eastAsia="Times New Roman" w:hAnsi="Times New Roman" w:cs="Times New Roman"/>
          <w:sz w:val="24"/>
          <w:szCs w:val="24"/>
          <w:lang w:eastAsia="ru-RU"/>
        </w:rPr>
        <w:t>; на 2022 год в сумме 230,5 тыс. рублей</w:t>
      </w:r>
      <w:r w:rsidR="000474F4" w:rsidRPr="005F6F72">
        <w:rPr>
          <w:rFonts w:ascii="Times New Roman" w:eastAsia="Times New Roman" w:hAnsi="Times New Roman" w:cs="Times New Roman"/>
          <w:sz w:val="24"/>
          <w:szCs w:val="24"/>
          <w:lang w:eastAsia="ru-RU"/>
        </w:rPr>
        <w:t>,</w:t>
      </w:r>
      <w:r w:rsidR="009C7411" w:rsidRPr="005F6F72">
        <w:rPr>
          <w:rFonts w:ascii="Times New Roman" w:eastAsia="Times New Roman" w:hAnsi="Times New Roman" w:cs="Times New Roman"/>
          <w:sz w:val="24"/>
          <w:szCs w:val="24"/>
          <w:lang w:eastAsia="ru-RU"/>
        </w:rPr>
        <w:t xml:space="preserve"> </w:t>
      </w:r>
      <w:r w:rsidR="000474F4" w:rsidRPr="005F6F72">
        <w:rPr>
          <w:rFonts w:ascii="Times New Roman" w:eastAsia="Times New Roman" w:hAnsi="Times New Roman" w:cs="Times New Roman"/>
          <w:sz w:val="24"/>
          <w:szCs w:val="24"/>
          <w:lang w:eastAsia="ru-RU"/>
        </w:rPr>
        <w:t>к</w:t>
      </w:r>
      <w:r w:rsidR="009C7411" w:rsidRPr="005F6F72">
        <w:rPr>
          <w:rFonts w:ascii="Times New Roman" w:eastAsia="Times New Roman" w:hAnsi="Times New Roman" w:cs="Times New Roman"/>
          <w:sz w:val="24"/>
          <w:szCs w:val="24"/>
          <w:lang w:eastAsia="ru-RU"/>
        </w:rPr>
        <w:t>оличество семей</w:t>
      </w:r>
      <w:r w:rsidR="000474F4" w:rsidRPr="005F6F72">
        <w:rPr>
          <w:rFonts w:ascii="Times New Roman" w:eastAsia="Times New Roman" w:hAnsi="Times New Roman" w:cs="Times New Roman"/>
          <w:sz w:val="24"/>
          <w:szCs w:val="24"/>
          <w:lang w:eastAsia="ru-RU"/>
        </w:rPr>
        <w:t xml:space="preserve"> 2</w:t>
      </w:r>
      <w:r w:rsidRPr="005F6F72">
        <w:rPr>
          <w:rFonts w:ascii="Times New Roman" w:eastAsia="Times New Roman" w:hAnsi="Times New Roman" w:cs="Times New Roman"/>
          <w:sz w:val="24"/>
          <w:szCs w:val="24"/>
          <w:lang w:eastAsia="ru-RU"/>
        </w:rPr>
        <w:t>.</w:t>
      </w:r>
    </w:p>
    <w:p w:rsidR="00ED0522" w:rsidRPr="005F6F72" w:rsidRDefault="00ED0522" w:rsidP="00ED0522">
      <w:pPr>
        <w:spacing w:line="240" w:lineRule="auto"/>
        <w:ind w:firstLine="567"/>
        <w:jc w:val="both"/>
        <w:outlineLvl w:val="1"/>
        <w:rPr>
          <w:rFonts w:ascii="Times New Roman" w:eastAsia="Times New Roman" w:hAnsi="Times New Roman" w:cs="Times New Roman"/>
          <w:sz w:val="24"/>
          <w:szCs w:val="24"/>
          <w:lang w:eastAsia="ru-RU"/>
        </w:rPr>
      </w:pPr>
      <w:r w:rsidRPr="005F6F72">
        <w:rPr>
          <w:rFonts w:ascii="Times New Roman" w:eastAsia="Times New Roman" w:hAnsi="Times New Roman" w:cs="Times New Roman"/>
          <w:sz w:val="24"/>
          <w:szCs w:val="24"/>
          <w:lang w:eastAsia="ru-RU"/>
        </w:rPr>
        <w:t xml:space="preserve">Объемы финансирования подпрограммы корректируются в процессе ее реализации. </w:t>
      </w:r>
    </w:p>
    <w:p w:rsidR="00B75E66" w:rsidRPr="005F6F72" w:rsidRDefault="00B75E66" w:rsidP="002124EA">
      <w:pPr>
        <w:spacing w:line="240" w:lineRule="auto"/>
        <w:rPr>
          <w:rStyle w:val="a8"/>
          <w:rFonts w:eastAsia="Arial" w:cs="Arial"/>
          <w:b/>
          <w:iCs/>
          <w:sz w:val="24"/>
        </w:rPr>
      </w:pPr>
    </w:p>
    <w:p w:rsidR="00B75E66" w:rsidRPr="005F6F72" w:rsidRDefault="00B75E66" w:rsidP="00B75E66">
      <w:pPr>
        <w:pStyle w:val="a3"/>
        <w:spacing w:line="240" w:lineRule="auto"/>
        <w:ind w:left="0"/>
        <w:jc w:val="center"/>
        <w:rPr>
          <w:rStyle w:val="a8"/>
          <w:rFonts w:eastAsia="Arial" w:cs="Arial"/>
          <w:b/>
          <w:iCs/>
          <w:sz w:val="24"/>
        </w:rPr>
      </w:pPr>
      <w:r w:rsidRPr="005F6F72">
        <w:rPr>
          <w:rStyle w:val="a8"/>
          <w:rFonts w:eastAsia="Arial" w:cs="Arial"/>
          <w:b/>
          <w:iCs/>
          <w:sz w:val="24"/>
        </w:rPr>
        <w:t>7. Муниципальная программа "Организация транспортного обслуживания населения Александровского муниципального округа"</w:t>
      </w:r>
    </w:p>
    <w:p w:rsidR="00B75E66" w:rsidRPr="005F6F72" w:rsidRDefault="00B75E66" w:rsidP="00B75E66">
      <w:pPr>
        <w:spacing w:line="240" w:lineRule="auto"/>
        <w:jc w:val="center"/>
        <w:rPr>
          <w:rStyle w:val="a8"/>
          <w:rFonts w:eastAsia="Arial" w:cs="Arial"/>
          <w:b/>
          <w:iCs/>
          <w:sz w:val="24"/>
        </w:rPr>
      </w:pPr>
    </w:p>
    <w:p w:rsidR="00B219DF" w:rsidRPr="005F6F72" w:rsidRDefault="00B75E66" w:rsidP="00B75E66">
      <w:pPr>
        <w:spacing w:line="240" w:lineRule="auto"/>
        <w:jc w:val="both"/>
        <w:rPr>
          <w:rFonts w:ascii="Times New Roman" w:hAnsi="Times New Roman" w:cs="Times New Roman"/>
          <w:sz w:val="24"/>
          <w:szCs w:val="24"/>
        </w:rPr>
      </w:pPr>
      <w:r w:rsidRPr="005F6F72">
        <w:rPr>
          <w:rFonts w:ascii="Times New Roman" w:hAnsi="Times New Roman" w:cs="Times New Roman"/>
          <w:sz w:val="24"/>
          <w:szCs w:val="24"/>
        </w:rPr>
        <w:tab/>
      </w:r>
      <w:r w:rsidR="00B219DF" w:rsidRPr="005F6F72">
        <w:rPr>
          <w:rFonts w:ascii="Times New Roman" w:hAnsi="Times New Roman" w:cs="Times New Roman"/>
          <w:sz w:val="24"/>
          <w:szCs w:val="24"/>
        </w:rPr>
        <w:t>Муниципальная п</w:t>
      </w:r>
      <w:r w:rsidRPr="005F6F72">
        <w:rPr>
          <w:rFonts w:ascii="Times New Roman" w:hAnsi="Times New Roman" w:cs="Times New Roman"/>
          <w:sz w:val="24"/>
          <w:szCs w:val="24"/>
        </w:rPr>
        <w:t xml:space="preserve">рограмма </w:t>
      </w:r>
      <w:r w:rsidR="00B219DF" w:rsidRPr="005F6F72">
        <w:rPr>
          <w:rFonts w:ascii="Times New Roman" w:hAnsi="Times New Roman" w:cs="Times New Roman"/>
          <w:sz w:val="24"/>
          <w:szCs w:val="24"/>
        </w:rPr>
        <w:t xml:space="preserve">«Организация транспортного обслуживания населения Александровского муниципального округа» </w:t>
      </w:r>
      <w:r w:rsidRPr="005F6F72">
        <w:rPr>
          <w:rFonts w:ascii="Times New Roman" w:hAnsi="Times New Roman" w:cs="Times New Roman"/>
          <w:sz w:val="24"/>
          <w:szCs w:val="24"/>
        </w:rPr>
        <w:t>разработана для решения вопросов местного значения в обла</w:t>
      </w:r>
      <w:r w:rsidR="00B219DF" w:rsidRPr="005F6F72">
        <w:rPr>
          <w:rFonts w:ascii="Times New Roman" w:hAnsi="Times New Roman" w:cs="Times New Roman"/>
          <w:sz w:val="24"/>
          <w:szCs w:val="24"/>
        </w:rPr>
        <w:t>сти транспортной инфраструктуры, обеспечения регулярных, бесперебойных пассажирских перевозок по установленным муниципальным маршрутам.</w:t>
      </w:r>
    </w:p>
    <w:p w:rsidR="00080294" w:rsidRPr="005F6F72" w:rsidRDefault="00B75E66" w:rsidP="00080294">
      <w:pPr>
        <w:spacing w:line="240" w:lineRule="auto"/>
        <w:ind w:firstLine="708"/>
        <w:jc w:val="both"/>
        <w:rPr>
          <w:rFonts w:ascii="Times New Roman" w:hAnsi="Times New Roman" w:cs="Times New Roman"/>
          <w:sz w:val="24"/>
          <w:szCs w:val="24"/>
        </w:rPr>
      </w:pPr>
      <w:r w:rsidRPr="005F6F72">
        <w:rPr>
          <w:rFonts w:ascii="Times New Roman" w:hAnsi="Times New Roman" w:cs="Times New Roman"/>
          <w:sz w:val="24"/>
          <w:szCs w:val="24"/>
        </w:rPr>
        <w:t xml:space="preserve">На реализацию мероприятий муниципальной программы предлагается направить </w:t>
      </w:r>
      <w:r w:rsidR="00E16CBE" w:rsidRPr="005F6F72">
        <w:rPr>
          <w:rFonts w:ascii="Times New Roman" w:hAnsi="Times New Roman" w:cs="Times New Roman"/>
          <w:sz w:val="24"/>
          <w:szCs w:val="24"/>
        </w:rPr>
        <w:t>9 675,5</w:t>
      </w:r>
      <w:r w:rsidRPr="005F6F72">
        <w:rPr>
          <w:rFonts w:ascii="Times New Roman" w:hAnsi="Times New Roman" w:cs="Times New Roman"/>
          <w:sz w:val="24"/>
          <w:szCs w:val="24"/>
        </w:rPr>
        <w:t xml:space="preserve"> тыс. рублей ежегодно.</w:t>
      </w:r>
      <w:r w:rsidR="00080294" w:rsidRPr="005F6F72">
        <w:rPr>
          <w:rFonts w:ascii="Times New Roman" w:hAnsi="Times New Roman" w:cs="Times New Roman"/>
          <w:sz w:val="24"/>
          <w:szCs w:val="24"/>
        </w:rPr>
        <w:t xml:space="preserve"> Объем средств определен на основании Приказа Министерства транспорта Российской федерации от 8 декабря 2017 г. № 513 «О порядке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p w:rsidR="00B219DF" w:rsidRPr="005F6F72" w:rsidRDefault="00F70898" w:rsidP="00F70898">
      <w:pPr>
        <w:spacing w:line="240" w:lineRule="auto"/>
        <w:jc w:val="both"/>
        <w:rPr>
          <w:rFonts w:ascii="Times New Roman" w:hAnsi="Times New Roman" w:cs="Times New Roman"/>
          <w:sz w:val="24"/>
          <w:szCs w:val="24"/>
        </w:rPr>
      </w:pPr>
      <w:r w:rsidRPr="005F6F72">
        <w:rPr>
          <w:rFonts w:ascii="Times New Roman" w:hAnsi="Times New Roman" w:cs="Times New Roman"/>
          <w:sz w:val="24"/>
          <w:szCs w:val="24"/>
        </w:rPr>
        <w:tab/>
        <w:t>Расходы программы предусмотрены на организацию пассажирских перевозок автобусами по следующим муниципальным маршрутам:</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до п. Скопкортна</w:t>
      </w:r>
      <w:r w:rsidR="00E16CBE" w:rsidRPr="005F6F72">
        <w:rPr>
          <w:rFonts w:ascii="Times New Roman" w:hAnsi="Times New Roman" w:cs="Times New Roman"/>
          <w:sz w:val="24"/>
          <w:szCs w:val="24"/>
        </w:rPr>
        <w:t>я и с. Усть-Игум в сумме 4 714,7</w:t>
      </w:r>
      <w:r w:rsidRPr="005F6F72">
        <w:rPr>
          <w:rFonts w:ascii="Times New Roman" w:hAnsi="Times New Roman" w:cs="Times New Roman"/>
          <w:sz w:val="24"/>
          <w:szCs w:val="24"/>
        </w:rPr>
        <w:t xml:space="preserve"> тыс. рублей;</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по г. Александровску и его пригороду в сумме </w:t>
      </w:r>
      <w:r w:rsidR="00E16CBE" w:rsidRPr="005F6F72">
        <w:rPr>
          <w:rFonts w:ascii="Times New Roman" w:hAnsi="Times New Roman" w:cs="Times New Roman"/>
          <w:sz w:val="24"/>
          <w:szCs w:val="24"/>
        </w:rPr>
        <w:t>4 782,6</w:t>
      </w:r>
      <w:r w:rsidRPr="005F6F72">
        <w:rPr>
          <w:rFonts w:ascii="Times New Roman" w:hAnsi="Times New Roman" w:cs="Times New Roman"/>
          <w:sz w:val="24"/>
          <w:szCs w:val="24"/>
        </w:rPr>
        <w:t xml:space="preserve"> тыс. рублей;</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до п. Камень в сумме 17</w:t>
      </w:r>
      <w:r w:rsidR="00E16CBE" w:rsidRPr="005F6F72">
        <w:rPr>
          <w:rFonts w:ascii="Times New Roman" w:hAnsi="Times New Roman" w:cs="Times New Roman"/>
          <w:sz w:val="24"/>
          <w:szCs w:val="24"/>
        </w:rPr>
        <w:t>8</w:t>
      </w:r>
      <w:r w:rsidRPr="005F6F72">
        <w:rPr>
          <w:rFonts w:ascii="Times New Roman" w:hAnsi="Times New Roman" w:cs="Times New Roman"/>
          <w:sz w:val="24"/>
          <w:szCs w:val="24"/>
        </w:rPr>
        <w:t>,</w:t>
      </w:r>
      <w:r w:rsidR="00E16CBE" w:rsidRPr="005F6F72">
        <w:rPr>
          <w:rFonts w:ascii="Times New Roman" w:hAnsi="Times New Roman" w:cs="Times New Roman"/>
          <w:sz w:val="24"/>
          <w:szCs w:val="24"/>
        </w:rPr>
        <w:t>2</w:t>
      </w:r>
      <w:r w:rsidRPr="005F6F72">
        <w:rPr>
          <w:rFonts w:ascii="Times New Roman" w:hAnsi="Times New Roman" w:cs="Times New Roman"/>
          <w:sz w:val="24"/>
          <w:szCs w:val="24"/>
        </w:rPr>
        <w:t xml:space="preserve"> тыс. рублей</w:t>
      </w:r>
      <w:r w:rsidR="009A2D72" w:rsidRPr="005F6F72">
        <w:rPr>
          <w:rFonts w:ascii="Times New Roman" w:hAnsi="Times New Roman" w:cs="Times New Roman"/>
          <w:sz w:val="24"/>
          <w:szCs w:val="24"/>
        </w:rPr>
        <w:t>.</w:t>
      </w:r>
    </w:p>
    <w:p w:rsidR="009A2D72" w:rsidRPr="005F6F72" w:rsidRDefault="009A2D72" w:rsidP="00B75E66">
      <w:pPr>
        <w:spacing w:line="240" w:lineRule="auto"/>
        <w:ind w:firstLine="567"/>
        <w:jc w:val="both"/>
        <w:rPr>
          <w:rFonts w:ascii="Times New Roman" w:hAnsi="Times New Roman" w:cs="Times New Roman"/>
          <w:sz w:val="24"/>
          <w:szCs w:val="24"/>
        </w:rPr>
      </w:pPr>
    </w:p>
    <w:p w:rsidR="00F70898" w:rsidRPr="005F6F72" w:rsidRDefault="00F70898" w:rsidP="00F70898">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lastRenderedPageBreak/>
        <w:t xml:space="preserve">Муниципальная программа Александровского муниципального округа «Организация транспортного обслуживания населения Александровского муниципального округа» утверждена постановлением администрации  Александровского муниципального района от  08.11.2019 № 630. </w:t>
      </w:r>
    </w:p>
    <w:p w:rsidR="00B75E66" w:rsidRPr="005F6F72" w:rsidRDefault="00B75E66" w:rsidP="00F70898">
      <w:pPr>
        <w:spacing w:line="240" w:lineRule="auto"/>
        <w:jc w:val="both"/>
        <w:rPr>
          <w:rFonts w:ascii="Times New Roman" w:hAnsi="Times New Roman" w:cs="Times New Roman"/>
          <w:sz w:val="24"/>
          <w:szCs w:val="24"/>
        </w:rPr>
      </w:pPr>
    </w:p>
    <w:p w:rsidR="009C0074" w:rsidRPr="005F6F72" w:rsidRDefault="00B75E66" w:rsidP="009C0074">
      <w:pPr>
        <w:spacing w:line="240" w:lineRule="auto"/>
        <w:jc w:val="center"/>
        <w:rPr>
          <w:rFonts w:ascii="Times New Roman" w:hAnsi="Times New Roman" w:cs="Times New Roman"/>
          <w:b/>
          <w:sz w:val="24"/>
          <w:szCs w:val="24"/>
        </w:rPr>
      </w:pPr>
      <w:r w:rsidRPr="005F6F72">
        <w:rPr>
          <w:rFonts w:ascii="Times New Roman" w:hAnsi="Times New Roman" w:cs="Times New Roman"/>
          <w:b/>
          <w:sz w:val="24"/>
          <w:szCs w:val="24"/>
        </w:rPr>
        <w:t xml:space="preserve">8. Муниципальная программа "Экология и охрана </w:t>
      </w:r>
      <w:proofErr w:type="gramStart"/>
      <w:r w:rsidRPr="005F6F72">
        <w:rPr>
          <w:rFonts w:ascii="Times New Roman" w:hAnsi="Times New Roman" w:cs="Times New Roman"/>
          <w:b/>
          <w:sz w:val="24"/>
          <w:szCs w:val="24"/>
        </w:rPr>
        <w:t>окружающей</w:t>
      </w:r>
      <w:proofErr w:type="gramEnd"/>
      <w:r w:rsidRPr="005F6F72">
        <w:rPr>
          <w:rFonts w:ascii="Times New Roman" w:hAnsi="Times New Roman" w:cs="Times New Roman"/>
          <w:b/>
          <w:sz w:val="24"/>
          <w:szCs w:val="24"/>
        </w:rPr>
        <w:t xml:space="preserve"> </w:t>
      </w:r>
    </w:p>
    <w:p w:rsidR="00B75E66" w:rsidRPr="005F6F72" w:rsidRDefault="00B75E66" w:rsidP="009C0074">
      <w:pPr>
        <w:spacing w:line="240" w:lineRule="auto"/>
        <w:jc w:val="center"/>
        <w:rPr>
          <w:rFonts w:ascii="Times New Roman" w:hAnsi="Times New Roman" w:cs="Times New Roman"/>
          <w:b/>
          <w:sz w:val="24"/>
          <w:szCs w:val="24"/>
        </w:rPr>
      </w:pPr>
      <w:r w:rsidRPr="005F6F72">
        <w:rPr>
          <w:rFonts w:ascii="Times New Roman" w:hAnsi="Times New Roman" w:cs="Times New Roman"/>
          <w:b/>
          <w:sz w:val="24"/>
          <w:szCs w:val="24"/>
        </w:rPr>
        <w:t>среды в Александровском муниципальном округе"</w:t>
      </w:r>
    </w:p>
    <w:p w:rsidR="00B75E66" w:rsidRPr="005F6F72" w:rsidRDefault="00B75E66" w:rsidP="009C0074">
      <w:pPr>
        <w:spacing w:line="240" w:lineRule="auto"/>
        <w:jc w:val="both"/>
        <w:rPr>
          <w:rStyle w:val="a8"/>
          <w:rFonts w:eastAsia="Arial" w:cs="Arial"/>
          <w:b/>
          <w:iCs/>
          <w:sz w:val="24"/>
        </w:rPr>
      </w:pP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Основными целями муниципальной программы </w:t>
      </w:r>
      <w:r w:rsidR="009C0074" w:rsidRPr="005F6F72">
        <w:rPr>
          <w:rFonts w:ascii="Times New Roman" w:hAnsi="Times New Roman" w:cs="Times New Roman"/>
          <w:sz w:val="24"/>
          <w:szCs w:val="24"/>
        </w:rPr>
        <w:t xml:space="preserve">«Экология и охрана окружающей среды в Александровском муниципальном округе» </w:t>
      </w:r>
      <w:r w:rsidRPr="005F6F72">
        <w:rPr>
          <w:rFonts w:ascii="Times New Roman" w:hAnsi="Times New Roman" w:cs="Times New Roman"/>
          <w:sz w:val="24"/>
          <w:szCs w:val="24"/>
        </w:rPr>
        <w:t>являются:</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обеспечение прав граждан на благоприятную окружающую среду;</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предоставление достоверной информации о состоянии окружающей среды;</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повышение экологической культуры и образованности населения;</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повышение уровня здоровья детей с экообусловленными патологиями;</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сохранение природных ландшафтов.</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proofErr w:type="gramStart"/>
      <w:r w:rsidRPr="005F6F72">
        <w:rPr>
          <w:rFonts w:ascii="Times New Roman" w:hAnsi="Times New Roman" w:cs="Times New Roman"/>
          <w:sz w:val="24"/>
          <w:szCs w:val="24"/>
        </w:rPr>
        <w:t>Объем средств, предусмотренный на реализацию программы, составит в 202</w:t>
      </w:r>
      <w:r w:rsidR="00AB04E4"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 </w:t>
      </w:r>
      <w:r w:rsidR="00AB04E4" w:rsidRPr="005F6F72">
        <w:rPr>
          <w:rFonts w:ascii="Times New Roman" w:hAnsi="Times New Roman" w:cs="Times New Roman"/>
          <w:sz w:val="24"/>
          <w:szCs w:val="24"/>
        </w:rPr>
        <w:t>1 474,0</w:t>
      </w:r>
      <w:r w:rsidRPr="005F6F72">
        <w:rPr>
          <w:rFonts w:ascii="Times New Roman" w:hAnsi="Times New Roman" w:cs="Times New Roman"/>
          <w:sz w:val="24"/>
          <w:szCs w:val="24"/>
        </w:rPr>
        <w:t xml:space="preserve"> тыс. рублей; в 202</w:t>
      </w:r>
      <w:r w:rsidR="00AB04E4"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 1</w:t>
      </w:r>
      <w:r w:rsidR="00AB04E4" w:rsidRPr="005F6F72">
        <w:rPr>
          <w:rFonts w:ascii="Times New Roman" w:hAnsi="Times New Roman" w:cs="Times New Roman"/>
          <w:sz w:val="24"/>
          <w:szCs w:val="24"/>
        </w:rPr>
        <w:t>482,9</w:t>
      </w:r>
      <w:r w:rsidRPr="005F6F72">
        <w:rPr>
          <w:rFonts w:ascii="Times New Roman" w:hAnsi="Times New Roman" w:cs="Times New Roman"/>
          <w:sz w:val="24"/>
          <w:szCs w:val="24"/>
        </w:rPr>
        <w:t xml:space="preserve"> тыс. рублей; в 2022 году – 1</w:t>
      </w:r>
      <w:r w:rsidR="00AB04E4" w:rsidRPr="005F6F72">
        <w:rPr>
          <w:rFonts w:ascii="Times New Roman" w:hAnsi="Times New Roman" w:cs="Times New Roman"/>
          <w:sz w:val="24"/>
          <w:szCs w:val="24"/>
        </w:rPr>
        <w:t> 139,9</w:t>
      </w:r>
      <w:r w:rsidRPr="005F6F72">
        <w:rPr>
          <w:rFonts w:ascii="Times New Roman" w:hAnsi="Times New Roman" w:cs="Times New Roman"/>
          <w:sz w:val="24"/>
          <w:szCs w:val="24"/>
        </w:rPr>
        <w:t xml:space="preserve"> тыс. рублей.</w:t>
      </w:r>
      <w:proofErr w:type="gramEnd"/>
    </w:p>
    <w:p w:rsidR="000474F4" w:rsidRPr="005F6F72" w:rsidRDefault="000474F4" w:rsidP="00B75E66">
      <w:pPr>
        <w:spacing w:line="240" w:lineRule="auto"/>
        <w:ind w:firstLine="567"/>
        <w:contextualSpacing/>
        <w:jc w:val="both"/>
        <w:rPr>
          <w:rFonts w:ascii="Times New Roman" w:hAnsi="Times New Roman" w:cs="Times New Roman"/>
          <w:sz w:val="24"/>
          <w:szCs w:val="24"/>
        </w:rPr>
      </w:pP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Для достижения заявленных целей и поставленных задач в рамках муниципальной программы предусмотрена реализация подпрограмм</w:t>
      </w:r>
      <w:r w:rsidR="00AB04E4" w:rsidRPr="005F6F72">
        <w:rPr>
          <w:rFonts w:ascii="Times New Roman" w:hAnsi="Times New Roman" w:cs="Times New Roman"/>
          <w:sz w:val="24"/>
          <w:szCs w:val="24"/>
        </w:rPr>
        <w:t>:</w:t>
      </w:r>
    </w:p>
    <w:p w:rsidR="00B75E66" w:rsidRPr="005F6F72" w:rsidRDefault="00B75E66" w:rsidP="00B75E66">
      <w:pPr>
        <w:spacing w:line="240" w:lineRule="auto"/>
        <w:contextualSpacing/>
        <w:jc w:val="both"/>
        <w:rPr>
          <w:rFonts w:ascii="Times New Roman" w:hAnsi="Times New Roman" w:cs="Times New Roman"/>
          <w:sz w:val="24"/>
          <w:szCs w:val="24"/>
        </w:rPr>
      </w:pPr>
    </w:p>
    <w:p w:rsidR="009C0074" w:rsidRPr="005F6F72" w:rsidRDefault="00B75E66" w:rsidP="00B75E66">
      <w:pPr>
        <w:pStyle w:val="a3"/>
        <w:spacing w:line="240" w:lineRule="auto"/>
        <w:ind w:left="0"/>
        <w:jc w:val="center"/>
        <w:rPr>
          <w:rFonts w:ascii="Times New Roman" w:hAnsi="Times New Roman" w:cs="Times New Roman"/>
          <w:b/>
          <w:i/>
          <w:sz w:val="24"/>
          <w:szCs w:val="24"/>
        </w:rPr>
      </w:pPr>
      <w:r w:rsidRPr="005F6F72">
        <w:rPr>
          <w:rFonts w:ascii="Times New Roman" w:hAnsi="Times New Roman" w:cs="Times New Roman"/>
          <w:b/>
          <w:i/>
          <w:sz w:val="24"/>
          <w:szCs w:val="24"/>
        </w:rPr>
        <w:t xml:space="preserve">Подпрограмма "Участие в организации деятельности </w:t>
      </w:r>
    </w:p>
    <w:p w:rsidR="00B75E66" w:rsidRPr="005F6F72" w:rsidRDefault="00B75E66" w:rsidP="00B75E66">
      <w:pPr>
        <w:pStyle w:val="a3"/>
        <w:spacing w:line="240" w:lineRule="auto"/>
        <w:ind w:left="0"/>
        <w:jc w:val="center"/>
        <w:rPr>
          <w:rFonts w:ascii="Times New Roman" w:hAnsi="Times New Roman" w:cs="Times New Roman"/>
          <w:b/>
          <w:i/>
          <w:sz w:val="24"/>
          <w:szCs w:val="24"/>
        </w:rPr>
      </w:pPr>
      <w:r w:rsidRPr="005F6F72">
        <w:rPr>
          <w:rFonts w:ascii="Times New Roman" w:hAnsi="Times New Roman" w:cs="Times New Roman"/>
          <w:b/>
          <w:i/>
          <w:sz w:val="24"/>
          <w:szCs w:val="24"/>
        </w:rPr>
        <w:t>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Александровского муниципального округа"</w:t>
      </w:r>
    </w:p>
    <w:p w:rsidR="009C0074" w:rsidRPr="005F6F72" w:rsidRDefault="009C0074" w:rsidP="00B75E66">
      <w:pPr>
        <w:pStyle w:val="a3"/>
        <w:spacing w:line="240" w:lineRule="auto"/>
        <w:ind w:left="0"/>
        <w:jc w:val="center"/>
        <w:rPr>
          <w:rFonts w:ascii="Times New Roman" w:hAnsi="Times New Roman" w:cs="Times New Roman"/>
          <w:b/>
          <w:i/>
          <w:sz w:val="24"/>
          <w:szCs w:val="24"/>
        </w:rPr>
      </w:pP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Реализация подпрограммы имеет своей целью обеспечение прав граждан на благоприятную окружающую среду.</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Подпрограмма предполагает реализацию следующих мероприятий:</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организация муниципального контроля;</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ликвидация несанкционированных свалок мусор</w:t>
      </w:r>
      <w:r w:rsidR="00F01D5E" w:rsidRPr="005F6F72">
        <w:rPr>
          <w:rFonts w:ascii="Times New Roman" w:hAnsi="Times New Roman" w:cs="Times New Roman"/>
          <w:sz w:val="24"/>
          <w:szCs w:val="24"/>
        </w:rPr>
        <w:t>а вдоль дорог местного значения.</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Объем средств, предусмотренный на финансирование мероприятий подпрограммы, в 202</w:t>
      </w:r>
      <w:r w:rsidR="00AB04E4"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w:t>
      </w:r>
      <w:r w:rsidR="009C0074" w:rsidRPr="005F6F72">
        <w:rPr>
          <w:rFonts w:ascii="Times New Roman" w:hAnsi="Times New Roman" w:cs="Times New Roman"/>
          <w:sz w:val="24"/>
          <w:szCs w:val="24"/>
        </w:rPr>
        <w:t>составит</w:t>
      </w:r>
      <w:r w:rsidRPr="005F6F72">
        <w:rPr>
          <w:rFonts w:ascii="Times New Roman" w:hAnsi="Times New Roman" w:cs="Times New Roman"/>
          <w:sz w:val="24"/>
          <w:szCs w:val="24"/>
        </w:rPr>
        <w:t xml:space="preserve"> </w:t>
      </w:r>
      <w:r w:rsidR="000474F4" w:rsidRPr="005F6F72">
        <w:rPr>
          <w:rFonts w:ascii="Times New Roman" w:hAnsi="Times New Roman" w:cs="Times New Roman"/>
          <w:sz w:val="24"/>
          <w:szCs w:val="24"/>
        </w:rPr>
        <w:t xml:space="preserve"> </w:t>
      </w:r>
      <w:r w:rsidR="00AB04E4" w:rsidRPr="005F6F72">
        <w:rPr>
          <w:rFonts w:ascii="Times New Roman" w:hAnsi="Times New Roman" w:cs="Times New Roman"/>
          <w:sz w:val="24"/>
          <w:szCs w:val="24"/>
        </w:rPr>
        <w:t>994,9</w:t>
      </w:r>
      <w:r w:rsidRPr="005F6F72">
        <w:rPr>
          <w:rFonts w:ascii="Times New Roman" w:hAnsi="Times New Roman" w:cs="Times New Roman"/>
          <w:sz w:val="24"/>
          <w:szCs w:val="24"/>
        </w:rPr>
        <w:t xml:space="preserve"> тыс. рублей; в 202</w:t>
      </w:r>
      <w:r w:rsidR="00AB04E4"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 </w:t>
      </w:r>
      <w:r w:rsidR="00261A4B" w:rsidRPr="005F6F72">
        <w:rPr>
          <w:rFonts w:ascii="Times New Roman" w:hAnsi="Times New Roman" w:cs="Times New Roman"/>
          <w:sz w:val="24"/>
          <w:szCs w:val="24"/>
        </w:rPr>
        <w:t>1 282,1</w:t>
      </w:r>
      <w:r w:rsidRPr="005F6F72">
        <w:rPr>
          <w:rFonts w:ascii="Times New Roman" w:hAnsi="Times New Roman" w:cs="Times New Roman"/>
          <w:sz w:val="24"/>
          <w:szCs w:val="24"/>
        </w:rPr>
        <w:t xml:space="preserve"> тыс. рублей; в</w:t>
      </w:r>
      <w:r w:rsidR="009C0074" w:rsidRPr="005F6F72">
        <w:rPr>
          <w:rFonts w:ascii="Times New Roman" w:hAnsi="Times New Roman" w:cs="Times New Roman"/>
          <w:sz w:val="24"/>
          <w:szCs w:val="24"/>
        </w:rPr>
        <w:t xml:space="preserve"> 202</w:t>
      </w:r>
      <w:r w:rsidR="00AB04E4" w:rsidRPr="005F6F72">
        <w:rPr>
          <w:rFonts w:ascii="Times New Roman" w:hAnsi="Times New Roman" w:cs="Times New Roman"/>
          <w:sz w:val="24"/>
          <w:szCs w:val="24"/>
        </w:rPr>
        <w:t>3</w:t>
      </w:r>
      <w:r w:rsidR="009C0074" w:rsidRPr="005F6F72">
        <w:rPr>
          <w:rFonts w:ascii="Times New Roman" w:hAnsi="Times New Roman" w:cs="Times New Roman"/>
          <w:sz w:val="24"/>
          <w:szCs w:val="24"/>
        </w:rPr>
        <w:t xml:space="preserve"> году – </w:t>
      </w:r>
      <w:r w:rsidR="00261A4B" w:rsidRPr="005F6F72">
        <w:rPr>
          <w:rFonts w:ascii="Times New Roman" w:hAnsi="Times New Roman" w:cs="Times New Roman"/>
          <w:sz w:val="24"/>
          <w:szCs w:val="24"/>
        </w:rPr>
        <w:t>939,1</w:t>
      </w:r>
      <w:r w:rsidR="009C0074" w:rsidRPr="005F6F72">
        <w:rPr>
          <w:rFonts w:ascii="Times New Roman" w:hAnsi="Times New Roman" w:cs="Times New Roman"/>
          <w:sz w:val="24"/>
          <w:szCs w:val="24"/>
        </w:rPr>
        <w:t xml:space="preserve"> тыс. рублей.</w:t>
      </w:r>
    </w:p>
    <w:p w:rsidR="00B75E66" w:rsidRPr="005F6F72" w:rsidRDefault="009C0074" w:rsidP="009C0074">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В течение 202</w:t>
      </w:r>
      <w:r w:rsidR="00261A4B"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года создать </w:t>
      </w:r>
      <w:r w:rsidR="00261A4B" w:rsidRPr="005F6F72">
        <w:rPr>
          <w:rFonts w:ascii="Times New Roman" w:hAnsi="Times New Roman" w:cs="Times New Roman"/>
          <w:sz w:val="24"/>
          <w:szCs w:val="24"/>
        </w:rPr>
        <w:t>86</w:t>
      </w:r>
      <w:r w:rsidRPr="005F6F72">
        <w:rPr>
          <w:rFonts w:ascii="Times New Roman" w:hAnsi="Times New Roman" w:cs="Times New Roman"/>
          <w:sz w:val="24"/>
          <w:szCs w:val="24"/>
        </w:rPr>
        <w:t xml:space="preserve"> мест (площадок) накопления твердых коммунальных отходов на территории муниципального округа, а также уменьшить количество несанкционированных свалок на </w:t>
      </w:r>
      <w:r w:rsidR="00261A4B" w:rsidRPr="005F6F72">
        <w:rPr>
          <w:rFonts w:ascii="Times New Roman" w:hAnsi="Times New Roman" w:cs="Times New Roman"/>
          <w:sz w:val="24"/>
          <w:szCs w:val="24"/>
        </w:rPr>
        <w:t>8</w:t>
      </w:r>
      <w:r w:rsidRPr="005F6F72">
        <w:rPr>
          <w:rFonts w:ascii="Times New Roman" w:hAnsi="Times New Roman" w:cs="Times New Roman"/>
          <w:sz w:val="24"/>
          <w:szCs w:val="24"/>
        </w:rPr>
        <w:t xml:space="preserve"> шт.</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Реализация подпрограммы позволит снизить негативное воздействие отходов производства и потребления на окружающую среду, улучшить санитарно-эпидемиологическую обстановку на территории Александровского муниципального округа.</w:t>
      </w:r>
    </w:p>
    <w:p w:rsidR="00B75E66" w:rsidRPr="005F6F72" w:rsidRDefault="00B75E66" w:rsidP="00B75E66">
      <w:pPr>
        <w:pStyle w:val="a3"/>
        <w:spacing w:line="240" w:lineRule="auto"/>
        <w:ind w:left="0"/>
        <w:rPr>
          <w:rFonts w:ascii="Times New Roman" w:hAnsi="Times New Roman" w:cs="Times New Roman"/>
          <w:b/>
          <w:i/>
          <w:sz w:val="24"/>
          <w:szCs w:val="24"/>
        </w:rPr>
      </w:pPr>
    </w:p>
    <w:p w:rsidR="009C0074" w:rsidRPr="005F6F72" w:rsidRDefault="00B75E66" w:rsidP="00B75E66">
      <w:pPr>
        <w:pStyle w:val="a3"/>
        <w:spacing w:line="240" w:lineRule="auto"/>
        <w:ind w:left="142" w:hanging="142"/>
        <w:jc w:val="center"/>
        <w:rPr>
          <w:rFonts w:ascii="Times New Roman" w:hAnsi="Times New Roman" w:cs="Times New Roman"/>
          <w:b/>
          <w:i/>
          <w:sz w:val="24"/>
          <w:szCs w:val="24"/>
        </w:rPr>
      </w:pPr>
      <w:r w:rsidRPr="005F6F72">
        <w:rPr>
          <w:rFonts w:ascii="Times New Roman" w:hAnsi="Times New Roman" w:cs="Times New Roman"/>
          <w:b/>
          <w:i/>
          <w:sz w:val="24"/>
          <w:szCs w:val="24"/>
        </w:rPr>
        <w:t xml:space="preserve">Подпрограмма «Организация мероприятий </w:t>
      </w:r>
    </w:p>
    <w:p w:rsidR="009C0074" w:rsidRPr="005F6F72" w:rsidRDefault="00B75E66" w:rsidP="00B75E66">
      <w:pPr>
        <w:pStyle w:val="a3"/>
        <w:spacing w:line="240" w:lineRule="auto"/>
        <w:ind w:left="142" w:hanging="142"/>
        <w:jc w:val="center"/>
        <w:rPr>
          <w:rFonts w:ascii="Times New Roman" w:hAnsi="Times New Roman" w:cs="Times New Roman"/>
          <w:b/>
          <w:i/>
          <w:sz w:val="24"/>
          <w:szCs w:val="24"/>
        </w:rPr>
      </w:pPr>
      <w:r w:rsidRPr="005F6F72">
        <w:rPr>
          <w:rFonts w:ascii="Times New Roman" w:hAnsi="Times New Roman" w:cs="Times New Roman"/>
          <w:b/>
          <w:i/>
          <w:sz w:val="24"/>
          <w:szCs w:val="24"/>
        </w:rPr>
        <w:t xml:space="preserve">по охране окружающей среды на территории </w:t>
      </w:r>
    </w:p>
    <w:p w:rsidR="00B75E66" w:rsidRPr="005F6F72" w:rsidRDefault="00B75E66" w:rsidP="00B75E66">
      <w:pPr>
        <w:pStyle w:val="a3"/>
        <w:spacing w:line="240" w:lineRule="auto"/>
        <w:ind w:left="142" w:hanging="142"/>
        <w:jc w:val="center"/>
        <w:rPr>
          <w:rFonts w:ascii="Times New Roman" w:hAnsi="Times New Roman" w:cs="Times New Roman"/>
          <w:b/>
          <w:i/>
          <w:sz w:val="24"/>
          <w:szCs w:val="24"/>
        </w:rPr>
      </w:pPr>
      <w:r w:rsidRPr="005F6F72">
        <w:rPr>
          <w:rFonts w:ascii="Times New Roman" w:hAnsi="Times New Roman" w:cs="Times New Roman"/>
          <w:b/>
          <w:i/>
          <w:sz w:val="24"/>
          <w:szCs w:val="24"/>
        </w:rPr>
        <w:t>Александровского муниципального округа».</w:t>
      </w:r>
    </w:p>
    <w:p w:rsidR="00B75E66" w:rsidRPr="005F6F72" w:rsidRDefault="00B75E66" w:rsidP="00B75E66">
      <w:pPr>
        <w:pStyle w:val="a3"/>
        <w:spacing w:line="240" w:lineRule="auto"/>
        <w:ind w:left="142" w:hanging="142"/>
        <w:jc w:val="center"/>
        <w:rPr>
          <w:rFonts w:ascii="Times New Roman" w:hAnsi="Times New Roman" w:cs="Times New Roman"/>
          <w:b/>
          <w:i/>
          <w:sz w:val="24"/>
          <w:szCs w:val="24"/>
        </w:rPr>
      </w:pP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Финансирование мероприятий подпрограммы будет осуществляться за счет средств бюджета</w:t>
      </w:r>
      <w:r w:rsidR="009E0B5B" w:rsidRPr="005F6F72">
        <w:rPr>
          <w:rFonts w:ascii="Times New Roman" w:hAnsi="Times New Roman" w:cs="Times New Roman"/>
          <w:sz w:val="24"/>
          <w:szCs w:val="24"/>
        </w:rPr>
        <w:t xml:space="preserve"> муниципального округа</w:t>
      </w:r>
      <w:r w:rsidRPr="005F6F72">
        <w:rPr>
          <w:rFonts w:ascii="Times New Roman" w:hAnsi="Times New Roman" w:cs="Times New Roman"/>
          <w:sz w:val="24"/>
          <w:szCs w:val="24"/>
        </w:rPr>
        <w:t xml:space="preserve">. Объем средств на реализацию запланированных мероприятий составит </w:t>
      </w:r>
      <w:r w:rsidR="00954FF6" w:rsidRPr="005F6F72">
        <w:rPr>
          <w:rFonts w:ascii="Times New Roman" w:hAnsi="Times New Roman" w:cs="Times New Roman"/>
          <w:sz w:val="24"/>
          <w:szCs w:val="24"/>
        </w:rPr>
        <w:t>12,1</w:t>
      </w:r>
      <w:r w:rsidRPr="005F6F72">
        <w:rPr>
          <w:rFonts w:ascii="Times New Roman" w:hAnsi="Times New Roman" w:cs="Times New Roman"/>
          <w:sz w:val="24"/>
          <w:szCs w:val="24"/>
        </w:rPr>
        <w:t xml:space="preserve"> тыс. рублей ежегодно.  </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Цель подпрограммы – повышение экологической культуры и образованности населения, снижение заболеваемости детей с экообусловленными патологиями, предоставление достоверной информации о состоянии окружающей среды.</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В рамках подпрограммы запланировано:</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w:t>
      </w:r>
      <w:r w:rsidR="00F01D5E" w:rsidRPr="005F6F72">
        <w:rPr>
          <w:rFonts w:ascii="Times New Roman" w:hAnsi="Times New Roman" w:cs="Times New Roman"/>
          <w:sz w:val="24"/>
          <w:szCs w:val="24"/>
        </w:rPr>
        <w:t>проведение акции «Дни защиты от экологической опасности»;</w:t>
      </w:r>
    </w:p>
    <w:p w:rsidR="00F01D5E" w:rsidRPr="005F6F72" w:rsidRDefault="00F01D5E"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lastRenderedPageBreak/>
        <w:t>- содействие экологическому воспитанию и образованию;</w:t>
      </w:r>
    </w:p>
    <w:p w:rsidR="00954FF6" w:rsidRPr="005F6F72" w:rsidRDefault="00954FF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реализация мероприятий по предотвращению распространения и уничтожению борщевика Сосновского в муниципальных образованиях Пермского;</w:t>
      </w:r>
    </w:p>
    <w:p w:rsidR="00F01D5E" w:rsidRPr="005F6F72" w:rsidRDefault="00F01D5E"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организация муниципального контроля.</w:t>
      </w:r>
    </w:p>
    <w:p w:rsidR="00F01D5E" w:rsidRPr="005F6F72" w:rsidRDefault="00F01D5E" w:rsidP="00F01D5E">
      <w:pPr>
        <w:jc w:val="both"/>
        <w:rPr>
          <w:rFonts w:ascii="Times New Roman" w:hAnsi="Times New Roman" w:cs="Times New Roman"/>
          <w:sz w:val="24"/>
          <w:szCs w:val="24"/>
        </w:rPr>
      </w:pPr>
    </w:p>
    <w:p w:rsidR="00B75E66" w:rsidRPr="005F6F72" w:rsidRDefault="00B75E66" w:rsidP="00F01D5E">
      <w:pPr>
        <w:spacing w:line="240" w:lineRule="auto"/>
        <w:ind w:firstLine="567"/>
        <w:jc w:val="center"/>
        <w:rPr>
          <w:rFonts w:ascii="Times New Roman" w:hAnsi="Times New Roman" w:cs="Times New Roman"/>
          <w:b/>
          <w:i/>
          <w:sz w:val="24"/>
          <w:szCs w:val="24"/>
        </w:rPr>
      </w:pPr>
      <w:r w:rsidRPr="005F6F72">
        <w:rPr>
          <w:rFonts w:ascii="Times New Roman" w:hAnsi="Times New Roman" w:cs="Times New Roman"/>
          <w:b/>
          <w:i/>
          <w:sz w:val="24"/>
          <w:szCs w:val="24"/>
        </w:rPr>
        <w:t>Подпрограмма "Организация использования, охраны, защиты, воспроизводства городских лесов, лесов особо охраняемых природных территорий, расположенных в границах Александровского муниципального округа"</w:t>
      </w:r>
    </w:p>
    <w:p w:rsidR="00F01D5E" w:rsidRPr="005F6F72" w:rsidRDefault="00F01D5E" w:rsidP="00F01D5E">
      <w:pPr>
        <w:ind w:firstLine="567"/>
        <w:jc w:val="center"/>
        <w:rPr>
          <w:rFonts w:ascii="Times New Roman" w:hAnsi="Times New Roman" w:cs="Times New Roman"/>
          <w:b/>
          <w:i/>
          <w:sz w:val="24"/>
          <w:szCs w:val="24"/>
        </w:rPr>
      </w:pPr>
    </w:p>
    <w:p w:rsidR="009E0B5B" w:rsidRPr="005F6F72" w:rsidRDefault="009E0B5B" w:rsidP="009E0B5B">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Финансирование мероприятий подпрограммы будет осуществляться за счет средств местного бюджета. Объем средств на реализацию запланированных мероприятий составит </w:t>
      </w:r>
      <w:r w:rsidR="00751371" w:rsidRPr="005F6F72">
        <w:rPr>
          <w:rFonts w:ascii="Times New Roman" w:hAnsi="Times New Roman" w:cs="Times New Roman"/>
          <w:sz w:val="24"/>
          <w:szCs w:val="24"/>
        </w:rPr>
        <w:t>467,0</w:t>
      </w:r>
      <w:r w:rsidRPr="005F6F72">
        <w:rPr>
          <w:rFonts w:ascii="Times New Roman" w:hAnsi="Times New Roman" w:cs="Times New Roman"/>
          <w:sz w:val="24"/>
          <w:szCs w:val="24"/>
        </w:rPr>
        <w:t xml:space="preserve"> тыс. рублей в 202</w:t>
      </w:r>
      <w:r w:rsidR="00751371"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и по 188,0 тыс. рублей в 202</w:t>
      </w:r>
      <w:r w:rsidR="00751371" w:rsidRPr="005F6F72">
        <w:rPr>
          <w:rFonts w:ascii="Times New Roman" w:hAnsi="Times New Roman" w:cs="Times New Roman"/>
          <w:sz w:val="24"/>
          <w:szCs w:val="24"/>
        </w:rPr>
        <w:t>2</w:t>
      </w:r>
      <w:r w:rsidRPr="005F6F72">
        <w:rPr>
          <w:rFonts w:ascii="Times New Roman" w:hAnsi="Times New Roman" w:cs="Times New Roman"/>
          <w:sz w:val="24"/>
          <w:szCs w:val="24"/>
        </w:rPr>
        <w:t xml:space="preserve"> и 202</w:t>
      </w:r>
      <w:r w:rsidR="00751371"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годах.  </w:t>
      </w:r>
    </w:p>
    <w:p w:rsidR="009E0B5B" w:rsidRPr="005F6F72" w:rsidRDefault="009E0B5B" w:rsidP="009E0B5B">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Бюджетные расходы запланированы </w:t>
      </w:r>
      <w:proofErr w:type="gramStart"/>
      <w:r w:rsidRPr="005F6F72">
        <w:rPr>
          <w:rFonts w:ascii="Times New Roman" w:hAnsi="Times New Roman" w:cs="Times New Roman"/>
          <w:sz w:val="24"/>
          <w:szCs w:val="24"/>
        </w:rPr>
        <w:t>на</w:t>
      </w:r>
      <w:proofErr w:type="gramEnd"/>
      <w:r w:rsidRPr="005F6F72">
        <w:rPr>
          <w:rFonts w:ascii="Times New Roman" w:hAnsi="Times New Roman" w:cs="Times New Roman"/>
          <w:sz w:val="24"/>
          <w:szCs w:val="24"/>
        </w:rPr>
        <w:t>:</w:t>
      </w:r>
    </w:p>
    <w:p w:rsidR="00B75E66" w:rsidRPr="005F6F72" w:rsidRDefault="00B75E66" w:rsidP="00F01D5E">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проведение кадастровых работ в отношении земельных учас</w:t>
      </w:r>
      <w:r w:rsidR="009E0B5B" w:rsidRPr="005F6F72">
        <w:rPr>
          <w:rFonts w:ascii="Times New Roman" w:hAnsi="Times New Roman" w:cs="Times New Roman"/>
          <w:sz w:val="24"/>
          <w:szCs w:val="24"/>
        </w:rPr>
        <w:t>тков, занятых городскими лесами;</w:t>
      </w:r>
    </w:p>
    <w:p w:rsidR="00B75E66" w:rsidRPr="005F6F72" w:rsidRDefault="00B75E66" w:rsidP="00F01D5E">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провед</w:t>
      </w:r>
      <w:r w:rsidR="009E0B5B" w:rsidRPr="005F6F72">
        <w:rPr>
          <w:rFonts w:ascii="Times New Roman" w:hAnsi="Times New Roman" w:cs="Times New Roman"/>
          <w:sz w:val="24"/>
          <w:szCs w:val="24"/>
        </w:rPr>
        <w:t>ение лесоустройства и разработку</w:t>
      </w:r>
      <w:r w:rsidRPr="005F6F72">
        <w:rPr>
          <w:rFonts w:ascii="Times New Roman" w:hAnsi="Times New Roman" w:cs="Times New Roman"/>
          <w:sz w:val="24"/>
          <w:szCs w:val="24"/>
        </w:rPr>
        <w:t xml:space="preserve"> лесохозяйственного р</w:t>
      </w:r>
      <w:r w:rsidR="009E0B5B" w:rsidRPr="005F6F72">
        <w:rPr>
          <w:rFonts w:ascii="Times New Roman" w:hAnsi="Times New Roman" w:cs="Times New Roman"/>
          <w:sz w:val="24"/>
          <w:szCs w:val="24"/>
        </w:rPr>
        <w:t>егламента окружного лесничества;</w:t>
      </w:r>
    </w:p>
    <w:p w:rsidR="00B75E66" w:rsidRPr="005F6F72" w:rsidRDefault="009E0B5B" w:rsidP="00F01D5E">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использование, охрану, защиту</w:t>
      </w:r>
      <w:r w:rsidR="00B75E66" w:rsidRPr="005F6F72">
        <w:rPr>
          <w:rFonts w:ascii="Times New Roman" w:hAnsi="Times New Roman" w:cs="Times New Roman"/>
          <w:sz w:val="24"/>
          <w:szCs w:val="24"/>
        </w:rPr>
        <w:t>, воспроизводство городских лесов, лесов особо охраняемых природных территорий, расположенных в</w:t>
      </w:r>
      <w:r w:rsidRPr="005F6F72">
        <w:rPr>
          <w:rFonts w:ascii="Times New Roman" w:hAnsi="Times New Roman" w:cs="Times New Roman"/>
          <w:sz w:val="24"/>
          <w:szCs w:val="24"/>
        </w:rPr>
        <w:t xml:space="preserve"> границах муниципального округа.</w:t>
      </w:r>
    </w:p>
    <w:p w:rsidR="00B75E66" w:rsidRPr="005F6F72" w:rsidRDefault="009E0B5B" w:rsidP="00F01D5E">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П</w:t>
      </w:r>
      <w:r w:rsidR="00B75E66" w:rsidRPr="005F6F72">
        <w:rPr>
          <w:rFonts w:ascii="Times New Roman" w:hAnsi="Times New Roman" w:cs="Times New Roman"/>
          <w:sz w:val="24"/>
          <w:szCs w:val="24"/>
        </w:rPr>
        <w:t>лощадь городских лесов, охваченных охраной, защитой, воспроизводством</w:t>
      </w:r>
      <w:r w:rsidRPr="005F6F72">
        <w:rPr>
          <w:rFonts w:ascii="Times New Roman" w:hAnsi="Times New Roman" w:cs="Times New Roman"/>
          <w:sz w:val="24"/>
          <w:szCs w:val="24"/>
        </w:rPr>
        <w:t>,</w:t>
      </w:r>
      <w:r w:rsidR="00B75E66" w:rsidRPr="005F6F72">
        <w:rPr>
          <w:rFonts w:ascii="Times New Roman" w:hAnsi="Times New Roman" w:cs="Times New Roman"/>
          <w:sz w:val="24"/>
          <w:szCs w:val="24"/>
        </w:rPr>
        <w:t xml:space="preserve"> </w:t>
      </w:r>
      <w:r w:rsidRPr="005F6F72">
        <w:rPr>
          <w:rFonts w:ascii="Times New Roman" w:hAnsi="Times New Roman" w:cs="Times New Roman"/>
          <w:sz w:val="24"/>
          <w:szCs w:val="24"/>
        </w:rPr>
        <w:t>составит</w:t>
      </w:r>
      <w:r w:rsidR="00B75E66" w:rsidRPr="005F6F72">
        <w:rPr>
          <w:rFonts w:ascii="Times New Roman" w:hAnsi="Times New Roman" w:cs="Times New Roman"/>
          <w:sz w:val="24"/>
          <w:szCs w:val="24"/>
        </w:rPr>
        <w:t xml:space="preserve"> 590,0 га.</w:t>
      </w:r>
    </w:p>
    <w:p w:rsidR="009E0B5B" w:rsidRPr="005F6F72" w:rsidRDefault="009E0B5B" w:rsidP="00F01D5E">
      <w:pPr>
        <w:spacing w:line="240" w:lineRule="auto"/>
        <w:ind w:firstLine="567"/>
        <w:jc w:val="both"/>
        <w:rPr>
          <w:rFonts w:ascii="Times New Roman" w:hAnsi="Times New Roman" w:cs="Times New Roman"/>
          <w:sz w:val="24"/>
          <w:szCs w:val="24"/>
        </w:rPr>
      </w:pPr>
    </w:p>
    <w:p w:rsidR="009E0B5B" w:rsidRPr="005F6F72" w:rsidRDefault="009E0B5B" w:rsidP="009E0B5B">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 xml:space="preserve">Муниципальная программа Александровского муниципального округа «Экология и охрана окружающей среды в Александровском муниципальном округе» утверждена постановлением администрации  Александровского муниципального района от  </w:t>
      </w:r>
      <w:r w:rsidR="00A8021A" w:rsidRPr="005F6F72">
        <w:rPr>
          <w:rFonts w:ascii="Times New Roman" w:hAnsi="Times New Roman" w:cs="Times New Roman"/>
          <w:sz w:val="24"/>
          <w:szCs w:val="24"/>
        </w:rPr>
        <w:t>12.11.2019 № 653</w:t>
      </w:r>
      <w:r w:rsidR="00751371" w:rsidRPr="005F6F72">
        <w:rPr>
          <w:rFonts w:ascii="Times New Roman" w:hAnsi="Times New Roman" w:cs="Times New Roman"/>
          <w:sz w:val="24"/>
          <w:szCs w:val="24"/>
        </w:rPr>
        <w:t xml:space="preserve"> (в редакции от 15.10.2020 г</w:t>
      </w:r>
      <w:r w:rsidRPr="005F6F72">
        <w:rPr>
          <w:rFonts w:ascii="Times New Roman" w:hAnsi="Times New Roman" w:cs="Times New Roman"/>
          <w:sz w:val="24"/>
          <w:szCs w:val="24"/>
        </w:rPr>
        <w:t>.</w:t>
      </w:r>
      <w:r w:rsidR="00751371" w:rsidRPr="005F6F72">
        <w:rPr>
          <w:rFonts w:ascii="Times New Roman" w:hAnsi="Times New Roman" w:cs="Times New Roman"/>
          <w:sz w:val="24"/>
          <w:szCs w:val="24"/>
        </w:rPr>
        <w:t xml:space="preserve"> №597)</w:t>
      </w:r>
    </w:p>
    <w:p w:rsidR="00B75E66" w:rsidRPr="005F6F72" w:rsidRDefault="00B75E66" w:rsidP="00415B28">
      <w:pPr>
        <w:jc w:val="both"/>
        <w:rPr>
          <w:rFonts w:ascii="Times New Roman" w:hAnsi="Times New Roman" w:cs="Times New Roman"/>
          <w:b/>
          <w:sz w:val="24"/>
          <w:szCs w:val="24"/>
        </w:rPr>
      </w:pPr>
    </w:p>
    <w:p w:rsidR="00B75E66" w:rsidRPr="005F6F72" w:rsidRDefault="00B75E66" w:rsidP="00B75E66">
      <w:pPr>
        <w:spacing w:line="240" w:lineRule="auto"/>
        <w:ind w:left="360"/>
        <w:jc w:val="center"/>
        <w:rPr>
          <w:rFonts w:ascii="Times New Roman" w:hAnsi="Times New Roman" w:cs="Times New Roman"/>
          <w:b/>
          <w:sz w:val="24"/>
          <w:szCs w:val="24"/>
        </w:rPr>
      </w:pPr>
      <w:r w:rsidRPr="005F6F72">
        <w:rPr>
          <w:rFonts w:ascii="Times New Roman" w:hAnsi="Times New Roman" w:cs="Times New Roman"/>
          <w:b/>
          <w:sz w:val="24"/>
          <w:szCs w:val="24"/>
        </w:rPr>
        <w:t xml:space="preserve">9. Муниципальная программа </w:t>
      </w:r>
    </w:p>
    <w:p w:rsidR="005161F2" w:rsidRPr="005F6F72" w:rsidRDefault="00B75E66" w:rsidP="00B75E66">
      <w:pPr>
        <w:spacing w:line="240" w:lineRule="auto"/>
        <w:jc w:val="center"/>
        <w:rPr>
          <w:rFonts w:ascii="Times New Roman" w:hAnsi="Times New Roman" w:cs="Times New Roman"/>
          <w:b/>
          <w:sz w:val="24"/>
          <w:szCs w:val="24"/>
        </w:rPr>
      </w:pPr>
      <w:r w:rsidRPr="005F6F72">
        <w:rPr>
          <w:rFonts w:ascii="Times New Roman" w:hAnsi="Times New Roman" w:cs="Times New Roman"/>
          <w:b/>
          <w:sz w:val="24"/>
          <w:szCs w:val="24"/>
        </w:rPr>
        <w:t xml:space="preserve">«Реформирование и развитие муниципальной службы </w:t>
      </w:r>
      <w:r w:rsidR="005161F2" w:rsidRPr="005F6F72">
        <w:rPr>
          <w:rFonts w:ascii="Times New Roman" w:hAnsi="Times New Roman" w:cs="Times New Roman"/>
          <w:b/>
          <w:sz w:val="24"/>
          <w:szCs w:val="24"/>
        </w:rPr>
        <w:t>в администрации</w:t>
      </w:r>
    </w:p>
    <w:p w:rsidR="00B75E66" w:rsidRPr="005F6F72" w:rsidRDefault="00B75E66" w:rsidP="00B75E66">
      <w:pPr>
        <w:spacing w:line="240" w:lineRule="auto"/>
        <w:jc w:val="center"/>
        <w:rPr>
          <w:rFonts w:ascii="Times New Roman" w:hAnsi="Times New Roman" w:cs="Times New Roman"/>
          <w:sz w:val="24"/>
          <w:szCs w:val="24"/>
        </w:rPr>
      </w:pPr>
      <w:r w:rsidRPr="005F6F72">
        <w:rPr>
          <w:rFonts w:ascii="Times New Roman" w:hAnsi="Times New Roman" w:cs="Times New Roman"/>
          <w:b/>
          <w:sz w:val="24"/>
          <w:szCs w:val="24"/>
        </w:rPr>
        <w:t>Александровского муниципального округа»</w:t>
      </w:r>
    </w:p>
    <w:p w:rsidR="00B75E66" w:rsidRPr="005F6F72" w:rsidRDefault="00B75E66" w:rsidP="00B75E66">
      <w:pPr>
        <w:jc w:val="center"/>
        <w:rPr>
          <w:rFonts w:ascii="Times New Roman" w:hAnsi="Times New Roman" w:cs="Times New Roman"/>
          <w:sz w:val="24"/>
          <w:szCs w:val="24"/>
        </w:rPr>
      </w:pP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В проекте бюджета Александровского муниципального округа на 202</w:t>
      </w:r>
      <w:r w:rsidR="00676BE4" w:rsidRPr="005F6F72">
        <w:rPr>
          <w:rFonts w:ascii="Times New Roman" w:hAnsi="Times New Roman" w:cs="Times New Roman"/>
          <w:sz w:val="24"/>
          <w:szCs w:val="24"/>
        </w:rPr>
        <w:t>1</w:t>
      </w:r>
      <w:r w:rsidRPr="005F6F72">
        <w:rPr>
          <w:rFonts w:ascii="Times New Roman" w:hAnsi="Times New Roman" w:cs="Times New Roman"/>
          <w:sz w:val="24"/>
          <w:szCs w:val="24"/>
        </w:rPr>
        <w:t>-202</w:t>
      </w:r>
      <w:r w:rsidR="00676BE4"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 предусмотрены расходы на реализацию муниципальной программы «Реформирование и развитие муниципальной службы </w:t>
      </w:r>
      <w:r w:rsidR="005161F2" w:rsidRPr="005F6F72">
        <w:rPr>
          <w:rFonts w:ascii="Times New Roman" w:hAnsi="Times New Roman" w:cs="Times New Roman"/>
          <w:sz w:val="24"/>
          <w:szCs w:val="24"/>
        </w:rPr>
        <w:t xml:space="preserve">в администрации </w:t>
      </w:r>
      <w:r w:rsidRPr="005F6F72">
        <w:rPr>
          <w:rFonts w:ascii="Times New Roman" w:hAnsi="Times New Roman" w:cs="Times New Roman"/>
          <w:sz w:val="24"/>
          <w:szCs w:val="24"/>
        </w:rPr>
        <w:t>Александровского муниципального округа» с объемом финанс</w:t>
      </w:r>
      <w:r w:rsidR="005161F2" w:rsidRPr="005F6F72">
        <w:rPr>
          <w:rFonts w:ascii="Times New Roman" w:hAnsi="Times New Roman" w:cs="Times New Roman"/>
          <w:sz w:val="24"/>
          <w:szCs w:val="24"/>
        </w:rPr>
        <w:t>ирования по 200,0 тыс. рублей</w:t>
      </w:r>
      <w:r w:rsidRPr="005F6F72">
        <w:rPr>
          <w:rFonts w:ascii="Times New Roman" w:hAnsi="Times New Roman" w:cs="Times New Roman"/>
          <w:sz w:val="24"/>
          <w:szCs w:val="24"/>
        </w:rPr>
        <w:t xml:space="preserve"> ежегодно.</w:t>
      </w:r>
    </w:p>
    <w:p w:rsidR="00B75E66" w:rsidRPr="005F6F72" w:rsidRDefault="005161F2" w:rsidP="005161F2">
      <w:pPr>
        <w:spacing w:line="240" w:lineRule="auto"/>
        <w:ind w:firstLine="567"/>
        <w:contextualSpacing/>
        <w:jc w:val="both"/>
        <w:rPr>
          <w:rFonts w:ascii="Times New Roman" w:hAnsi="Times New Roman" w:cs="Times New Roman"/>
          <w:sz w:val="24"/>
          <w:szCs w:val="24"/>
        </w:rPr>
      </w:pPr>
      <w:proofErr w:type="gramStart"/>
      <w:r w:rsidRPr="005F6F72">
        <w:rPr>
          <w:rFonts w:ascii="Times New Roman" w:hAnsi="Times New Roman" w:cs="Times New Roman"/>
          <w:sz w:val="24"/>
          <w:szCs w:val="24"/>
        </w:rPr>
        <w:t>Мероприятия программы направлены</w:t>
      </w:r>
      <w:r w:rsidR="00B75E66" w:rsidRPr="005F6F72">
        <w:rPr>
          <w:rFonts w:ascii="Times New Roman" w:hAnsi="Times New Roman" w:cs="Times New Roman"/>
          <w:sz w:val="24"/>
          <w:szCs w:val="24"/>
        </w:rPr>
        <w:t xml:space="preserve"> на развитие муниципальной службы </w:t>
      </w:r>
      <w:r w:rsidRPr="005F6F72">
        <w:rPr>
          <w:rFonts w:ascii="Times New Roman" w:hAnsi="Times New Roman" w:cs="Times New Roman"/>
          <w:sz w:val="24"/>
          <w:szCs w:val="24"/>
        </w:rPr>
        <w:t xml:space="preserve">в администрации </w:t>
      </w:r>
      <w:r w:rsidR="00B75E66" w:rsidRPr="005F6F72">
        <w:rPr>
          <w:rFonts w:ascii="Times New Roman" w:hAnsi="Times New Roman" w:cs="Times New Roman"/>
          <w:sz w:val="24"/>
          <w:szCs w:val="24"/>
        </w:rPr>
        <w:t>Александровского муниципального округа посредством реформирования и создания системы управления муниципальной службой, формирования высококвалифицированного кадрового состава муниципальной службы, обеспечивающего эффективность муниципального управления.</w:t>
      </w:r>
      <w:proofErr w:type="gramEnd"/>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Си</w:t>
      </w:r>
      <w:r w:rsidR="005161F2" w:rsidRPr="005F6F72">
        <w:rPr>
          <w:rFonts w:ascii="Times New Roman" w:hAnsi="Times New Roman" w:cs="Times New Roman"/>
          <w:sz w:val="24"/>
          <w:szCs w:val="24"/>
        </w:rPr>
        <w:t xml:space="preserve">стема мероприятий подпрограммы </w:t>
      </w:r>
      <w:r w:rsidRPr="005F6F72">
        <w:rPr>
          <w:rFonts w:ascii="Times New Roman" w:hAnsi="Times New Roman" w:cs="Times New Roman"/>
          <w:sz w:val="24"/>
          <w:szCs w:val="24"/>
        </w:rPr>
        <w:t xml:space="preserve"> включает следующие направления:</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совершенствование системы муниципальной службы в администрации округа;</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формирование эффективной управленческой команды администрации;</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w:t>
      </w:r>
      <w:r w:rsidR="005161F2" w:rsidRPr="005F6F72">
        <w:rPr>
          <w:rFonts w:ascii="Times New Roman" w:hAnsi="Times New Roman" w:cs="Times New Roman"/>
          <w:sz w:val="24"/>
          <w:szCs w:val="24"/>
        </w:rPr>
        <w:t xml:space="preserve"> </w:t>
      </w:r>
      <w:r w:rsidRPr="005F6F72">
        <w:rPr>
          <w:rFonts w:ascii="Times New Roman" w:hAnsi="Times New Roman" w:cs="Times New Roman"/>
          <w:sz w:val="24"/>
          <w:szCs w:val="24"/>
        </w:rPr>
        <w:t>профессиональное развитие муниципальных служащих</w:t>
      </w:r>
    </w:p>
    <w:p w:rsidR="00B75E66" w:rsidRPr="005F6F72" w:rsidRDefault="00B75E66" w:rsidP="00B75E66">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Ожидаемые результаты реализации программы к концу 202</w:t>
      </w:r>
      <w:r w:rsidR="00676BE4"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года:</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численность муниципальных служащих, прошедших обучение на курсах профессиональной переподготовки, повышения квалификации - не менее 3 человек</w:t>
      </w:r>
      <w:r w:rsidR="005161F2" w:rsidRPr="005F6F72">
        <w:rPr>
          <w:rFonts w:ascii="Times New Roman" w:hAnsi="Times New Roman" w:cs="Times New Roman"/>
          <w:sz w:val="24"/>
          <w:szCs w:val="24"/>
        </w:rPr>
        <w:t xml:space="preserve"> ежегодно.</w:t>
      </w:r>
    </w:p>
    <w:p w:rsidR="00B75E66" w:rsidRPr="005F6F72" w:rsidRDefault="005161F2"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Финансирование программы планируется из местного бюджета, средства будут направлены на обеспечение</w:t>
      </w:r>
      <w:r w:rsidR="00B75E66" w:rsidRPr="005F6F72">
        <w:rPr>
          <w:rFonts w:ascii="Times New Roman" w:hAnsi="Times New Roman" w:cs="Times New Roman"/>
          <w:sz w:val="24"/>
          <w:szCs w:val="24"/>
        </w:rPr>
        <w:t xml:space="preserve"> профессиона</w:t>
      </w:r>
      <w:r w:rsidRPr="005F6F72">
        <w:rPr>
          <w:rFonts w:ascii="Times New Roman" w:hAnsi="Times New Roman" w:cs="Times New Roman"/>
          <w:sz w:val="24"/>
          <w:szCs w:val="24"/>
        </w:rPr>
        <w:t>льной переподготовки и повышение</w:t>
      </w:r>
      <w:r w:rsidR="00B75E66" w:rsidRPr="005F6F72">
        <w:rPr>
          <w:rFonts w:ascii="Times New Roman" w:hAnsi="Times New Roman" w:cs="Times New Roman"/>
          <w:sz w:val="24"/>
          <w:szCs w:val="24"/>
        </w:rPr>
        <w:t xml:space="preserve"> квалификации муниципальных служащих. </w:t>
      </w:r>
    </w:p>
    <w:p w:rsidR="009A2D72" w:rsidRPr="005F6F72" w:rsidRDefault="009A2D72" w:rsidP="00B75E66">
      <w:pPr>
        <w:spacing w:line="240" w:lineRule="auto"/>
        <w:ind w:firstLine="567"/>
        <w:contextualSpacing/>
        <w:jc w:val="both"/>
        <w:rPr>
          <w:rFonts w:ascii="Times New Roman" w:hAnsi="Times New Roman" w:cs="Times New Roman"/>
          <w:sz w:val="24"/>
          <w:szCs w:val="24"/>
        </w:rPr>
      </w:pPr>
    </w:p>
    <w:p w:rsidR="005161F2" w:rsidRPr="005F6F72" w:rsidRDefault="005161F2" w:rsidP="005161F2">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lastRenderedPageBreak/>
        <w:t>Муниципальная программа Александровского муниципального округа «Реформирование и развитие муниципальной службы в администрации Александровского муниципального округа» утверждена постановлением администрации  Александровского муниципального района от  17.10.2019 № 533</w:t>
      </w:r>
      <w:r w:rsidR="00676BE4" w:rsidRPr="005F6F72">
        <w:rPr>
          <w:rFonts w:ascii="Times New Roman" w:hAnsi="Times New Roman" w:cs="Times New Roman"/>
          <w:sz w:val="24"/>
          <w:szCs w:val="24"/>
        </w:rPr>
        <w:t xml:space="preserve"> (в редакции от 22.09.2020 г</w:t>
      </w:r>
      <w:r w:rsidRPr="005F6F72">
        <w:rPr>
          <w:rFonts w:ascii="Times New Roman" w:hAnsi="Times New Roman" w:cs="Times New Roman"/>
          <w:sz w:val="24"/>
          <w:szCs w:val="24"/>
        </w:rPr>
        <w:t xml:space="preserve">. </w:t>
      </w:r>
      <w:r w:rsidR="00676BE4" w:rsidRPr="005F6F72">
        <w:rPr>
          <w:rFonts w:ascii="Times New Roman" w:hAnsi="Times New Roman" w:cs="Times New Roman"/>
          <w:sz w:val="24"/>
          <w:szCs w:val="24"/>
        </w:rPr>
        <w:t>№489)</w:t>
      </w:r>
    </w:p>
    <w:p w:rsidR="00B75E66" w:rsidRPr="005F6F72" w:rsidRDefault="00B75E66" w:rsidP="00B75E66">
      <w:pPr>
        <w:spacing w:line="240" w:lineRule="auto"/>
        <w:ind w:firstLine="567"/>
        <w:contextualSpacing/>
        <w:jc w:val="both"/>
        <w:rPr>
          <w:rFonts w:ascii="Times New Roman" w:hAnsi="Times New Roman" w:cs="Times New Roman"/>
          <w:sz w:val="24"/>
          <w:szCs w:val="24"/>
        </w:rPr>
      </w:pPr>
    </w:p>
    <w:p w:rsidR="00B75E66" w:rsidRPr="005F6F72" w:rsidRDefault="00B75E66" w:rsidP="00B75E66">
      <w:pPr>
        <w:spacing w:line="240" w:lineRule="auto"/>
        <w:ind w:left="360"/>
        <w:jc w:val="center"/>
        <w:rPr>
          <w:rFonts w:ascii="Times New Roman" w:hAnsi="Times New Roman" w:cs="Times New Roman"/>
          <w:b/>
          <w:sz w:val="24"/>
          <w:szCs w:val="24"/>
        </w:rPr>
      </w:pPr>
      <w:r w:rsidRPr="005F6F72">
        <w:rPr>
          <w:rFonts w:ascii="Times New Roman" w:hAnsi="Times New Roman" w:cs="Times New Roman"/>
          <w:b/>
          <w:sz w:val="24"/>
          <w:szCs w:val="24"/>
        </w:rPr>
        <w:t xml:space="preserve">10. Муниципальная программа </w:t>
      </w:r>
    </w:p>
    <w:p w:rsidR="00B75E66" w:rsidRPr="005F6F72" w:rsidRDefault="00B75E66" w:rsidP="00B75E66">
      <w:pPr>
        <w:spacing w:line="240" w:lineRule="auto"/>
        <w:contextualSpacing/>
        <w:jc w:val="center"/>
        <w:rPr>
          <w:rFonts w:ascii="Times New Roman" w:hAnsi="Times New Roman" w:cs="Times New Roman"/>
          <w:b/>
          <w:sz w:val="24"/>
          <w:szCs w:val="24"/>
        </w:rPr>
      </w:pPr>
      <w:r w:rsidRPr="005F6F72">
        <w:rPr>
          <w:rFonts w:ascii="Times New Roman" w:hAnsi="Times New Roman" w:cs="Times New Roman"/>
          <w:b/>
          <w:sz w:val="24"/>
          <w:szCs w:val="24"/>
        </w:rPr>
        <w:t>"Управление муниципальным имуществом Александровского муниципального округа"</w:t>
      </w:r>
    </w:p>
    <w:p w:rsidR="00B75E66" w:rsidRPr="005F6F72" w:rsidRDefault="00B75E66" w:rsidP="00B75E66">
      <w:pPr>
        <w:spacing w:line="240" w:lineRule="auto"/>
        <w:contextualSpacing/>
        <w:jc w:val="center"/>
        <w:rPr>
          <w:rFonts w:ascii="Times New Roman" w:hAnsi="Times New Roman" w:cs="Times New Roman"/>
          <w:sz w:val="24"/>
          <w:szCs w:val="24"/>
        </w:rPr>
      </w:pPr>
    </w:p>
    <w:p w:rsidR="00B75E66" w:rsidRPr="005F6F72" w:rsidRDefault="00B75E66" w:rsidP="00B75E66">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развитие, функционирование и использование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1C564D" w:rsidRPr="005F6F72" w:rsidRDefault="001C564D" w:rsidP="001C564D">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Муниципальная программа Александровского муниципального округа «Управление муниципальным имуществом Александровского муниципального округа» утверждена постановлением администрации  Александровского муниципального района от  29.10.2019 № 599</w:t>
      </w:r>
      <w:r w:rsidR="00BF2EED" w:rsidRPr="005F6F72">
        <w:rPr>
          <w:rFonts w:ascii="Times New Roman" w:hAnsi="Times New Roman" w:cs="Times New Roman"/>
          <w:sz w:val="24"/>
          <w:szCs w:val="24"/>
        </w:rPr>
        <w:t xml:space="preserve"> (в редакции  от 28.10.2020г</w:t>
      </w:r>
      <w:r w:rsidRPr="005F6F72">
        <w:rPr>
          <w:rFonts w:ascii="Times New Roman" w:hAnsi="Times New Roman" w:cs="Times New Roman"/>
          <w:sz w:val="24"/>
          <w:szCs w:val="24"/>
        </w:rPr>
        <w:t xml:space="preserve">. </w:t>
      </w:r>
      <w:r w:rsidR="00BF2EED" w:rsidRPr="005F6F72">
        <w:rPr>
          <w:rFonts w:ascii="Times New Roman" w:hAnsi="Times New Roman" w:cs="Times New Roman"/>
          <w:sz w:val="24"/>
          <w:szCs w:val="24"/>
        </w:rPr>
        <w:t xml:space="preserve"> №</w:t>
      </w:r>
      <w:r w:rsidR="000F265F" w:rsidRPr="005F6F72">
        <w:rPr>
          <w:rFonts w:ascii="Times New Roman" w:hAnsi="Times New Roman" w:cs="Times New Roman"/>
          <w:sz w:val="24"/>
          <w:szCs w:val="24"/>
        </w:rPr>
        <w:t xml:space="preserve"> </w:t>
      </w:r>
      <w:r w:rsidR="00BF2EED" w:rsidRPr="005F6F72">
        <w:rPr>
          <w:rFonts w:ascii="Times New Roman" w:hAnsi="Times New Roman" w:cs="Times New Roman"/>
          <w:sz w:val="24"/>
          <w:szCs w:val="24"/>
        </w:rPr>
        <w:t>662)</w:t>
      </w:r>
    </w:p>
    <w:p w:rsidR="00B75E66" w:rsidRPr="005F6F72" w:rsidRDefault="00B75E66" w:rsidP="00AA4271">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Проектом бюджета на ре</w:t>
      </w:r>
      <w:r w:rsidR="00AA4271" w:rsidRPr="005F6F72">
        <w:rPr>
          <w:rFonts w:ascii="Times New Roman" w:hAnsi="Times New Roman" w:cs="Times New Roman"/>
          <w:sz w:val="24"/>
          <w:szCs w:val="24"/>
        </w:rPr>
        <w:t>ализацию программы предусмотрено в</w:t>
      </w:r>
      <w:r w:rsidRPr="005F6F72">
        <w:rPr>
          <w:rFonts w:ascii="Times New Roman" w:hAnsi="Times New Roman" w:cs="Times New Roman"/>
          <w:sz w:val="24"/>
          <w:szCs w:val="24"/>
        </w:rPr>
        <w:t xml:space="preserve"> 202</w:t>
      </w:r>
      <w:r w:rsidR="00BF2EED"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w:t>
      </w:r>
      <w:r w:rsidR="00AA4271" w:rsidRPr="005F6F72">
        <w:rPr>
          <w:rFonts w:ascii="Times New Roman" w:hAnsi="Times New Roman" w:cs="Times New Roman"/>
          <w:sz w:val="24"/>
          <w:szCs w:val="24"/>
        </w:rPr>
        <w:t>у</w:t>
      </w:r>
      <w:r w:rsidRPr="005F6F72">
        <w:rPr>
          <w:rFonts w:ascii="Times New Roman" w:hAnsi="Times New Roman" w:cs="Times New Roman"/>
          <w:sz w:val="24"/>
          <w:szCs w:val="24"/>
        </w:rPr>
        <w:t xml:space="preserve"> – </w:t>
      </w:r>
      <w:r w:rsidR="00BF2EED" w:rsidRPr="005F6F72">
        <w:rPr>
          <w:rFonts w:ascii="Times New Roman" w:hAnsi="Times New Roman" w:cs="Times New Roman"/>
          <w:sz w:val="24"/>
          <w:szCs w:val="24"/>
        </w:rPr>
        <w:t>11 279,1</w:t>
      </w:r>
      <w:r w:rsidRPr="005F6F72">
        <w:rPr>
          <w:rFonts w:ascii="Times New Roman" w:hAnsi="Times New Roman" w:cs="Times New Roman"/>
          <w:sz w:val="24"/>
          <w:szCs w:val="24"/>
        </w:rPr>
        <w:t xml:space="preserve"> тыс. рублей; в 202</w:t>
      </w:r>
      <w:r w:rsidR="00BF2EED" w:rsidRPr="005F6F72">
        <w:rPr>
          <w:rFonts w:ascii="Times New Roman" w:hAnsi="Times New Roman" w:cs="Times New Roman"/>
          <w:sz w:val="24"/>
          <w:szCs w:val="24"/>
        </w:rPr>
        <w:t>2</w:t>
      </w:r>
      <w:r w:rsidR="00BE01BC" w:rsidRPr="005F6F72">
        <w:rPr>
          <w:rFonts w:ascii="Times New Roman" w:hAnsi="Times New Roman" w:cs="Times New Roman"/>
          <w:sz w:val="24"/>
          <w:szCs w:val="24"/>
        </w:rPr>
        <w:t>-2023</w:t>
      </w:r>
      <w:r w:rsidRPr="005F6F72">
        <w:rPr>
          <w:rFonts w:ascii="Times New Roman" w:hAnsi="Times New Roman" w:cs="Times New Roman"/>
          <w:sz w:val="24"/>
          <w:szCs w:val="24"/>
        </w:rPr>
        <w:t xml:space="preserve"> г</w:t>
      </w:r>
      <w:r w:rsidR="00BE01BC" w:rsidRPr="005F6F72">
        <w:rPr>
          <w:rFonts w:ascii="Times New Roman" w:hAnsi="Times New Roman" w:cs="Times New Roman"/>
          <w:sz w:val="24"/>
          <w:szCs w:val="24"/>
        </w:rPr>
        <w:t>.г.</w:t>
      </w:r>
      <w:r w:rsidRPr="005F6F72">
        <w:rPr>
          <w:rFonts w:ascii="Times New Roman" w:hAnsi="Times New Roman" w:cs="Times New Roman"/>
          <w:sz w:val="24"/>
          <w:szCs w:val="24"/>
        </w:rPr>
        <w:t xml:space="preserve"> –</w:t>
      </w:r>
      <w:r w:rsidR="00BE01BC" w:rsidRPr="005F6F72">
        <w:rPr>
          <w:rFonts w:ascii="Times New Roman" w:hAnsi="Times New Roman" w:cs="Times New Roman"/>
          <w:sz w:val="24"/>
          <w:szCs w:val="24"/>
        </w:rPr>
        <w:t>9 611,6</w:t>
      </w:r>
      <w:r w:rsidRPr="005F6F72">
        <w:rPr>
          <w:rFonts w:ascii="Times New Roman" w:hAnsi="Times New Roman" w:cs="Times New Roman"/>
          <w:sz w:val="24"/>
          <w:szCs w:val="24"/>
        </w:rPr>
        <w:t xml:space="preserve"> тыс. рублей</w:t>
      </w:r>
      <w:r w:rsidR="00BE01BC" w:rsidRPr="005F6F72">
        <w:rPr>
          <w:rFonts w:ascii="Times New Roman" w:hAnsi="Times New Roman" w:cs="Times New Roman"/>
          <w:sz w:val="24"/>
          <w:szCs w:val="24"/>
        </w:rPr>
        <w:t xml:space="preserve"> ежегодно.</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Расходы </w:t>
      </w:r>
      <w:r w:rsidR="00AA4271" w:rsidRPr="005F6F72">
        <w:rPr>
          <w:rFonts w:ascii="Times New Roman" w:hAnsi="Times New Roman" w:cs="Times New Roman"/>
          <w:sz w:val="24"/>
          <w:szCs w:val="24"/>
        </w:rPr>
        <w:t>планируется направить</w:t>
      </w:r>
      <w:r w:rsidRPr="005F6F72">
        <w:rPr>
          <w:rFonts w:ascii="Times New Roman" w:hAnsi="Times New Roman" w:cs="Times New Roman"/>
          <w:sz w:val="24"/>
          <w:szCs w:val="24"/>
        </w:rPr>
        <w:t xml:space="preserve"> </w:t>
      </w:r>
      <w:proofErr w:type="gramStart"/>
      <w:r w:rsidRPr="005F6F72">
        <w:rPr>
          <w:rFonts w:ascii="Times New Roman" w:hAnsi="Times New Roman" w:cs="Times New Roman"/>
          <w:sz w:val="24"/>
          <w:szCs w:val="24"/>
        </w:rPr>
        <w:t>на</w:t>
      </w:r>
      <w:proofErr w:type="gramEnd"/>
      <w:r w:rsidRPr="005F6F72">
        <w:rPr>
          <w:rFonts w:ascii="Times New Roman" w:hAnsi="Times New Roman" w:cs="Times New Roman"/>
          <w:sz w:val="24"/>
          <w:szCs w:val="24"/>
        </w:rPr>
        <w:t>:</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содержание муниципального имущества (коммунальные расходы, взносы на капитальный ремонт, техническое обслуживание);</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проведение рыночной оценки</w:t>
      </w:r>
      <w:r w:rsidR="00C43F03" w:rsidRPr="005F6F72">
        <w:rPr>
          <w:rFonts w:ascii="Times New Roman" w:hAnsi="Times New Roman" w:cs="Times New Roman"/>
          <w:sz w:val="24"/>
          <w:szCs w:val="24"/>
        </w:rPr>
        <w:t xml:space="preserve"> (10 ед.)</w:t>
      </w:r>
      <w:r w:rsidRPr="005F6F72">
        <w:rPr>
          <w:rFonts w:ascii="Times New Roman" w:hAnsi="Times New Roman" w:cs="Times New Roman"/>
          <w:sz w:val="24"/>
          <w:szCs w:val="24"/>
        </w:rPr>
        <w:t>;</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изготовление техниче</w:t>
      </w:r>
      <w:r w:rsidR="00BE01BC" w:rsidRPr="005F6F72">
        <w:rPr>
          <w:rFonts w:ascii="Times New Roman" w:hAnsi="Times New Roman" w:cs="Times New Roman"/>
          <w:sz w:val="24"/>
          <w:szCs w:val="24"/>
        </w:rPr>
        <w:t>ских планов, актов обследования</w:t>
      </w:r>
      <w:r w:rsidR="009F2D1D" w:rsidRPr="005F6F72">
        <w:rPr>
          <w:rFonts w:ascii="Times New Roman" w:hAnsi="Times New Roman" w:cs="Times New Roman"/>
          <w:sz w:val="24"/>
          <w:szCs w:val="24"/>
        </w:rPr>
        <w:t xml:space="preserve"> </w:t>
      </w:r>
      <w:r w:rsidR="00C43F03" w:rsidRPr="005F6F72">
        <w:rPr>
          <w:rFonts w:ascii="Times New Roman" w:hAnsi="Times New Roman" w:cs="Times New Roman"/>
          <w:sz w:val="24"/>
          <w:szCs w:val="24"/>
        </w:rPr>
        <w:t>(10 ед.)</w:t>
      </w:r>
      <w:r w:rsidRPr="005F6F72">
        <w:rPr>
          <w:rFonts w:ascii="Times New Roman" w:hAnsi="Times New Roman" w:cs="Times New Roman"/>
          <w:sz w:val="24"/>
          <w:szCs w:val="24"/>
        </w:rPr>
        <w:t>;</w:t>
      </w:r>
    </w:p>
    <w:p w:rsidR="00A4436E"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w:t>
      </w:r>
      <w:r w:rsidR="00BA6392" w:rsidRPr="005F6F72">
        <w:rPr>
          <w:rFonts w:ascii="Times New Roman" w:hAnsi="Times New Roman" w:cs="Times New Roman"/>
          <w:sz w:val="24"/>
          <w:szCs w:val="24"/>
        </w:rPr>
        <w:t>ремонт жилых (нежилых) помещений, находящихся в муниципальной собственности</w:t>
      </w:r>
      <w:r w:rsidR="009F2D1D" w:rsidRPr="005F6F72">
        <w:rPr>
          <w:rFonts w:ascii="Times New Roman" w:hAnsi="Times New Roman" w:cs="Times New Roman"/>
          <w:sz w:val="24"/>
          <w:szCs w:val="24"/>
        </w:rPr>
        <w:t>, в том числе</w:t>
      </w:r>
      <w:r w:rsidR="00A4436E" w:rsidRPr="005F6F72">
        <w:rPr>
          <w:rFonts w:ascii="Times New Roman" w:hAnsi="Times New Roman" w:cs="Times New Roman"/>
          <w:sz w:val="24"/>
          <w:szCs w:val="24"/>
        </w:rPr>
        <w:t>:</w:t>
      </w:r>
    </w:p>
    <w:p w:rsidR="00BA0792" w:rsidRPr="005F6F72" w:rsidRDefault="00BA0792" w:rsidP="00BA0792">
      <w:pPr>
        <w:pStyle w:val="a3"/>
        <w:numPr>
          <w:ilvl w:val="0"/>
          <w:numId w:val="20"/>
        </w:numPr>
        <w:spacing w:line="240" w:lineRule="auto"/>
        <w:ind w:left="142" w:hanging="87"/>
        <w:jc w:val="both"/>
        <w:rPr>
          <w:rFonts w:ascii="Times New Roman" w:hAnsi="Times New Roman" w:cs="Times New Roman"/>
          <w:sz w:val="24"/>
          <w:szCs w:val="24"/>
        </w:rPr>
      </w:pPr>
      <w:r w:rsidRPr="005F6F72">
        <w:rPr>
          <w:rFonts w:ascii="Times New Roman" w:hAnsi="Times New Roman" w:cs="Times New Roman"/>
          <w:sz w:val="24"/>
          <w:szCs w:val="24"/>
        </w:rPr>
        <w:t>капитальный ремонт печи по адресу: Пермский край, г. Александровск, р.</w:t>
      </w:r>
      <w:r w:rsidR="001D03BB" w:rsidRPr="005F6F72">
        <w:rPr>
          <w:rFonts w:ascii="Times New Roman" w:hAnsi="Times New Roman" w:cs="Times New Roman"/>
          <w:sz w:val="24"/>
          <w:szCs w:val="24"/>
        </w:rPr>
        <w:t xml:space="preserve"> </w:t>
      </w:r>
      <w:r w:rsidRPr="005F6F72">
        <w:rPr>
          <w:rFonts w:ascii="Times New Roman" w:hAnsi="Times New Roman" w:cs="Times New Roman"/>
          <w:sz w:val="24"/>
          <w:szCs w:val="24"/>
        </w:rPr>
        <w:t>п. Яйва, ул. Жданова, д.47, кв.1 в сумме 43,0 тыс</w:t>
      </w:r>
      <w:proofErr w:type="gramStart"/>
      <w:r w:rsidRPr="005F6F72">
        <w:rPr>
          <w:rFonts w:ascii="Times New Roman" w:hAnsi="Times New Roman" w:cs="Times New Roman"/>
          <w:sz w:val="24"/>
          <w:szCs w:val="24"/>
        </w:rPr>
        <w:t>.р</w:t>
      </w:r>
      <w:proofErr w:type="gramEnd"/>
      <w:r w:rsidRPr="005F6F72">
        <w:rPr>
          <w:rFonts w:ascii="Times New Roman" w:hAnsi="Times New Roman" w:cs="Times New Roman"/>
          <w:sz w:val="24"/>
          <w:szCs w:val="24"/>
        </w:rPr>
        <w:t>ублей;</w:t>
      </w:r>
    </w:p>
    <w:p w:rsidR="00BA0792" w:rsidRPr="005F6F72" w:rsidRDefault="00BA0792" w:rsidP="00BA0792">
      <w:pPr>
        <w:pStyle w:val="a3"/>
        <w:numPr>
          <w:ilvl w:val="0"/>
          <w:numId w:val="20"/>
        </w:numPr>
        <w:spacing w:line="240" w:lineRule="auto"/>
        <w:ind w:left="142" w:hanging="87"/>
        <w:jc w:val="both"/>
        <w:rPr>
          <w:rFonts w:ascii="Times New Roman" w:hAnsi="Times New Roman" w:cs="Times New Roman"/>
          <w:sz w:val="24"/>
          <w:szCs w:val="24"/>
        </w:rPr>
      </w:pPr>
      <w:r w:rsidRPr="005F6F72">
        <w:rPr>
          <w:rFonts w:ascii="Times New Roman" w:hAnsi="Times New Roman" w:cs="Times New Roman"/>
          <w:sz w:val="24"/>
          <w:szCs w:val="24"/>
        </w:rPr>
        <w:t xml:space="preserve">ремонт дома по адресу: Пермский край, г. Александровск, ул. Яйвинская, д. 9, кв. 1 в сумме </w:t>
      </w:r>
      <w:r w:rsidR="006925B7" w:rsidRPr="005F6F72">
        <w:rPr>
          <w:rFonts w:ascii="Times New Roman" w:hAnsi="Times New Roman" w:cs="Times New Roman"/>
          <w:sz w:val="24"/>
          <w:szCs w:val="24"/>
        </w:rPr>
        <w:t>69</w:t>
      </w:r>
      <w:r w:rsidRPr="005F6F72">
        <w:rPr>
          <w:rFonts w:ascii="Times New Roman" w:hAnsi="Times New Roman" w:cs="Times New Roman"/>
          <w:sz w:val="24"/>
          <w:szCs w:val="24"/>
        </w:rPr>
        <w:t>,</w:t>
      </w:r>
      <w:r w:rsidR="006925B7" w:rsidRPr="005F6F72">
        <w:rPr>
          <w:rFonts w:ascii="Times New Roman" w:hAnsi="Times New Roman" w:cs="Times New Roman"/>
          <w:sz w:val="24"/>
          <w:szCs w:val="24"/>
        </w:rPr>
        <w:t>1</w:t>
      </w:r>
      <w:r w:rsidRPr="005F6F72">
        <w:rPr>
          <w:rFonts w:ascii="Times New Roman" w:hAnsi="Times New Roman" w:cs="Times New Roman"/>
          <w:sz w:val="24"/>
          <w:szCs w:val="24"/>
        </w:rPr>
        <w:t xml:space="preserve"> тыс</w:t>
      </w:r>
      <w:proofErr w:type="gramStart"/>
      <w:r w:rsidRPr="005F6F72">
        <w:rPr>
          <w:rFonts w:ascii="Times New Roman" w:hAnsi="Times New Roman" w:cs="Times New Roman"/>
          <w:sz w:val="24"/>
          <w:szCs w:val="24"/>
        </w:rPr>
        <w:t>.р</w:t>
      </w:r>
      <w:proofErr w:type="gramEnd"/>
      <w:r w:rsidRPr="005F6F72">
        <w:rPr>
          <w:rFonts w:ascii="Times New Roman" w:hAnsi="Times New Roman" w:cs="Times New Roman"/>
          <w:sz w:val="24"/>
          <w:szCs w:val="24"/>
        </w:rPr>
        <w:t>ублей;</w:t>
      </w:r>
    </w:p>
    <w:p w:rsidR="00BA0792" w:rsidRPr="005F6F72" w:rsidRDefault="00BA0792" w:rsidP="00BA0792">
      <w:pPr>
        <w:pStyle w:val="a3"/>
        <w:numPr>
          <w:ilvl w:val="0"/>
          <w:numId w:val="20"/>
        </w:numPr>
        <w:spacing w:line="240" w:lineRule="auto"/>
        <w:ind w:left="142" w:hanging="87"/>
        <w:jc w:val="both"/>
        <w:rPr>
          <w:rFonts w:ascii="Times New Roman" w:hAnsi="Times New Roman" w:cs="Times New Roman"/>
          <w:sz w:val="24"/>
          <w:szCs w:val="24"/>
        </w:rPr>
      </w:pPr>
      <w:r w:rsidRPr="005F6F72">
        <w:rPr>
          <w:rFonts w:ascii="Times New Roman" w:hAnsi="Times New Roman" w:cs="Times New Roman"/>
          <w:sz w:val="24"/>
          <w:szCs w:val="24"/>
        </w:rPr>
        <w:t xml:space="preserve"> капитальный ремонт печи по адресу: Пермский край, г. Александровск, р.</w:t>
      </w:r>
      <w:r w:rsidR="001D03BB" w:rsidRPr="005F6F72">
        <w:rPr>
          <w:rFonts w:ascii="Times New Roman" w:hAnsi="Times New Roman" w:cs="Times New Roman"/>
          <w:sz w:val="24"/>
          <w:szCs w:val="24"/>
        </w:rPr>
        <w:t xml:space="preserve"> </w:t>
      </w:r>
      <w:r w:rsidRPr="005F6F72">
        <w:rPr>
          <w:rFonts w:ascii="Times New Roman" w:hAnsi="Times New Roman" w:cs="Times New Roman"/>
          <w:sz w:val="24"/>
          <w:szCs w:val="24"/>
        </w:rPr>
        <w:t>п. Яйва, ул. Матросова, д. 32, кв. 2</w:t>
      </w:r>
      <w:r w:rsidR="006925B7" w:rsidRPr="005F6F72">
        <w:rPr>
          <w:rFonts w:ascii="Times New Roman" w:hAnsi="Times New Roman" w:cs="Times New Roman"/>
          <w:sz w:val="24"/>
          <w:szCs w:val="24"/>
        </w:rPr>
        <w:t xml:space="preserve"> в сумме 43,0 тыс</w:t>
      </w:r>
      <w:proofErr w:type="gramStart"/>
      <w:r w:rsidR="006925B7" w:rsidRPr="005F6F72">
        <w:rPr>
          <w:rFonts w:ascii="Times New Roman" w:hAnsi="Times New Roman" w:cs="Times New Roman"/>
          <w:sz w:val="24"/>
          <w:szCs w:val="24"/>
        </w:rPr>
        <w:t>.р</w:t>
      </w:r>
      <w:proofErr w:type="gramEnd"/>
      <w:r w:rsidR="006925B7" w:rsidRPr="005F6F72">
        <w:rPr>
          <w:rFonts w:ascii="Times New Roman" w:hAnsi="Times New Roman" w:cs="Times New Roman"/>
          <w:sz w:val="24"/>
          <w:szCs w:val="24"/>
        </w:rPr>
        <w:t>ублей</w:t>
      </w:r>
      <w:r w:rsidRPr="005F6F72">
        <w:rPr>
          <w:rFonts w:ascii="Times New Roman" w:hAnsi="Times New Roman" w:cs="Times New Roman"/>
          <w:sz w:val="24"/>
          <w:szCs w:val="24"/>
        </w:rPr>
        <w:t>;</w:t>
      </w:r>
    </w:p>
    <w:p w:rsidR="00BA0792" w:rsidRPr="005F6F72" w:rsidRDefault="00BA0792" w:rsidP="00BA0792">
      <w:pPr>
        <w:pStyle w:val="a3"/>
        <w:numPr>
          <w:ilvl w:val="0"/>
          <w:numId w:val="20"/>
        </w:numPr>
        <w:spacing w:line="240" w:lineRule="auto"/>
        <w:ind w:left="142" w:hanging="87"/>
        <w:jc w:val="both"/>
        <w:rPr>
          <w:rFonts w:ascii="Times New Roman" w:hAnsi="Times New Roman" w:cs="Times New Roman"/>
          <w:sz w:val="24"/>
          <w:szCs w:val="24"/>
        </w:rPr>
      </w:pPr>
      <w:r w:rsidRPr="005F6F72">
        <w:rPr>
          <w:rFonts w:ascii="Times New Roman" w:hAnsi="Times New Roman" w:cs="Times New Roman"/>
          <w:sz w:val="24"/>
          <w:szCs w:val="24"/>
        </w:rPr>
        <w:t>- ремонт комнаты по адресу: Пермский край, г. Александровск, р.</w:t>
      </w:r>
      <w:r w:rsidR="001D03BB" w:rsidRPr="005F6F72">
        <w:rPr>
          <w:rFonts w:ascii="Times New Roman" w:hAnsi="Times New Roman" w:cs="Times New Roman"/>
          <w:sz w:val="24"/>
          <w:szCs w:val="24"/>
        </w:rPr>
        <w:t xml:space="preserve"> </w:t>
      </w:r>
      <w:r w:rsidRPr="005F6F72">
        <w:rPr>
          <w:rFonts w:ascii="Times New Roman" w:hAnsi="Times New Roman" w:cs="Times New Roman"/>
          <w:sz w:val="24"/>
          <w:szCs w:val="24"/>
        </w:rPr>
        <w:t>п. Яйва, ул. 6 Пятилетки, д. 4, комн. 8</w:t>
      </w:r>
      <w:r w:rsidR="006925B7" w:rsidRPr="005F6F72">
        <w:rPr>
          <w:rFonts w:ascii="Times New Roman" w:hAnsi="Times New Roman" w:cs="Times New Roman"/>
          <w:sz w:val="24"/>
          <w:szCs w:val="24"/>
        </w:rPr>
        <w:t xml:space="preserve"> в сумме 3</w:t>
      </w:r>
      <w:r w:rsidR="00E41C5E" w:rsidRPr="005F6F72">
        <w:rPr>
          <w:rFonts w:ascii="Times New Roman" w:hAnsi="Times New Roman" w:cs="Times New Roman"/>
          <w:sz w:val="24"/>
          <w:szCs w:val="24"/>
        </w:rPr>
        <w:t>0,2</w:t>
      </w:r>
      <w:r w:rsidR="006925B7" w:rsidRPr="005F6F72">
        <w:rPr>
          <w:rFonts w:ascii="Times New Roman" w:hAnsi="Times New Roman" w:cs="Times New Roman"/>
          <w:sz w:val="24"/>
          <w:szCs w:val="24"/>
        </w:rPr>
        <w:t xml:space="preserve"> тыс</w:t>
      </w:r>
      <w:proofErr w:type="gramStart"/>
      <w:r w:rsidR="006925B7" w:rsidRPr="005F6F72">
        <w:rPr>
          <w:rFonts w:ascii="Times New Roman" w:hAnsi="Times New Roman" w:cs="Times New Roman"/>
          <w:sz w:val="24"/>
          <w:szCs w:val="24"/>
        </w:rPr>
        <w:t>.р</w:t>
      </w:r>
      <w:proofErr w:type="gramEnd"/>
      <w:r w:rsidR="006925B7" w:rsidRPr="005F6F72">
        <w:rPr>
          <w:rFonts w:ascii="Times New Roman" w:hAnsi="Times New Roman" w:cs="Times New Roman"/>
          <w:sz w:val="24"/>
          <w:szCs w:val="24"/>
        </w:rPr>
        <w:t>ублей</w:t>
      </w:r>
      <w:r w:rsidRPr="005F6F72">
        <w:rPr>
          <w:rFonts w:ascii="Times New Roman" w:hAnsi="Times New Roman" w:cs="Times New Roman"/>
          <w:sz w:val="24"/>
          <w:szCs w:val="24"/>
        </w:rPr>
        <w:t>;</w:t>
      </w:r>
    </w:p>
    <w:p w:rsidR="00BA0792" w:rsidRPr="005F6F72" w:rsidRDefault="00BA0792" w:rsidP="00BA0792">
      <w:pPr>
        <w:pStyle w:val="a3"/>
        <w:numPr>
          <w:ilvl w:val="0"/>
          <w:numId w:val="20"/>
        </w:numPr>
        <w:spacing w:line="240" w:lineRule="auto"/>
        <w:ind w:left="142" w:hanging="87"/>
        <w:jc w:val="both"/>
        <w:rPr>
          <w:rFonts w:ascii="Times New Roman" w:hAnsi="Times New Roman" w:cs="Times New Roman"/>
          <w:sz w:val="24"/>
          <w:szCs w:val="24"/>
        </w:rPr>
      </w:pPr>
      <w:r w:rsidRPr="005F6F72">
        <w:rPr>
          <w:rFonts w:ascii="Times New Roman" w:hAnsi="Times New Roman" w:cs="Times New Roman"/>
          <w:sz w:val="24"/>
          <w:szCs w:val="24"/>
        </w:rPr>
        <w:t>ремонт муниципального жилого помещения по адресу: Пермский край, г. Александровск, р.</w:t>
      </w:r>
      <w:r w:rsidR="001D03BB" w:rsidRPr="005F6F72">
        <w:rPr>
          <w:rFonts w:ascii="Times New Roman" w:hAnsi="Times New Roman" w:cs="Times New Roman"/>
          <w:sz w:val="24"/>
          <w:szCs w:val="24"/>
        </w:rPr>
        <w:t xml:space="preserve"> </w:t>
      </w:r>
      <w:r w:rsidRPr="005F6F72">
        <w:rPr>
          <w:rFonts w:ascii="Times New Roman" w:hAnsi="Times New Roman" w:cs="Times New Roman"/>
          <w:sz w:val="24"/>
          <w:szCs w:val="24"/>
        </w:rPr>
        <w:t>п. Яйва, ул. Домостроителей, д. 11 кв. 6</w:t>
      </w:r>
      <w:r w:rsidR="00E41C5E" w:rsidRPr="005F6F72">
        <w:rPr>
          <w:rFonts w:ascii="Times New Roman" w:hAnsi="Times New Roman" w:cs="Times New Roman"/>
          <w:sz w:val="24"/>
          <w:szCs w:val="24"/>
        </w:rPr>
        <w:t xml:space="preserve"> в сумме 199,8 тыс</w:t>
      </w:r>
      <w:proofErr w:type="gramStart"/>
      <w:r w:rsidR="00E41C5E" w:rsidRPr="005F6F72">
        <w:rPr>
          <w:rFonts w:ascii="Times New Roman" w:hAnsi="Times New Roman" w:cs="Times New Roman"/>
          <w:sz w:val="24"/>
          <w:szCs w:val="24"/>
        </w:rPr>
        <w:t>.р</w:t>
      </w:r>
      <w:proofErr w:type="gramEnd"/>
      <w:r w:rsidR="00E41C5E" w:rsidRPr="005F6F72">
        <w:rPr>
          <w:rFonts w:ascii="Times New Roman" w:hAnsi="Times New Roman" w:cs="Times New Roman"/>
          <w:sz w:val="24"/>
          <w:szCs w:val="24"/>
        </w:rPr>
        <w:t>ублей</w:t>
      </w:r>
      <w:r w:rsidRPr="005F6F72">
        <w:rPr>
          <w:rFonts w:ascii="Times New Roman" w:hAnsi="Times New Roman" w:cs="Times New Roman"/>
          <w:sz w:val="24"/>
          <w:szCs w:val="24"/>
        </w:rPr>
        <w:t>;</w:t>
      </w:r>
    </w:p>
    <w:p w:rsidR="00A4436E" w:rsidRPr="005F6F72" w:rsidRDefault="00BA0792" w:rsidP="00BA0792">
      <w:pPr>
        <w:pStyle w:val="a3"/>
        <w:numPr>
          <w:ilvl w:val="0"/>
          <w:numId w:val="20"/>
        </w:numPr>
        <w:spacing w:line="240" w:lineRule="auto"/>
        <w:ind w:left="142" w:hanging="87"/>
        <w:jc w:val="both"/>
        <w:rPr>
          <w:rFonts w:ascii="Times New Roman" w:hAnsi="Times New Roman" w:cs="Times New Roman"/>
          <w:sz w:val="24"/>
          <w:szCs w:val="24"/>
        </w:rPr>
      </w:pPr>
      <w:r w:rsidRPr="005F6F72">
        <w:rPr>
          <w:rFonts w:ascii="Times New Roman" w:hAnsi="Times New Roman" w:cs="Times New Roman"/>
          <w:sz w:val="24"/>
          <w:szCs w:val="24"/>
        </w:rPr>
        <w:t xml:space="preserve">ремонт муниципального жилого помещения по адресу: </w:t>
      </w:r>
      <w:proofErr w:type="gramStart"/>
      <w:r w:rsidRPr="005F6F72">
        <w:rPr>
          <w:rFonts w:ascii="Times New Roman" w:hAnsi="Times New Roman" w:cs="Times New Roman"/>
          <w:sz w:val="24"/>
          <w:szCs w:val="24"/>
        </w:rPr>
        <w:t>Пермский край, г. Александровск, р.</w:t>
      </w:r>
      <w:r w:rsidR="001D03BB" w:rsidRPr="005F6F72">
        <w:rPr>
          <w:rFonts w:ascii="Times New Roman" w:hAnsi="Times New Roman" w:cs="Times New Roman"/>
          <w:sz w:val="24"/>
          <w:szCs w:val="24"/>
        </w:rPr>
        <w:t xml:space="preserve"> </w:t>
      </w:r>
      <w:r w:rsidRPr="005F6F72">
        <w:rPr>
          <w:rFonts w:ascii="Times New Roman" w:hAnsi="Times New Roman" w:cs="Times New Roman"/>
          <w:sz w:val="24"/>
          <w:szCs w:val="24"/>
        </w:rPr>
        <w:t>п. Яйва, ул. Домостроителей, д. 9 кв. 4</w:t>
      </w:r>
      <w:r w:rsidR="00E41C5E" w:rsidRPr="005F6F72">
        <w:rPr>
          <w:rFonts w:ascii="Times New Roman" w:hAnsi="Times New Roman" w:cs="Times New Roman"/>
          <w:sz w:val="24"/>
          <w:szCs w:val="24"/>
        </w:rPr>
        <w:t xml:space="preserve"> в сумме 191,6 тыс.</w:t>
      </w:r>
      <w:r w:rsidR="001D03BB" w:rsidRPr="005F6F72">
        <w:rPr>
          <w:rFonts w:ascii="Times New Roman" w:hAnsi="Times New Roman" w:cs="Times New Roman"/>
          <w:sz w:val="24"/>
          <w:szCs w:val="24"/>
        </w:rPr>
        <w:t xml:space="preserve"> </w:t>
      </w:r>
      <w:r w:rsidR="00E41C5E" w:rsidRPr="005F6F72">
        <w:rPr>
          <w:rFonts w:ascii="Times New Roman" w:hAnsi="Times New Roman" w:cs="Times New Roman"/>
          <w:sz w:val="24"/>
          <w:szCs w:val="24"/>
        </w:rPr>
        <w:t>рублей</w:t>
      </w:r>
      <w:r w:rsidR="009F2D1D" w:rsidRPr="005F6F72">
        <w:rPr>
          <w:rFonts w:ascii="Times New Roman" w:hAnsi="Times New Roman" w:cs="Times New Roman"/>
          <w:sz w:val="24"/>
          <w:szCs w:val="24"/>
        </w:rPr>
        <w:t>;</w:t>
      </w:r>
      <w:proofErr w:type="gramEnd"/>
    </w:p>
    <w:p w:rsidR="00E41C5E" w:rsidRPr="005F6F72" w:rsidRDefault="00E41C5E" w:rsidP="00BA0792">
      <w:pPr>
        <w:pStyle w:val="a3"/>
        <w:numPr>
          <w:ilvl w:val="0"/>
          <w:numId w:val="20"/>
        </w:numPr>
        <w:spacing w:line="240" w:lineRule="auto"/>
        <w:ind w:left="142" w:hanging="87"/>
        <w:jc w:val="both"/>
        <w:rPr>
          <w:rFonts w:ascii="Times New Roman" w:hAnsi="Times New Roman" w:cs="Times New Roman"/>
          <w:sz w:val="24"/>
          <w:szCs w:val="24"/>
        </w:rPr>
      </w:pPr>
      <w:r w:rsidRPr="005F6F72">
        <w:rPr>
          <w:rFonts w:ascii="Times New Roman" w:hAnsi="Times New Roman" w:cs="Times New Roman"/>
          <w:sz w:val="24"/>
          <w:szCs w:val="24"/>
        </w:rPr>
        <w:t>ремонт кровли на здании по адресу: Пермский край, г. Александровск, ул. Войкова, д. 26 в сумме 618,8 тыс.</w:t>
      </w:r>
      <w:r w:rsidR="009F2D1D"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r w:rsidR="009F2D1D" w:rsidRPr="005F6F72">
        <w:rPr>
          <w:rFonts w:ascii="Times New Roman" w:hAnsi="Times New Roman" w:cs="Times New Roman"/>
          <w:sz w:val="24"/>
          <w:szCs w:val="24"/>
        </w:rPr>
        <w:t>;</w:t>
      </w:r>
      <w:r w:rsidRPr="005F6F72">
        <w:rPr>
          <w:rFonts w:ascii="Times New Roman" w:hAnsi="Times New Roman" w:cs="Times New Roman"/>
          <w:sz w:val="24"/>
          <w:szCs w:val="24"/>
        </w:rPr>
        <w:t xml:space="preserve"> </w:t>
      </w:r>
    </w:p>
    <w:p w:rsidR="00BE01BC" w:rsidRPr="005F6F72" w:rsidRDefault="00BE01BC" w:rsidP="009F2D1D">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проведение мероприятий по сносу расселенных жилых домов и нежилых зданий;</w:t>
      </w:r>
    </w:p>
    <w:p w:rsidR="00BE01BC" w:rsidRPr="005F6F72" w:rsidRDefault="00BE01BC" w:rsidP="009F2D1D">
      <w:pPr>
        <w:pStyle w:val="a3"/>
        <w:spacing w:line="240" w:lineRule="auto"/>
        <w:ind w:left="567" w:hanging="142"/>
        <w:jc w:val="both"/>
        <w:rPr>
          <w:rFonts w:ascii="Times New Roman" w:hAnsi="Times New Roman" w:cs="Times New Roman"/>
          <w:sz w:val="24"/>
          <w:szCs w:val="24"/>
        </w:rPr>
      </w:pPr>
      <w:r w:rsidRPr="005F6F72">
        <w:rPr>
          <w:rFonts w:ascii="Times New Roman" w:hAnsi="Times New Roman" w:cs="Times New Roman"/>
          <w:sz w:val="24"/>
          <w:szCs w:val="24"/>
        </w:rPr>
        <w:t>- изготовление технических планов на автомобильные дороги;</w:t>
      </w:r>
    </w:p>
    <w:p w:rsidR="00BE01BC" w:rsidRPr="005F6F72" w:rsidRDefault="00BE01BC" w:rsidP="009F2D1D">
      <w:pPr>
        <w:pStyle w:val="a3"/>
        <w:spacing w:line="240" w:lineRule="auto"/>
        <w:ind w:left="0" w:firstLine="426"/>
        <w:jc w:val="both"/>
        <w:rPr>
          <w:rFonts w:ascii="Times New Roman" w:hAnsi="Times New Roman" w:cs="Times New Roman"/>
          <w:sz w:val="24"/>
          <w:szCs w:val="24"/>
        </w:rPr>
      </w:pPr>
      <w:r w:rsidRPr="005F6F72">
        <w:rPr>
          <w:rFonts w:ascii="Times New Roman" w:hAnsi="Times New Roman" w:cs="Times New Roman"/>
          <w:sz w:val="24"/>
          <w:szCs w:val="24"/>
        </w:rPr>
        <w:t>- техническое обследование многоэтажного многоквартирного дома в пос. Яйва;</w:t>
      </w:r>
    </w:p>
    <w:p w:rsidR="00B75E66" w:rsidRPr="005F6F72" w:rsidRDefault="00B75E66" w:rsidP="009F2D1D">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проведение обследований жилых помещений на предмет их непригодности для проживания.</w:t>
      </w:r>
    </w:p>
    <w:p w:rsidR="00B75E66" w:rsidRPr="005F6F72" w:rsidRDefault="00180D60" w:rsidP="00180D60">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w:t>
      </w:r>
    </w:p>
    <w:p w:rsidR="00180D60" w:rsidRPr="005F6F72" w:rsidRDefault="00B75E66" w:rsidP="00180D60">
      <w:pPr>
        <w:spacing w:line="240" w:lineRule="auto"/>
        <w:jc w:val="center"/>
        <w:rPr>
          <w:rFonts w:ascii="Times New Roman" w:hAnsi="Times New Roman" w:cs="Times New Roman"/>
          <w:b/>
          <w:sz w:val="24"/>
          <w:szCs w:val="24"/>
        </w:rPr>
      </w:pPr>
      <w:r w:rsidRPr="005F6F72">
        <w:rPr>
          <w:rFonts w:ascii="Times New Roman" w:hAnsi="Times New Roman" w:cs="Times New Roman"/>
          <w:b/>
          <w:sz w:val="24"/>
          <w:szCs w:val="24"/>
        </w:rPr>
        <w:t xml:space="preserve">11. Муниципальная программа "Обеспечение безопасности </w:t>
      </w:r>
    </w:p>
    <w:p w:rsidR="00A474A6" w:rsidRPr="005F6F72" w:rsidRDefault="00B75E66" w:rsidP="00180D60">
      <w:pPr>
        <w:spacing w:line="240" w:lineRule="auto"/>
        <w:jc w:val="center"/>
        <w:rPr>
          <w:rFonts w:ascii="Times New Roman" w:hAnsi="Times New Roman" w:cs="Times New Roman"/>
          <w:b/>
          <w:sz w:val="24"/>
          <w:szCs w:val="24"/>
        </w:rPr>
      </w:pPr>
      <w:r w:rsidRPr="005F6F72">
        <w:rPr>
          <w:rFonts w:ascii="Times New Roman" w:hAnsi="Times New Roman" w:cs="Times New Roman"/>
          <w:b/>
          <w:sz w:val="24"/>
          <w:szCs w:val="24"/>
        </w:rPr>
        <w:t xml:space="preserve">дорожного движения на территории Александровского </w:t>
      </w:r>
    </w:p>
    <w:p w:rsidR="00B75E66" w:rsidRPr="005F6F72" w:rsidRDefault="00B75E66" w:rsidP="00B75E66">
      <w:pPr>
        <w:spacing w:line="240" w:lineRule="auto"/>
        <w:ind w:firstLine="567"/>
        <w:jc w:val="center"/>
        <w:rPr>
          <w:rFonts w:ascii="Times New Roman" w:hAnsi="Times New Roman" w:cs="Times New Roman"/>
          <w:b/>
          <w:sz w:val="24"/>
          <w:szCs w:val="24"/>
        </w:rPr>
      </w:pPr>
      <w:r w:rsidRPr="005F6F72">
        <w:rPr>
          <w:rFonts w:ascii="Times New Roman" w:hAnsi="Times New Roman" w:cs="Times New Roman"/>
          <w:b/>
          <w:sz w:val="24"/>
          <w:szCs w:val="24"/>
        </w:rPr>
        <w:t>муниципального округа"</w:t>
      </w:r>
    </w:p>
    <w:p w:rsidR="00B75E66" w:rsidRPr="005F6F72" w:rsidRDefault="00B75E66" w:rsidP="00B75E66">
      <w:pPr>
        <w:spacing w:line="240" w:lineRule="auto"/>
        <w:ind w:firstLine="567"/>
        <w:jc w:val="center"/>
        <w:rPr>
          <w:rFonts w:ascii="Times New Roman" w:hAnsi="Times New Roman" w:cs="Times New Roman"/>
          <w:b/>
          <w:sz w:val="24"/>
          <w:szCs w:val="24"/>
        </w:rPr>
      </w:pPr>
    </w:p>
    <w:p w:rsidR="00B75E66" w:rsidRPr="005F6F72" w:rsidRDefault="00B75E66" w:rsidP="00A474A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lastRenderedPageBreak/>
        <w:t xml:space="preserve">Муниципальная программа "Обеспечение безопасности дорожного движения на территории Александровского муниципального округа"  разработана </w:t>
      </w:r>
      <w:r w:rsidR="00A474A6" w:rsidRPr="005F6F72">
        <w:rPr>
          <w:rFonts w:ascii="Times New Roman" w:hAnsi="Times New Roman" w:cs="Times New Roman"/>
          <w:sz w:val="24"/>
          <w:szCs w:val="24"/>
        </w:rPr>
        <w:t xml:space="preserve">в целях </w:t>
      </w:r>
      <w:r w:rsidRPr="005F6F72">
        <w:rPr>
          <w:rFonts w:ascii="Times New Roman" w:hAnsi="Times New Roman" w:cs="Times New Roman"/>
          <w:sz w:val="24"/>
          <w:szCs w:val="24"/>
        </w:rPr>
        <w:t>решения проблем, существующих в</w:t>
      </w:r>
      <w:r w:rsidR="009D3D90" w:rsidRPr="005F6F72">
        <w:rPr>
          <w:rFonts w:ascii="Times New Roman" w:hAnsi="Times New Roman" w:cs="Times New Roman"/>
          <w:sz w:val="24"/>
          <w:szCs w:val="24"/>
        </w:rPr>
        <w:t xml:space="preserve"> области дорожной деятельности.</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На реализацию программы планируется направить в 202</w:t>
      </w:r>
      <w:r w:rsidR="00BE01BC"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w:t>
      </w:r>
      <w:r w:rsidR="00BE01BC" w:rsidRPr="005F6F72">
        <w:rPr>
          <w:rFonts w:ascii="Times New Roman" w:hAnsi="Times New Roman" w:cs="Times New Roman"/>
          <w:sz w:val="24"/>
          <w:szCs w:val="24"/>
        </w:rPr>
        <w:t>79 330,8</w:t>
      </w:r>
      <w:r w:rsidRPr="005F6F72">
        <w:rPr>
          <w:rFonts w:ascii="Times New Roman" w:hAnsi="Times New Roman" w:cs="Times New Roman"/>
          <w:sz w:val="24"/>
          <w:szCs w:val="24"/>
        </w:rPr>
        <w:t xml:space="preserve"> тыс. рублей, в 202</w:t>
      </w:r>
      <w:r w:rsidR="00BE01BC"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w:t>
      </w:r>
      <w:r w:rsidR="00BE01BC" w:rsidRPr="005F6F72">
        <w:rPr>
          <w:rFonts w:ascii="Times New Roman" w:hAnsi="Times New Roman" w:cs="Times New Roman"/>
          <w:sz w:val="24"/>
          <w:szCs w:val="24"/>
        </w:rPr>
        <w:t>78 605,3</w:t>
      </w:r>
      <w:r w:rsidRPr="005F6F72">
        <w:rPr>
          <w:rFonts w:ascii="Times New Roman" w:hAnsi="Times New Roman" w:cs="Times New Roman"/>
          <w:sz w:val="24"/>
          <w:szCs w:val="24"/>
        </w:rPr>
        <w:t xml:space="preserve"> тыс. рублей, в 202</w:t>
      </w:r>
      <w:r w:rsidR="00BE01BC"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году –</w:t>
      </w:r>
      <w:r w:rsidR="00BE01BC" w:rsidRPr="005F6F72">
        <w:rPr>
          <w:rFonts w:ascii="Times New Roman" w:hAnsi="Times New Roman" w:cs="Times New Roman"/>
          <w:sz w:val="24"/>
          <w:szCs w:val="24"/>
        </w:rPr>
        <w:t>58 715,0</w:t>
      </w:r>
      <w:r w:rsidRPr="005F6F72">
        <w:rPr>
          <w:rFonts w:ascii="Times New Roman" w:hAnsi="Times New Roman" w:cs="Times New Roman"/>
          <w:sz w:val="24"/>
          <w:szCs w:val="24"/>
        </w:rPr>
        <w:t xml:space="preserve"> тыс. рублей, из них:</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средства местного бюджета Александровского муниципального округа в сумме </w:t>
      </w:r>
      <w:r w:rsidR="00BE01BC" w:rsidRPr="005F6F72">
        <w:rPr>
          <w:rFonts w:ascii="Times New Roman" w:hAnsi="Times New Roman" w:cs="Times New Roman"/>
          <w:sz w:val="24"/>
          <w:szCs w:val="24"/>
        </w:rPr>
        <w:t>34 694,8</w:t>
      </w:r>
      <w:r w:rsidRPr="005F6F72">
        <w:rPr>
          <w:rFonts w:ascii="Times New Roman" w:hAnsi="Times New Roman" w:cs="Times New Roman"/>
          <w:sz w:val="24"/>
          <w:szCs w:val="24"/>
        </w:rPr>
        <w:t xml:space="preserve"> тыс.</w:t>
      </w:r>
      <w:r w:rsidR="009D3D90"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 на 202</w:t>
      </w:r>
      <w:r w:rsidR="00BE01BC"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на 202</w:t>
      </w:r>
      <w:r w:rsidR="00BE01BC" w:rsidRPr="005F6F72">
        <w:rPr>
          <w:rFonts w:ascii="Times New Roman" w:hAnsi="Times New Roman" w:cs="Times New Roman"/>
          <w:sz w:val="24"/>
          <w:szCs w:val="24"/>
        </w:rPr>
        <w:t>2-2023</w:t>
      </w:r>
      <w:r w:rsidRPr="005F6F72">
        <w:rPr>
          <w:rFonts w:ascii="Times New Roman" w:hAnsi="Times New Roman" w:cs="Times New Roman"/>
          <w:sz w:val="24"/>
          <w:szCs w:val="24"/>
        </w:rPr>
        <w:t xml:space="preserve"> г</w:t>
      </w:r>
      <w:r w:rsidR="00BE01BC" w:rsidRPr="005F6F72">
        <w:rPr>
          <w:rFonts w:ascii="Times New Roman" w:hAnsi="Times New Roman" w:cs="Times New Roman"/>
          <w:sz w:val="24"/>
          <w:szCs w:val="24"/>
        </w:rPr>
        <w:t>.г.</w:t>
      </w:r>
      <w:r w:rsidRPr="005F6F72">
        <w:rPr>
          <w:rFonts w:ascii="Times New Roman" w:hAnsi="Times New Roman" w:cs="Times New Roman"/>
          <w:sz w:val="24"/>
          <w:szCs w:val="24"/>
        </w:rPr>
        <w:t xml:space="preserve"> в сумме </w:t>
      </w:r>
      <w:r w:rsidR="00BE01BC" w:rsidRPr="005F6F72">
        <w:rPr>
          <w:rFonts w:ascii="Times New Roman" w:hAnsi="Times New Roman" w:cs="Times New Roman"/>
          <w:sz w:val="24"/>
          <w:szCs w:val="24"/>
        </w:rPr>
        <w:t>34 536,6</w:t>
      </w:r>
      <w:r w:rsidRPr="005F6F72">
        <w:rPr>
          <w:rFonts w:ascii="Times New Roman" w:hAnsi="Times New Roman" w:cs="Times New Roman"/>
          <w:sz w:val="24"/>
          <w:szCs w:val="24"/>
        </w:rPr>
        <w:t xml:space="preserve"> тыс.</w:t>
      </w:r>
      <w:r w:rsidR="009D3D90" w:rsidRPr="005F6F72">
        <w:rPr>
          <w:rFonts w:ascii="Times New Roman" w:hAnsi="Times New Roman" w:cs="Times New Roman"/>
          <w:sz w:val="24"/>
          <w:szCs w:val="24"/>
        </w:rPr>
        <w:t xml:space="preserve"> рублей </w:t>
      </w:r>
      <w:r w:rsidR="00BE01BC" w:rsidRPr="005F6F72">
        <w:rPr>
          <w:rFonts w:ascii="Times New Roman" w:hAnsi="Times New Roman" w:cs="Times New Roman"/>
          <w:sz w:val="24"/>
          <w:szCs w:val="24"/>
        </w:rPr>
        <w:t>ежегодно</w:t>
      </w:r>
      <w:r w:rsidR="009D3D90" w:rsidRPr="005F6F72">
        <w:rPr>
          <w:rFonts w:ascii="Times New Roman" w:hAnsi="Times New Roman" w:cs="Times New Roman"/>
          <w:sz w:val="24"/>
          <w:szCs w:val="24"/>
        </w:rPr>
        <w:t>. Объем средств местного бюджета обеспечен муниципальным дорожным фондом, сформированным в соответствии с Порядком формирования и использования бюджетных ассигнований муниципального дорожного фонда Александровского муниципального округа, утвержденным решением Думы Александровского муниципального округа от 31.10.2019 № 22;</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средства краевого бюджета  в сумме </w:t>
      </w:r>
      <w:r w:rsidR="009D3D90" w:rsidRPr="005F6F72">
        <w:rPr>
          <w:rFonts w:ascii="Times New Roman" w:hAnsi="Times New Roman" w:cs="Times New Roman"/>
          <w:sz w:val="24"/>
          <w:szCs w:val="24"/>
        </w:rPr>
        <w:t xml:space="preserve"> </w:t>
      </w:r>
      <w:r w:rsidRPr="005F6F72">
        <w:rPr>
          <w:rFonts w:ascii="Times New Roman" w:hAnsi="Times New Roman" w:cs="Times New Roman"/>
          <w:sz w:val="24"/>
          <w:szCs w:val="24"/>
        </w:rPr>
        <w:t>44</w:t>
      </w:r>
      <w:r w:rsidR="00BE01BC" w:rsidRPr="005F6F72">
        <w:rPr>
          <w:rFonts w:ascii="Times New Roman" w:hAnsi="Times New Roman" w:cs="Times New Roman"/>
          <w:sz w:val="24"/>
          <w:szCs w:val="24"/>
        </w:rPr>
        <w:t> 636,0</w:t>
      </w:r>
      <w:r w:rsidRPr="005F6F72">
        <w:rPr>
          <w:rFonts w:ascii="Times New Roman" w:hAnsi="Times New Roman" w:cs="Times New Roman"/>
          <w:sz w:val="24"/>
          <w:szCs w:val="24"/>
        </w:rPr>
        <w:t xml:space="preserve"> тыс.</w:t>
      </w:r>
      <w:r w:rsidR="009D3D90"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r w:rsidR="009D3D90"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 на 202</w:t>
      </w:r>
      <w:r w:rsidR="00BE01BC" w:rsidRPr="005F6F72">
        <w:rPr>
          <w:rFonts w:ascii="Times New Roman" w:hAnsi="Times New Roman" w:cs="Times New Roman"/>
          <w:sz w:val="24"/>
          <w:szCs w:val="24"/>
        </w:rPr>
        <w:t>1</w:t>
      </w:r>
      <w:r w:rsidRPr="005F6F72">
        <w:rPr>
          <w:rFonts w:ascii="Times New Roman" w:hAnsi="Times New Roman" w:cs="Times New Roman"/>
          <w:sz w:val="24"/>
          <w:szCs w:val="24"/>
        </w:rPr>
        <w:t>год, в сумме 44 068,</w:t>
      </w:r>
      <w:r w:rsidR="008F3D5C" w:rsidRPr="005F6F72">
        <w:rPr>
          <w:rFonts w:ascii="Times New Roman" w:hAnsi="Times New Roman" w:cs="Times New Roman"/>
          <w:sz w:val="24"/>
          <w:szCs w:val="24"/>
        </w:rPr>
        <w:t>7</w:t>
      </w:r>
      <w:r w:rsidRPr="005F6F72">
        <w:rPr>
          <w:rFonts w:ascii="Times New Roman" w:hAnsi="Times New Roman" w:cs="Times New Roman"/>
          <w:sz w:val="24"/>
          <w:szCs w:val="24"/>
        </w:rPr>
        <w:t xml:space="preserve"> тыс.</w:t>
      </w:r>
      <w:r w:rsidR="009D3D90"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рублей </w:t>
      </w:r>
      <w:r w:rsidR="009D3D90"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на </w:t>
      </w:r>
      <w:r w:rsidR="009D3D90"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2021 год, в сумме </w:t>
      </w:r>
      <w:r w:rsidR="00BE01BC" w:rsidRPr="005F6F72">
        <w:rPr>
          <w:rFonts w:ascii="Times New Roman" w:hAnsi="Times New Roman" w:cs="Times New Roman"/>
          <w:sz w:val="24"/>
          <w:szCs w:val="24"/>
        </w:rPr>
        <w:t>24 178,4</w:t>
      </w:r>
      <w:r w:rsidRPr="005F6F72">
        <w:rPr>
          <w:rFonts w:ascii="Times New Roman" w:hAnsi="Times New Roman" w:cs="Times New Roman"/>
          <w:sz w:val="24"/>
          <w:szCs w:val="24"/>
        </w:rPr>
        <w:t xml:space="preserve"> тыс.</w:t>
      </w:r>
      <w:r w:rsidR="009D3D90"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r w:rsidR="009D3D90" w:rsidRPr="005F6F72">
        <w:rPr>
          <w:rFonts w:ascii="Times New Roman" w:hAnsi="Times New Roman" w:cs="Times New Roman"/>
          <w:sz w:val="24"/>
          <w:szCs w:val="24"/>
        </w:rPr>
        <w:t xml:space="preserve">  на 2022 год.</w:t>
      </w:r>
    </w:p>
    <w:p w:rsidR="00B75E66" w:rsidRPr="005F6F72" w:rsidRDefault="009D3D90"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В рамках программы планируется реализовать следующие основные мероприятия:</w:t>
      </w:r>
    </w:p>
    <w:p w:rsidR="009D3D90" w:rsidRPr="005F6F72" w:rsidRDefault="009D3D90"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содержание муниципальных автомобильных дорог общего пользования и искусственных сооружений на них;</w:t>
      </w:r>
    </w:p>
    <w:p w:rsidR="009D3D90" w:rsidRPr="005F6F72" w:rsidRDefault="009D3D90"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ремонт муниципальных автомобильных дорог общего пользования и искусственных сооружений на них.</w:t>
      </w:r>
    </w:p>
    <w:p w:rsidR="009A2D72" w:rsidRPr="005F6F72" w:rsidRDefault="009A2D72" w:rsidP="00B75E66">
      <w:pPr>
        <w:spacing w:line="240" w:lineRule="auto"/>
        <w:ind w:firstLine="567"/>
        <w:jc w:val="both"/>
        <w:rPr>
          <w:rFonts w:ascii="Times New Roman" w:hAnsi="Times New Roman" w:cs="Times New Roman"/>
          <w:sz w:val="24"/>
          <w:szCs w:val="24"/>
        </w:rPr>
      </w:pPr>
    </w:p>
    <w:p w:rsidR="00B75E66" w:rsidRPr="005F6F72" w:rsidRDefault="009D3D90" w:rsidP="00746D95">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Муниципальная программа Александровского муниципального округа "Обеспечение безопасности дорожного движения на территории Александровского муниципального округа" утверждена постановлением администрации  Александровск</w:t>
      </w:r>
      <w:r w:rsidR="003E2F1E" w:rsidRPr="005F6F72">
        <w:rPr>
          <w:rFonts w:ascii="Times New Roman" w:hAnsi="Times New Roman" w:cs="Times New Roman"/>
          <w:sz w:val="24"/>
          <w:szCs w:val="24"/>
        </w:rPr>
        <w:t>ого муниципального района от  28.10.2019 № 594</w:t>
      </w:r>
      <w:r w:rsidRPr="005F6F72">
        <w:rPr>
          <w:rFonts w:ascii="Times New Roman" w:hAnsi="Times New Roman" w:cs="Times New Roman"/>
          <w:sz w:val="24"/>
          <w:szCs w:val="24"/>
        </w:rPr>
        <w:t xml:space="preserve">. </w:t>
      </w:r>
    </w:p>
    <w:p w:rsidR="00B75E66" w:rsidRPr="005F6F72" w:rsidRDefault="00B75E66" w:rsidP="00B75E66">
      <w:pPr>
        <w:spacing w:line="240" w:lineRule="auto"/>
        <w:jc w:val="both"/>
        <w:rPr>
          <w:rFonts w:ascii="Times New Roman" w:hAnsi="Times New Roman" w:cs="Times New Roman"/>
          <w:sz w:val="24"/>
          <w:szCs w:val="24"/>
        </w:rPr>
      </w:pPr>
    </w:p>
    <w:p w:rsidR="00B75E66" w:rsidRPr="005F6F72" w:rsidRDefault="00B75E66" w:rsidP="00B75E66">
      <w:pPr>
        <w:spacing w:line="240" w:lineRule="auto"/>
        <w:ind w:firstLine="567"/>
        <w:jc w:val="center"/>
        <w:rPr>
          <w:rFonts w:ascii="Times New Roman" w:hAnsi="Times New Roman" w:cs="Times New Roman"/>
          <w:b/>
          <w:sz w:val="24"/>
          <w:szCs w:val="24"/>
        </w:rPr>
      </w:pPr>
      <w:r w:rsidRPr="005F6F72">
        <w:rPr>
          <w:rFonts w:ascii="Times New Roman" w:hAnsi="Times New Roman" w:cs="Times New Roman"/>
          <w:b/>
          <w:sz w:val="24"/>
          <w:szCs w:val="24"/>
        </w:rPr>
        <w:t>12. Муниципальная программа "Управление земельными ресурсами Александровского муниципального округа"</w:t>
      </w:r>
    </w:p>
    <w:p w:rsidR="00B75E66" w:rsidRPr="005F6F72" w:rsidRDefault="00B75E66" w:rsidP="00B75E66">
      <w:pPr>
        <w:spacing w:line="240" w:lineRule="auto"/>
        <w:ind w:firstLine="567"/>
        <w:jc w:val="center"/>
        <w:rPr>
          <w:rFonts w:ascii="Times New Roman" w:hAnsi="Times New Roman" w:cs="Times New Roman"/>
          <w:b/>
          <w:sz w:val="24"/>
          <w:szCs w:val="24"/>
        </w:rPr>
      </w:pPr>
    </w:p>
    <w:p w:rsidR="00B75E66" w:rsidRPr="005F6F72" w:rsidRDefault="00746D95" w:rsidP="00B75E66">
      <w:pPr>
        <w:pStyle w:val="a7"/>
        <w:ind w:firstLine="567"/>
        <w:jc w:val="both"/>
        <w:rPr>
          <w:sz w:val="24"/>
        </w:rPr>
      </w:pPr>
      <w:r w:rsidRPr="005F6F72">
        <w:rPr>
          <w:sz w:val="24"/>
        </w:rPr>
        <w:t>Мероприятия программы</w:t>
      </w:r>
      <w:r w:rsidR="00B75E66" w:rsidRPr="005F6F72">
        <w:rPr>
          <w:sz w:val="24"/>
        </w:rPr>
        <w:t xml:space="preserve"> направлена на увеличение поступлений в бюджет округа за счет эффективного использования земельных участков, формирование земельных участков, находящихся  в собственности муниципального образования «Александровский муниципальный округ», вовлечение земель в хозяйственный оборот, совершенствование муниципального земельного контроля. </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На реализацию </w:t>
      </w:r>
      <w:r w:rsidR="00746D95" w:rsidRPr="005F6F72">
        <w:rPr>
          <w:rFonts w:ascii="Times New Roman" w:hAnsi="Times New Roman" w:cs="Times New Roman"/>
          <w:sz w:val="24"/>
          <w:szCs w:val="24"/>
        </w:rPr>
        <w:t xml:space="preserve">мероприятий  </w:t>
      </w:r>
      <w:r w:rsidRPr="005F6F72">
        <w:rPr>
          <w:rFonts w:ascii="Times New Roman" w:hAnsi="Times New Roman" w:cs="Times New Roman"/>
          <w:sz w:val="24"/>
          <w:szCs w:val="24"/>
        </w:rPr>
        <w:t xml:space="preserve">программы планируется направить средства </w:t>
      </w:r>
      <w:r w:rsidR="00746D95" w:rsidRPr="005F6F72">
        <w:rPr>
          <w:rFonts w:ascii="Times New Roman" w:hAnsi="Times New Roman" w:cs="Times New Roman"/>
          <w:sz w:val="24"/>
          <w:szCs w:val="24"/>
        </w:rPr>
        <w:t>местного бюджета</w:t>
      </w:r>
      <w:r w:rsidRPr="005F6F72">
        <w:rPr>
          <w:rFonts w:ascii="Times New Roman" w:hAnsi="Times New Roman" w:cs="Times New Roman"/>
          <w:sz w:val="24"/>
          <w:szCs w:val="24"/>
        </w:rPr>
        <w:t xml:space="preserve"> в сумме </w:t>
      </w:r>
      <w:r w:rsidR="00C24C95" w:rsidRPr="005F6F72">
        <w:rPr>
          <w:rFonts w:ascii="Times New Roman" w:hAnsi="Times New Roman" w:cs="Times New Roman"/>
          <w:sz w:val="24"/>
          <w:szCs w:val="24"/>
        </w:rPr>
        <w:t>5 029,4</w:t>
      </w:r>
      <w:r w:rsidRPr="005F6F72">
        <w:rPr>
          <w:rFonts w:ascii="Times New Roman" w:hAnsi="Times New Roman" w:cs="Times New Roman"/>
          <w:sz w:val="24"/>
          <w:szCs w:val="24"/>
        </w:rPr>
        <w:t xml:space="preserve"> тыс.</w:t>
      </w:r>
      <w:r w:rsidR="00746D95" w:rsidRPr="005F6F72">
        <w:rPr>
          <w:rFonts w:ascii="Times New Roman" w:hAnsi="Times New Roman" w:cs="Times New Roman"/>
          <w:sz w:val="24"/>
          <w:szCs w:val="24"/>
        </w:rPr>
        <w:t xml:space="preserve"> рублей в</w:t>
      </w:r>
      <w:r w:rsidRPr="005F6F72">
        <w:rPr>
          <w:rFonts w:ascii="Times New Roman" w:hAnsi="Times New Roman" w:cs="Times New Roman"/>
          <w:sz w:val="24"/>
          <w:szCs w:val="24"/>
        </w:rPr>
        <w:t xml:space="preserve"> 202</w:t>
      </w:r>
      <w:r w:rsidR="00C24C95"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w:t>
      </w:r>
      <w:r w:rsidR="00746D95" w:rsidRPr="005F6F72">
        <w:rPr>
          <w:rFonts w:ascii="Times New Roman" w:hAnsi="Times New Roman" w:cs="Times New Roman"/>
          <w:sz w:val="24"/>
          <w:szCs w:val="24"/>
        </w:rPr>
        <w:t>у</w:t>
      </w:r>
      <w:r w:rsidRPr="005F6F72">
        <w:rPr>
          <w:rFonts w:ascii="Times New Roman" w:hAnsi="Times New Roman" w:cs="Times New Roman"/>
          <w:sz w:val="24"/>
          <w:szCs w:val="24"/>
        </w:rPr>
        <w:t xml:space="preserve">, </w:t>
      </w:r>
      <w:r w:rsidR="00C24C95" w:rsidRPr="005F6F72">
        <w:rPr>
          <w:rFonts w:ascii="Times New Roman" w:hAnsi="Times New Roman" w:cs="Times New Roman"/>
          <w:sz w:val="24"/>
          <w:szCs w:val="24"/>
        </w:rPr>
        <w:t>4 492,5</w:t>
      </w:r>
      <w:r w:rsidRPr="005F6F72">
        <w:rPr>
          <w:rFonts w:ascii="Times New Roman" w:hAnsi="Times New Roman" w:cs="Times New Roman"/>
          <w:sz w:val="24"/>
          <w:szCs w:val="24"/>
        </w:rPr>
        <w:t xml:space="preserve"> тыс.</w:t>
      </w:r>
      <w:r w:rsidR="00746D95" w:rsidRPr="005F6F72">
        <w:rPr>
          <w:rFonts w:ascii="Times New Roman" w:hAnsi="Times New Roman" w:cs="Times New Roman"/>
          <w:sz w:val="24"/>
          <w:szCs w:val="24"/>
        </w:rPr>
        <w:t xml:space="preserve"> рублей в</w:t>
      </w:r>
      <w:r w:rsidRPr="005F6F72">
        <w:rPr>
          <w:rFonts w:ascii="Times New Roman" w:hAnsi="Times New Roman" w:cs="Times New Roman"/>
          <w:sz w:val="24"/>
          <w:szCs w:val="24"/>
        </w:rPr>
        <w:t xml:space="preserve"> 202</w:t>
      </w:r>
      <w:r w:rsidR="00C24C95" w:rsidRPr="005F6F72">
        <w:rPr>
          <w:rFonts w:ascii="Times New Roman" w:hAnsi="Times New Roman" w:cs="Times New Roman"/>
          <w:sz w:val="24"/>
          <w:szCs w:val="24"/>
        </w:rPr>
        <w:t xml:space="preserve">2-2023 </w:t>
      </w:r>
      <w:r w:rsidRPr="005F6F72">
        <w:rPr>
          <w:rFonts w:ascii="Times New Roman" w:hAnsi="Times New Roman" w:cs="Times New Roman"/>
          <w:sz w:val="24"/>
          <w:szCs w:val="24"/>
        </w:rPr>
        <w:t xml:space="preserve"> г</w:t>
      </w:r>
      <w:r w:rsidR="00C24C95" w:rsidRPr="005F6F72">
        <w:rPr>
          <w:rFonts w:ascii="Times New Roman" w:hAnsi="Times New Roman" w:cs="Times New Roman"/>
          <w:sz w:val="24"/>
          <w:szCs w:val="24"/>
        </w:rPr>
        <w:t>.г. ежегодно.</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Для достижения поставленных целей необходимо исполнить  следующие программные мероприятия: </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обеспечение деятельности </w:t>
      </w:r>
      <w:r w:rsidR="00FA7C26" w:rsidRPr="005F6F72">
        <w:rPr>
          <w:rFonts w:ascii="Times New Roman" w:hAnsi="Times New Roman" w:cs="Times New Roman"/>
          <w:sz w:val="24"/>
          <w:szCs w:val="24"/>
        </w:rPr>
        <w:t>муниципального казенного учреждения</w:t>
      </w:r>
      <w:r w:rsidRPr="005F6F72">
        <w:rPr>
          <w:rFonts w:ascii="Times New Roman" w:hAnsi="Times New Roman" w:cs="Times New Roman"/>
          <w:sz w:val="24"/>
          <w:szCs w:val="24"/>
        </w:rPr>
        <w:t xml:space="preserve"> «Земля»;</w:t>
      </w:r>
    </w:p>
    <w:p w:rsidR="00B75E66" w:rsidRPr="005F6F72" w:rsidRDefault="00FA7C2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проведение рын</w:t>
      </w:r>
      <w:r w:rsidR="00C24C95" w:rsidRPr="005F6F72">
        <w:rPr>
          <w:rFonts w:ascii="Times New Roman" w:hAnsi="Times New Roman" w:cs="Times New Roman"/>
          <w:sz w:val="24"/>
          <w:szCs w:val="24"/>
        </w:rPr>
        <w:t>очной оценки земельных участков</w:t>
      </w:r>
      <w:r w:rsidR="00C43F03" w:rsidRPr="005F6F72">
        <w:rPr>
          <w:rFonts w:ascii="Times New Roman" w:hAnsi="Times New Roman" w:cs="Times New Roman"/>
          <w:sz w:val="24"/>
          <w:szCs w:val="24"/>
        </w:rPr>
        <w:t xml:space="preserve"> (30 ед.)</w:t>
      </w:r>
      <w:r w:rsidR="00B75E66" w:rsidRPr="005F6F72">
        <w:rPr>
          <w:rFonts w:ascii="Times New Roman" w:hAnsi="Times New Roman" w:cs="Times New Roman"/>
          <w:sz w:val="24"/>
          <w:szCs w:val="24"/>
        </w:rPr>
        <w:t>;</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проведение кадастровых работ</w:t>
      </w:r>
      <w:r w:rsidR="00FA7C26" w:rsidRPr="005F6F72">
        <w:rPr>
          <w:rFonts w:ascii="Times New Roman" w:hAnsi="Times New Roman" w:cs="Times New Roman"/>
          <w:sz w:val="24"/>
          <w:szCs w:val="24"/>
        </w:rPr>
        <w:t xml:space="preserve"> в отношении земельных участков</w:t>
      </w:r>
      <w:r w:rsidRPr="005F6F72">
        <w:rPr>
          <w:rFonts w:ascii="Times New Roman" w:hAnsi="Times New Roman" w:cs="Times New Roman"/>
          <w:sz w:val="24"/>
          <w:szCs w:val="24"/>
        </w:rPr>
        <w:t xml:space="preserve">, </w:t>
      </w:r>
      <w:r w:rsidR="00FA7C26" w:rsidRPr="005F6F72">
        <w:rPr>
          <w:rFonts w:ascii="Times New Roman" w:hAnsi="Times New Roman" w:cs="Times New Roman"/>
          <w:sz w:val="24"/>
          <w:szCs w:val="24"/>
        </w:rPr>
        <w:t>осуществление государственного кадастрового</w:t>
      </w:r>
      <w:r w:rsidRPr="005F6F72">
        <w:rPr>
          <w:rFonts w:ascii="Times New Roman" w:hAnsi="Times New Roman" w:cs="Times New Roman"/>
          <w:sz w:val="24"/>
          <w:szCs w:val="24"/>
        </w:rPr>
        <w:t xml:space="preserve"> учет</w:t>
      </w:r>
      <w:r w:rsidR="00FA7C26" w:rsidRPr="005F6F72">
        <w:rPr>
          <w:rFonts w:ascii="Times New Roman" w:hAnsi="Times New Roman" w:cs="Times New Roman"/>
          <w:sz w:val="24"/>
          <w:szCs w:val="24"/>
        </w:rPr>
        <w:t>а</w:t>
      </w:r>
      <w:r w:rsidRPr="005F6F72">
        <w:rPr>
          <w:rFonts w:ascii="Times New Roman" w:hAnsi="Times New Roman" w:cs="Times New Roman"/>
          <w:sz w:val="24"/>
          <w:szCs w:val="24"/>
        </w:rPr>
        <w:t xml:space="preserve"> с целью предоставления </w:t>
      </w:r>
      <w:r w:rsidR="00FA7C26" w:rsidRPr="005F6F72">
        <w:rPr>
          <w:rFonts w:ascii="Times New Roman" w:hAnsi="Times New Roman" w:cs="Times New Roman"/>
          <w:sz w:val="24"/>
          <w:szCs w:val="24"/>
        </w:rPr>
        <w:t xml:space="preserve">земельных участков </w:t>
      </w:r>
      <w:r w:rsidRPr="005F6F72">
        <w:rPr>
          <w:rFonts w:ascii="Times New Roman" w:hAnsi="Times New Roman" w:cs="Times New Roman"/>
          <w:sz w:val="24"/>
          <w:szCs w:val="24"/>
        </w:rPr>
        <w:t>на аукционах</w:t>
      </w:r>
      <w:r w:rsidR="00C43F03" w:rsidRPr="005F6F72">
        <w:rPr>
          <w:rFonts w:ascii="Times New Roman" w:hAnsi="Times New Roman" w:cs="Times New Roman"/>
          <w:sz w:val="24"/>
          <w:szCs w:val="24"/>
        </w:rPr>
        <w:t>(30 ед.)</w:t>
      </w:r>
      <w:r w:rsidRPr="005F6F72">
        <w:rPr>
          <w:rFonts w:ascii="Times New Roman" w:hAnsi="Times New Roman" w:cs="Times New Roman"/>
          <w:sz w:val="24"/>
          <w:szCs w:val="24"/>
        </w:rPr>
        <w:t>;</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проведение кадастровых работ в целях использования региональной адресной программы по переселению  граждан из аварийного жилищного фонда;</w:t>
      </w:r>
    </w:p>
    <w:p w:rsidR="00B75E66" w:rsidRPr="005F6F72" w:rsidRDefault="00B75E66"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r w:rsidR="00C43F03" w:rsidRPr="005F6F72">
        <w:rPr>
          <w:rFonts w:ascii="Times New Roman" w:hAnsi="Times New Roman" w:cs="Times New Roman"/>
          <w:sz w:val="24"/>
          <w:szCs w:val="24"/>
        </w:rPr>
        <w:t xml:space="preserve"> (54 ед.)</w:t>
      </w:r>
      <w:r w:rsidRPr="005F6F72">
        <w:rPr>
          <w:rFonts w:ascii="Times New Roman" w:hAnsi="Times New Roman" w:cs="Times New Roman"/>
          <w:sz w:val="24"/>
          <w:szCs w:val="24"/>
        </w:rPr>
        <w:t>.</w:t>
      </w:r>
    </w:p>
    <w:p w:rsidR="009A2D72" w:rsidRPr="005F6F72" w:rsidRDefault="009A2D72" w:rsidP="00B75E66">
      <w:pPr>
        <w:spacing w:line="240" w:lineRule="auto"/>
        <w:ind w:firstLine="567"/>
        <w:jc w:val="both"/>
        <w:rPr>
          <w:rFonts w:ascii="Times New Roman" w:hAnsi="Times New Roman" w:cs="Times New Roman"/>
          <w:sz w:val="24"/>
          <w:szCs w:val="24"/>
        </w:rPr>
      </w:pPr>
    </w:p>
    <w:p w:rsidR="00746D95" w:rsidRPr="005F6F72" w:rsidRDefault="00746D95" w:rsidP="00746D95">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Муниципальная программа Александровского муниципального округа "Управление земельными ресурсами Александровского муниципального округа" утверждена постановлением администрации  Александровского муниципального района от  29.10.2019 № 598</w:t>
      </w:r>
      <w:r w:rsidR="00C24C95" w:rsidRPr="005F6F72">
        <w:rPr>
          <w:rFonts w:ascii="Times New Roman" w:hAnsi="Times New Roman" w:cs="Times New Roman"/>
          <w:sz w:val="24"/>
          <w:szCs w:val="24"/>
        </w:rPr>
        <w:t xml:space="preserve"> (в редакции от 28.10.2020г. № 662)</w:t>
      </w:r>
      <w:r w:rsidRPr="005F6F72">
        <w:rPr>
          <w:rFonts w:ascii="Times New Roman" w:hAnsi="Times New Roman" w:cs="Times New Roman"/>
          <w:sz w:val="24"/>
          <w:szCs w:val="24"/>
        </w:rPr>
        <w:t xml:space="preserve">. </w:t>
      </w:r>
    </w:p>
    <w:p w:rsidR="00B75E66" w:rsidRPr="005F6F72" w:rsidRDefault="00B75E66" w:rsidP="000B4F2B">
      <w:pPr>
        <w:spacing w:line="240" w:lineRule="auto"/>
        <w:jc w:val="both"/>
        <w:rPr>
          <w:rFonts w:ascii="Times New Roman" w:hAnsi="Times New Roman" w:cs="Times New Roman"/>
          <w:sz w:val="24"/>
          <w:szCs w:val="24"/>
        </w:rPr>
      </w:pPr>
    </w:p>
    <w:p w:rsidR="0016000A" w:rsidRPr="005F6F72" w:rsidRDefault="00B75E66" w:rsidP="0016000A">
      <w:pPr>
        <w:spacing w:line="240" w:lineRule="auto"/>
        <w:jc w:val="center"/>
        <w:rPr>
          <w:rFonts w:ascii="Times New Roman" w:hAnsi="Times New Roman" w:cs="Times New Roman"/>
          <w:b/>
          <w:sz w:val="24"/>
          <w:szCs w:val="24"/>
        </w:rPr>
      </w:pPr>
      <w:r w:rsidRPr="005F6F72">
        <w:rPr>
          <w:rFonts w:ascii="Times New Roman" w:hAnsi="Times New Roman" w:cs="Times New Roman"/>
          <w:b/>
          <w:sz w:val="24"/>
          <w:szCs w:val="24"/>
        </w:rPr>
        <w:lastRenderedPageBreak/>
        <w:t xml:space="preserve">13. Муниципальная программа "Управление </w:t>
      </w:r>
      <w:proofErr w:type="gramStart"/>
      <w:r w:rsidRPr="005F6F72">
        <w:rPr>
          <w:rFonts w:ascii="Times New Roman" w:hAnsi="Times New Roman" w:cs="Times New Roman"/>
          <w:b/>
          <w:sz w:val="24"/>
          <w:szCs w:val="24"/>
        </w:rPr>
        <w:t>коммунальным</w:t>
      </w:r>
      <w:proofErr w:type="gramEnd"/>
      <w:r w:rsidRPr="005F6F72">
        <w:rPr>
          <w:rFonts w:ascii="Times New Roman" w:hAnsi="Times New Roman" w:cs="Times New Roman"/>
          <w:b/>
          <w:sz w:val="24"/>
          <w:szCs w:val="24"/>
        </w:rPr>
        <w:t xml:space="preserve"> </w:t>
      </w:r>
    </w:p>
    <w:p w:rsidR="00B75E66" w:rsidRPr="005F6F72" w:rsidRDefault="00B75E66" w:rsidP="0016000A">
      <w:pPr>
        <w:spacing w:line="240" w:lineRule="auto"/>
        <w:jc w:val="center"/>
        <w:rPr>
          <w:rFonts w:ascii="Times New Roman" w:hAnsi="Times New Roman" w:cs="Times New Roman"/>
          <w:b/>
          <w:sz w:val="24"/>
          <w:szCs w:val="24"/>
        </w:rPr>
      </w:pPr>
      <w:r w:rsidRPr="005F6F72">
        <w:rPr>
          <w:rFonts w:ascii="Times New Roman" w:hAnsi="Times New Roman" w:cs="Times New Roman"/>
          <w:b/>
          <w:sz w:val="24"/>
          <w:szCs w:val="24"/>
        </w:rPr>
        <w:t>хозяйством Александровского муниципального округа"</w:t>
      </w:r>
    </w:p>
    <w:p w:rsidR="00B75E66" w:rsidRPr="005F6F72" w:rsidRDefault="00B75E66" w:rsidP="00B75E66">
      <w:pPr>
        <w:spacing w:line="240" w:lineRule="auto"/>
        <w:ind w:firstLine="567"/>
        <w:jc w:val="both"/>
        <w:rPr>
          <w:rFonts w:ascii="Times New Roman" w:hAnsi="Times New Roman" w:cs="Times New Roman"/>
          <w:sz w:val="24"/>
          <w:szCs w:val="24"/>
        </w:rPr>
      </w:pPr>
    </w:p>
    <w:p w:rsidR="00B75E66" w:rsidRPr="005F6F72" w:rsidRDefault="009C50F4"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Муниципальная п</w:t>
      </w:r>
      <w:r w:rsidR="00B75E66" w:rsidRPr="005F6F72">
        <w:rPr>
          <w:rFonts w:ascii="Times New Roman" w:hAnsi="Times New Roman" w:cs="Times New Roman"/>
          <w:sz w:val="24"/>
          <w:szCs w:val="24"/>
        </w:rPr>
        <w:t xml:space="preserve">рограмма </w:t>
      </w:r>
      <w:r w:rsidRPr="005F6F72">
        <w:rPr>
          <w:rFonts w:ascii="Times New Roman" w:hAnsi="Times New Roman" w:cs="Times New Roman"/>
          <w:sz w:val="24"/>
          <w:szCs w:val="24"/>
        </w:rPr>
        <w:t xml:space="preserve">"Управление коммунальным хозяйством Александровского муниципального округа» </w:t>
      </w:r>
      <w:r w:rsidR="00B75E66" w:rsidRPr="005F6F72">
        <w:rPr>
          <w:rFonts w:ascii="Times New Roman" w:hAnsi="Times New Roman" w:cs="Times New Roman"/>
          <w:sz w:val="24"/>
          <w:szCs w:val="24"/>
        </w:rPr>
        <w:t xml:space="preserve">разработана в целях обеспечения качественного функционирования коммунального комплекса </w:t>
      </w:r>
      <w:r w:rsidR="0016000A" w:rsidRPr="005F6F72">
        <w:rPr>
          <w:rFonts w:ascii="Times New Roman" w:hAnsi="Times New Roman" w:cs="Times New Roman"/>
          <w:sz w:val="24"/>
          <w:szCs w:val="24"/>
        </w:rPr>
        <w:t xml:space="preserve">Александровского муниципального </w:t>
      </w:r>
      <w:r w:rsidR="00B75E66" w:rsidRPr="005F6F72">
        <w:rPr>
          <w:rFonts w:ascii="Times New Roman" w:hAnsi="Times New Roman" w:cs="Times New Roman"/>
          <w:sz w:val="24"/>
          <w:szCs w:val="24"/>
        </w:rPr>
        <w:t xml:space="preserve">округа. </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Проектом бюджета на реализацию программы предусмотрены расходы</w:t>
      </w:r>
      <w:r w:rsidR="009C50F4" w:rsidRPr="005F6F72">
        <w:rPr>
          <w:rFonts w:ascii="Times New Roman" w:hAnsi="Times New Roman" w:cs="Times New Roman"/>
          <w:sz w:val="24"/>
          <w:szCs w:val="24"/>
        </w:rPr>
        <w:t xml:space="preserve"> в объеме:</w:t>
      </w:r>
      <w:r w:rsidRPr="005F6F72">
        <w:rPr>
          <w:rFonts w:ascii="Times New Roman" w:hAnsi="Times New Roman" w:cs="Times New Roman"/>
          <w:sz w:val="24"/>
          <w:szCs w:val="24"/>
        </w:rPr>
        <w:t xml:space="preserve"> на 20</w:t>
      </w:r>
      <w:r w:rsidR="009C50F4" w:rsidRPr="005F6F72">
        <w:rPr>
          <w:rFonts w:ascii="Times New Roman" w:hAnsi="Times New Roman" w:cs="Times New Roman"/>
          <w:sz w:val="24"/>
          <w:szCs w:val="24"/>
        </w:rPr>
        <w:t>2</w:t>
      </w:r>
      <w:r w:rsidR="003638DC" w:rsidRPr="005F6F72">
        <w:rPr>
          <w:rFonts w:ascii="Times New Roman" w:hAnsi="Times New Roman" w:cs="Times New Roman"/>
          <w:sz w:val="24"/>
          <w:szCs w:val="24"/>
        </w:rPr>
        <w:t>1</w:t>
      </w:r>
      <w:r w:rsidR="009C50F4" w:rsidRPr="005F6F72">
        <w:rPr>
          <w:rFonts w:ascii="Times New Roman" w:hAnsi="Times New Roman" w:cs="Times New Roman"/>
          <w:sz w:val="24"/>
          <w:szCs w:val="24"/>
        </w:rPr>
        <w:t xml:space="preserve"> год – </w:t>
      </w:r>
      <w:r w:rsidR="003638DC" w:rsidRPr="005F6F72">
        <w:rPr>
          <w:rFonts w:ascii="Times New Roman" w:hAnsi="Times New Roman" w:cs="Times New Roman"/>
          <w:sz w:val="24"/>
          <w:szCs w:val="24"/>
        </w:rPr>
        <w:t>15 618,4</w:t>
      </w:r>
      <w:r w:rsidR="009C50F4" w:rsidRPr="005F6F72">
        <w:rPr>
          <w:rFonts w:ascii="Times New Roman" w:hAnsi="Times New Roman" w:cs="Times New Roman"/>
          <w:sz w:val="24"/>
          <w:szCs w:val="24"/>
        </w:rPr>
        <w:t xml:space="preserve"> тыс. рублей; на 202</w:t>
      </w:r>
      <w:r w:rsidR="003638DC" w:rsidRPr="005F6F72">
        <w:rPr>
          <w:rFonts w:ascii="Times New Roman" w:hAnsi="Times New Roman" w:cs="Times New Roman"/>
          <w:sz w:val="24"/>
          <w:szCs w:val="24"/>
        </w:rPr>
        <w:t>2</w:t>
      </w:r>
      <w:r w:rsidR="009C50F4" w:rsidRPr="005F6F72">
        <w:rPr>
          <w:rFonts w:ascii="Times New Roman" w:hAnsi="Times New Roman" w:cs="Times New Roman"/>
          <w:sz w:val="24"/>
          <w:szCs w:val="24"/>
        </w:rPr>
        <w:t xml:space="preserve"> </w:t>
      </w:r>
      <w:r w:rsidR="003638DC" w:rsidRPr="005F6F72">
        <w:rPr>
          <w:rFonts w:ascii="Times New Roman" w:hAnsi="Times New Roman" w:cs="Times New Roman"/>
          <w:sz w:val="24"/>
          <w:szCs w:val="24"/>
        </w:rPr>
        <w:t xml:space="preserve">-2023 </w:t>
      </w:r>
      <w:r w:rsidR="009C50F4" w:rsidRPr="005F6F72">
        <w:rPr>
          <w:rFonts w:ascii="Times New Roman" w:hAnsi="Times New Roman" w:cs="Times New Roman"/>
          <w:sz w:val="24"/>
          <w:szCs w:val="24"/>
        </w:rPr>
        <w:t>г</w:t>
      </w:r>
      <w:r w:rsidR="003638DC" w:rsidRPr="005F6F72">
        <w:rPr>
          <w:rFonts w:ascii="Times New Roman" w:hAnsi="Times New Roman" w:cs="Times New Roman"/>
          <w:sz w:val="24"/>
          <w:szCs w:val="24"/>
        </w:rPr>
        <w:t>. г.</w:t>
      </w:r>
      <w:r w:rsidRPr="005F6F72">
        <w:rPr>
          <w:rFonts w:ascii="Times New Roman" w:hAnsi="Times New Roman" w:cs="Times New Roman"/>
          <w:sz w:val="24"/>
          <w:szCs w:val="24"/>
        </w:rPr>
        <w:t xml:space="preserve"> – </w:t>
      </w:r>
      <w:r w:rsidR="003638DC" w:rsidRPr="005F6F72">
        <w:rPr>
          <w:rFonts w:ascii="Times New Roman" w:hAnsi="Times New Roman" w:cs="Times New Roman"/>
          <w:sz w:val="24"/>
          <w:szCs w:val="24"/>
        </w:rPr>
        <w:t>871,9</w:t>
      </w:r>
      <w:r w:rsidR="009C50F4" w:rsidRPr="005F6F72">
        <w:rPr>
          <w:rFonts w:ascii="Times New Roman" w:hAnsi="Times New Roman" w:cs="Times New Roman"/>
          <w:sz w:val="24"/>
          <w:szCs w:val="24"/>
        </w:rPr>
        <w:t xml:space="preserve"> тыс. рублей</w:t>
      </w:r>
      <w:r w:rsidR="003638DC" w:rsidRPr="005F6F72">
        <w:rPr>
          <w:rFonts w:ascii="Times New Roman" w:hAnsi="Times New Roman" w:cs="Times New Roman"/>
          <w:sz w:val="24"/>
          <w:szCs w:val="24"/>
        </w:rPr>
        <w:t xml:space="preserve"> ежегодно</w:t>
      </w:r>
      <w:r w:rsidRPr="005F6F72">
        <w:rPr>
          <w:rFonts w:ascii="Times New Roman" w:hAnsi="Times New Roman" w:cs="Times New Roman"/>
          <w:sz w:val="24"/>
          <w:szCs w:val="24"/>
        </w:rPr>
        <w:t>.</w:t>
      </w:r>
    </w:p>
    <w:p w:rsidR="00B75E66" w:rsidRPr="005F6F72" w:rsidRDefault="009C50F4"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Программные мероприятия предполагают:</w:t>
      </w:r>
    </w:p>
    <w:p w:rsidR="009C50F4" w:rsidRPr="005F6F72" w:rsidRDefault="009C50F4"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разработку </w:t>
      </w:r>
      <w:proofErr w:type="gramStart"/>
      <w:r w:rsidRPr="005F6F72">
        <w:rPr>
          <w:rFonts w:ascii="Times New Roman" w:hAnsi="Times New Roman" w:cs="Times New Roman"/>
          <w:sz w:val="24"/>
          <w:szCs w:val="24"/>
        </w:rPr>
        <w:t>Программы комплексного развития систем коммунальной инфраструктуры Александровского муниципального округа</w:t>
      </w:r>
      <w:proofErr w:type="gramEnd"/>
      <w:r w:rsidR="00B341E4" w:rsidRPr="005F6F72">
        <w:rPr>
          <w:rFonts w:ascii="Times New Roman" w:hAnsi="Times New Roman" w:cs="Times New Roman"/>
          <w:sz w:val="24"/>
          <w:szCs w:val="24"/>
        </w:rPr>
        <w:t xml:space="preserve"> в 2021 году</w:t>
      </w:r>
      <w:r w:rsidRPr="005F6F72">
        <w:rPr>
          <w:rFonts w:ascii="Times New Roman" w:hAnsi="Times New Roman" w:cs="Times New Roman"/>
          <w:sz w:val="24"/>
          <w:szCs w:val="24"/>
        </w:rPr>
        <w:t>;</w:t>
      </w:r>
    </w:p>
    <w:p w:rsidR="009C50F4" w:rsidRPr="005F6F72" w:rsidRDefault="009C50F4" w:rsidP="009C50F4">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разработку схем теплоснабжения, водоснабжения и водоотведения населенных пунктов Александровского муниципального округа;</w:t>
      </w:r>
    </w:p>
    <w:p w:rsidR="00613E9A" w:rsidRPr="005F6F72" w:rsidRDefault="00613E9A" w:rsidP="009C50F4">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содержание системы водоснабжения в </w:t>
      </w:r>
      <w:proofErr w:type="spellStart"/>
      <w:r w:rsidRPr="005F6F72">
        <w:rPr>
          <w:rFonts w:ascii="Times New Roman" w:hAnsi="Times New Roman" w:cs="Times New Roman"/>
          <w:sz w:val="24"/>
          <w:szCs w:val="24"/>
        </w:rPr>
        <w:t>п</w:t>
      </w:r>
      <w:proofErr w:type="gramStart"/>
      <w:r w:rsidRPr="005F6F72">
        <w:rPr>
          <w:rFonts w:ascii="Times New Roman" w:hAnsi="Times New Roman" w:cs="Times New Roman"/>
          <w:sz w:val="24"/>
          <w:szCs w:val="24"/>
        </w:rPr>
        <w:t>.Л</w:t>
      </w:r>
      <w:proofErr w:type="gramEnd"/>
      <w:r w:rsidRPr="005F6F72">
        <w:rPr>
          <w:rFonts w:ascii="Times New Roman" w:hAnsi="Times New Roman" w:cs="Times New Roman"/>
          <w:sz w:val="24"/>
          <w:szCs w:val="24"/>
        </w:rPr>
        <w:t>юзень</w:t>
      </w:r>
      <w:proofErr w:type="spellEnd"/>
      <w:r w:rsidRPr="005F6F72">
        <w:rPr>
          <w:rFonts w:ascii="Times New Roman" w:hAnsi="Times New Roman" w:cs="Times New Roman"/>
          <w:sz w:val="24"/>
          <w:szCs w:val="24"/>
        </w:rPr>
        <w:t>;</w:t>
      </w:r>
    </w:p>
    <w:p w:rsidR="00B341E4" w:rsidRPr="005F6F72" w:rsidRDefault="00613E9A" w:rsidP="00B341E4">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Александровский муниципальный округ</w:t>
      </w:r>
      <w:r w:rsidR="00B341E4" w:rsidRPr="005F6F72">
        <w:rPr>
          <w:rFonts w:ascii="Times New Roman" w:hAnsi="Times New Roman" w:cs="Times New Roman"/>
          <w:sz w:val="24"/>
          <w:szCs w:val="24"/>
        </w:rPr>
        <w:t xml:space="preserve"> в 2021 году;</w:t>
      </w:r>
    </w:p>
    <w:p w:rsidR="00613E9A" w:rsidRPr="005F6F72" w:rsidRDefault="00613E9A" w:rsidP="009C50F4">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выплата по </w:t>
      </w:r>
      <w:proofErr w:type="spellStart"/>
      <w:r w:rsidRPr="005F6F72">
        <w:rPr>
          <w:rFonts w:ascii="Times New Roman" w:hAnsi="Times New Roman" w:cs="Times New Roman"/>
          <w:sz w:val="24"/>
          <w:szCs w:val="24"/>
        </w:rPr>
        <w:t>энергосервисному</w:t>
      </w:r>
      <w:proofErr w:type="spellEnd"/>
      <w:r w:rsidRPr="005F6F72">
        <w:rPr>
          <w:rFonts w:ascii="Times New Roman" w:hAnsi="Times New Roman" w:cs="Times New Roman"/>
          <w:sz w:val="24"/>
          <w:szCs w:val="24"/>
        </w:rPr>
        <w:t xml:space="preserve"> контракту</w:t>
      </w:r>
      <w:r w:rsidR="00B341E4" w:rsidRPr="005F6F72">
        <w:rPr>
          <w:rFonts w:ascii="Times New Roman" w:hAnsi="Times New Roman" w:cs="Times New Roman"/>
          <w:sz w:val="24"/>
          <w:szCs w:val="24"/>
        </w:rPr>
        <w:t xml:space="preserve"> в 2021 году;</w:t>
      </w:r>
    </w:p>
    <w:p w:rsidR="00613E9A" w:rsidRPr="005F6F72" w:rsidRDefault="00613E9A" w:rsidP="009C50F4">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субсидии муниципальным унитарным предприятиям на подготовку объектов коммунального хозяйства округа к работе в осенне-зимний период</w:t>
      </w:r>
    </w:p>
    <w:p w:rsidR="00613E9A" w:rsidRPr="005F6F72" w:rsidRDefault="00613E9A" w:rsidP="009C50F4">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подготовка объектов водоснабжения, водоотведения, эксплуатируемых МКП ВВГП "Вильва-Водоканал"</w:t>
      </w:r>
      <w:r w:rsidR="00B341E4" w:rsidRPr="005F6F72">
        <w:rPr>
          <w:rFonts w:ascii="Times New Roman" w:hAnsi="Times New Roman" w:cs="Times New Roman"/>
          <w:sz w:val="24"/>
          <w:szCs w:val="24"/>
        </w:rPr>
        <w:t xml:space="preserve"> в 2021 году;</w:t>
      </w:r>
    </w:p>
    <w:p w:rsidR="00613E9A" w:rsidRPr="005F6F72" w:rsidRDefault="00613E9A" w:rsidP="000F265F">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проектирование очистных сооружений в п. В-Вильва</w:t>
      </w:r>
      <w:r w:rsidR="000F265F" w:rsidRPr="005F6F72">
        <w:rPr>
          <w:rFonts w:ascii="Times New Roman" w:hAnsi="Times New Roman" w:cs="Times New Roman"/>
          <w:sz w:val="24"/>
          <w:szCs w:val="24"/>
        </w:rPr>
        <w:t xml:space="preserve"> в 2021 году;</w:t>
      </w:r>
    </w:p>
    <w:p w:rsidR="009C50F4" w:rsidRPr="005F6F72" w:rsidRDefault="009C50F4" w:rsidP="009C50F4">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w:t>
      </w:r>
      <w:r w:rsidR="00613E9A" w:rsidRPr="005F6F72">
        <w:rPr>
          <w:rFonts w:ascii="Times New Roman" w:hAnsi="Times New Roman" w:cs="Times New Roman"/>
          <w:sz w:val="24"/>
          <w:szCs w:val="24"/>
        </w:rPr>
        <w:t xml:space="preserve"> улучшение качества систем теплоснабжения на территориях муниципальных образований Пермского края</w:t>
      </w:r>
      <w:r w:rsidR="00B341E4" w:rsidRPr="005F6F72">
        <w:rPr>
          <w:rFonts w:ascii="Times New Roman" w:hAnsi="Times New Roman" w:cs="Times New Roman"/>
          <w:sz w:val="24"/>
          <w:szCs w:val="24"/>
        </w:rPr>
        <w:t>.</w:t>
      </w:r>
    </w:p>
    <w:p w:rsidR="009A2D72" w:rsidRPr="005F6F72" w:rsidRDefault="000F265F" w:rsidP="009C50F4">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В целях достижения сбалансированности бюджета </w:t>
      </w:r>
      <w:r w:rsidR="008F33A8" w:rsidRPr="005F6F72">
        <w:rPr>
          <w:rFonts w:ascii="Times New Roman" w:hAnsi="Times New Roman" w:cs="Times New Roman"/>
          <w:sz w:val="24"/>
          <w:szCs w:val="24"/>
        </w:rPr>
        <w:t xml:space="preserve">на 2021 год расходы </w:t>
      </w:r>
      <w:r w:rsidRPr="005F6F72">
        <w:rPr>
          <w:rFonts w:ascii="Times New Roman" w:hAnsi="Times New Roman" w:cs="Times New Roman"/>
          <w:sz w:val="24"/>
          <w:szCs w:val="24"/>
        </w:rPr>
        <w:t xml:space="preserve">на предоставление субсидий муниципальным предприятиям </w:t>
      </w:r>
      <w:r w:rsidR="008F33A8" w:rsidRPr="005F6F72">
        <w:rPr>
          <w:rFonts w:ascii="Times New Roman" w:hAnsi="Times New Roman" w:cs="Times New Roman"/>
          <w:sz w:val="24"/>
          <w:szCs w:val="24"/>
        </w:rPr>
        <w:t xml:space="preserve">скорректированы на уровень обеспеченности 50%. В 2022-2023 годах не предусмотрены расходы на предоставление субсидий муниципальным предприятиям и на выплаты по </w:t>
      </w:r>
      <w:proofErr w:type="spellStart"/>
      <w:r w:rsidR="008F33A8" w:rsidRPr="005F6F72">
        <w:rPr>
          <w:rFonts w:ascii="Times New Roman" w:hAnsi="Times New Roman" w:cs="Times New Roman"/>
          <w:sz w:val="24"/>
          <w:szCs w:val="24"/>
        </w:rPr>
        <w:t>энергосервисному</w:t>
      </w:r>
      <w:proofErr w:type="spellEnd"/>
      <w:r w:rsidR="008F33A8" w:rsidRPr="005F6F72">
        <w:rPr>
          <w:rFonts w:ascii="Times New Roman" w:hAnsi="Times New Roman" w:cs="Times New Roman"/>
          <w:sz w:val="24"/>
          <w:szCs w:val="24"/>
        </w:rPr>
        <w:t xml:space="preserve"> контракту.</w:t>
      </w:r>
    </w:p>
    <w:p w:rsidR="000F265F" w:rsidRPr="005F6F72" w:rsidRDefault="000F265F" w:rsidP="009C50F4">
      <w:pPr>
        <w:autoSpaceDE w:val="0"/>
        <w:autoSpaceDN w:val="0"/>
        <w:adjustRightInd w:val="0"/>
        <w:spacing w:line="240" w:lineRule="auto"/>
        <w:ind w:firstLine="567"/>
        <w:jc w:val="both"/>
        <w:rPr>
          <w:rFonts w:ascii="Times New Roman" w:hAnsi="Times New Roman" w:cs="Times New Roman"/>
          <w:sz w:val="24"/>
          <w:szCs w:val="24"/>
        </w:rPr>
      </w:pPr>
    </w:p>
    <w:p w:rsidR="009C50F4" w:rsidRPr="005F6F72" w:rsidRDefault="009C50F4" w:rsidP="009C50F4">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 xml:space="preserve">Муниципальная программа Александровского муниципального округа "Управление коммунальным хозяйством Александровского муниципального округа" утверждена постановлением администрации  Александровского муниципального района от  08.11.2019 № 633. </w:t>
      </w:r>
    </w:p>
    <w:p w:rsidR="00B75E66" w:rsidRPr="005F6F72" w:rsidRDefault="00B75E66" w:rsidP="00AF43AB">
      <w:pPr>
        <w:spacing w:line="240" w:lineRule="auto"/>
        <w:jc w:val="both"/>
        <w:rPr>
          <w:rFonts w:ascii="Times New Roman" w:hAnsi="Times New Roman" w:cs="Times New Roman"/>
          <w:sz w:val="24"/>
          <w:szCs w:val="24"/>
        </w:rPr>
      </w:pPr>
    </w:p>
    <w:p w:rsidR="00356767" w:rsidRPr="005F6F72" w:rsidRDefault="00B75E66" w:rsidP="00B75E66">
      <w:pPr>
        <w:spacing w:line="240" w:lineRule="auto"/>
        <w:ind w:firstLine="567"/>
        <w:jc w:val="center"/>
        <w:rPr>
          <w:rFonts w:ascii="Times New Roman" w:hAnsi="Times New Roman" w:cs="Times New Roman"/>
          <w:b/>
          <w:sz w:val="24"/>
          <w:szCs w:val="24"/>
        </w:rPr>
      </w:pPr>
      <w:r w:rsidRPr="005F6F72">
        <w:rPr>
          <w:rFonts w:ascii="Times New Roman" w:hAnsi="Times New Roman" w:cs="Times New Roman"/>
          <w:b/>
          <w:sz w:val="24"/>
          <w:szCs w:val="24"/>
        </w:rPr>
        <w:t xml:space="preserve">14. Муниципальная программа "Ликвидация </w:t>
      </w:r>
      <w:proofErr w:type="gramStart"/>
      <w:r w:rsidRPr="005F6F72">
        <w:rPr>
          <w:rFonts w:ascii="Times New Roman" w:hAnsi="Times New Roman" w:cs="Times New Roman"/>
          <w:b/>
          <w:sz w:val="24"/>
          <w:szCs w:val="24"/>
        </w:rPr>
        <w:t>ветхого</w:t>
      </w:r>
      <w:proofErr w:type="gramEnd"/>
      <w:r w:rsidRPr="005F6F72">
        <w:rPr>
          <w:rFonts w:ascii="Times New Roman" w:hAnsi="Times New Roman" w:cs="Times New Roman"/>
          <w:b/>
          <w:sz w:val="24"/>
          <w:szCs w:val="24"/>
        </w:rPr>
        <w:t xml:space="preserve"> </w:t>
      </w:r>
    </w:p>
    <w:p w:rsidR="00356767" w:rsidRPr="005F6F72" w:rsidRDefault="00B75E66" w:rsidP="00B75E66">
      <w:pPr>
        <w:spacing w:line="240" w:lineRule="auto"/>
        <w:ind w:firstLine="567"/>
        <w:jc w:val="center"/>
        <w:rPr>
          <w:rFonts w:ascii="Times New Roman" w:hAnsi="Times New Roman" w:cs="Times New Roman"/>
          <w:b/>
          <w:sz w:val="24"/>
          <w:szCs w:val="24"/>
        </w:rPr>
      </w:pPr>
      <w:r w:rsidRPr="005F6F72">
        <w:rPr>
          <w:rFonts w:ascii="Times New Roman" w:hAnsi="Times New Roman" w:cs="Times New Roman"/>
          <w:b/>
          <w:sz w:val="24"/>
          <w:szCs w:val="24"/>
        </w:rPr>
        <w:t xml:space="preserve">и аварийного жилого фонда в Александровском </w:t>
      </w:r>
    </w:p>
    <w:p w:rsidR="00B75E66" w:rsidRPr="005F6F72" w:rsidRDefault="00B75E66" w:rsidP="00B75E66">
      <w:pPr>
        <w:spacing w:line="240" w:lineRule="auto"/>
        <w:ind w:firstLine="567"/>
        <w:jc w:val="center"/>
        <w:rPr>
          <w:rFonts w:ascii="Times New Roman" w:hAnsi="Times New Roman" w:cs="Times New Roman"/>
          <w:b/>
          <w:sz w:val="24"/>
          <w:szCs w:val="24"/>
        </w:rPr>
      </w:pPr>
      <w:proofErr w:type="gramStart"/>
      <w:r w:rsidRPr="005F6F72">
        <w:rPr>
          <w:rFonts w:ascii="Times New Roman" w:hAnsi="Times New Roman" w:cs="Times New Roman"/>
          <w:b/>
          <w:sz w:val="24"/>
          <w:szCs w:val="24"/>
        </w:rPr>
        <w:t>муниципальном округе"</w:t>
      </w:r>
      <w:proofErr w:type="gramEnd"/>
    </w:p>
    <w:p w:rsidR="00B75E66" w:rsidRPr="005F6F72" w:rsidRDefault="00B75E66" w:rsidP="00B75E66">
      <w:pPr>
        <w:spacing w:line="240" w:lineRule="auto"/>
        <w:ind w:firstLine="567"/>
        <w:jc w:val="center"/>
        <w:rPr>
          <w:rFonts w:ascii="Times New Roman" w:hAnsi="Times New Roman" w:cs="Times New Roman"/>
          <w:b/>
          <w:i/>
          <w:sz w:val="24"/>
          <w:szCs w:val="24"/>
        </w:rPr>
      </w:pPr>
    </w:p>
    <w:p w:rsidR="00B75E66" w:rsidRPr="005F6F72" w:rsidRDefault="00356767" w:rsidP="00B75E66">
      <w:pPr>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Целью муниципальной программы</w:t>
      </w:r>
      <w:r w:rsidR="00B75E66" w:rsidRPr="005F6F72">
        <w:rPr>
          <w:rFonts w:ascii="Times New Roman" w:hAnsi="Times New Roman" w:cs="Times New Roman"/>
          <w:sz w:val="24"/>
          <w:szCs w:val="24"/>
        </w:rPr>
        <w:t xml:space="preserve"> </w:t>
      </w:r>
      <w:r w:rsidRPr="005F6F72">
        <w:rPr>
          <w:rFonts w:ascii="Times New Roman" w:hAnsi="Times New Roman" w:cs="Times New Roman"/>
          <w:sz w:val="24"/>
          <w:szCs w:val="24"/>
        </w:rPr>
        <w:t>«Ликвидация ветхого и аварийного жилого фонда в Александровском муниципальном округе» является</w:t>
      </w:r>
      <w:r w:rsidR="00B75E66" w:rsidRPr="005F6F72">
        <w:rPr>
          <w:rFonts w:ascii="Times New Roman" w:hAnsi="Times New Roman" w:cs="Times New Roman"/>
          <w:sz w:val="24"/>
          <w:szCs w:val="24"/>
        </w:rPr>
        <w:t xml:space="preserve"> </w:t>
      </w:r>
      <w:r w:rsidRPr="005F6F72">
        <w:rPr>
          <w:rFonts w:ascii="Times New Roman" w:hAnsi="Times New Roman" w:cs="Times New Roman"/>
          <w:sz w:val="24"/>
          <w:szCs w:val="24"/>
        </w:rPr>
        <w:t>создание</w:t>
      </w:r>
      <w:r w:rsidR="00B75E66" w:rsidRPr="005F6F72">
        <w:rPr>
          <w:rFonts w:ascii="Times New Roman" w:hAnsi="Times New Roman" w:cs="Times New Roman"/>
          <w:sz w:val="24"/>
          <w:szCs w:val="24"/>
        </w:rPr>
        <w:t xml:space="preserve"> безопасных и благоприя</w:t>
      </w:r>
      <w:r w:rsidRPr="005F6F72">
        <w:rPr>
          <w:rFonts w:ascii="Times New Roman" w:hAnsi="Times New Roman" w:cs="Times New Roman"/>
          <w:sz w:val="24"/>
          <w:szCs w:val="24"/>
        </w:rPr>
        <w:t xml:space="preserve">тных условий проживания граждан </w:t>
      </w:r>
      <w:r w:rsidR="00B75E66" w:rsidRPr="005F6F72">
        <w:rPr>
          <w:rFonts w:ascii="Times New Roman" w:hAnsi="Times New Roman" w:cs="Times New Roman"/>
          <w:sz w:val="24"/>
          <w:szCs w:val="24"/>
        </w:rPr>
        <w:t xml:space="preserve"> путем переселения граждан из аварийного жилищного фонда на территории Александровского муниципального округа в </w:t>
      </w:r>
      <w:r w:rsidRPr="005F6F72">
        <w:rPr>
          <w:rFonts w:ascii="Times New Roman" w:hAnsi="Times New Roman" w:cs="Times New Roman"/>
          <w:sz w:val="24"/>
          <w:szCs w:val="24"/>
        </w:rPr>
        <w:t>благоустроенные жилые помещения</w:t>
      </w:r>
      <w:r w:rsidR="00B75E66" w:rsidRPr="005F6F72">
        <w:rPr>
          <w:rFonts w:ascii="Times New Roman" w:hAnsi="Times New Roman" w:cs="Times New Roman"/>
          <w:sz w:val="24"/>
          <w:szCs w:val="24"/>
        </w:rPr>
        <w:t>.</w:t>
      </w:r>
    </w:p>
    <w:p w:rsidR="00356767" w:rsidRPr="005F6F72" w:rsidRDefault="00356767" w:rsidP="00CC5809">
      <w:pPr>
        <w:tabs>
          <w:tab w:val="left" w:pos="7950"/>
        </w:tabs>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В рамках программных</w:t>
      </w:r>
      <w:r w:rsidR="00CC5809" w:rsidRPr="005F6F72">
        <w:rPr>
          <w:rFonts w:ascii="Times New Roman" w:hAnsi="Times New Roman" w:cs="Times New Roman"/>
          <w:sz w:val="24"/>
          <w:szCs w:val="24"/>
        </w:rPr>
        <w:t xml:space="preserve"> мероприятий предполагается </w:t>
      </w:r>
      <w:r w:rsidRPr="005F6F72">
        <w:rPr>
          <w:rFonts w:ascii="Times New Roman" w:hAnsi="Times New Roman" w:cs="Times New Roman"/>
          <w:sz w:val="24"/>
          <w:szCs w:val="24"/>
        </w:rPr>
        <w:t>переселение граждан из аварийного жилищного фонда в соответствии с постановлением Правительства Пермского края от 29.03.2019 № 227-П «Об утверждении региональной адресной программы по переселению граждан из аварийного жилищного фонда на территории Пермского края на 2019-2025 годы». Финансирование указанного мероприятия осуществляется за счет средств Фонда содействия реформированию жилищно-коммунального хозяйства</w:t>
      </w:r>
      <w:r w:rsidR="00C705BD" w:rsidRPr="005F6F72">
        <w:rPr>
          <w:rFonts w:ascii="Times New Roman" w:hAnsi="Times New Roman" w:cs="Times New Roman"/>
          <w:sz w:val="24"/>
          <w:szCs w:val="24"/>
        </w:rPr>
        <w:t xml:space="preserve"> и средств бюджета Пермского края;</w:t>
      </w:r>
    </w:p>
    <w:p w:rsidR="009A2D72" w:rsidRPr="005F6F72" w:rsidRDefault="001D6A50" w:rsidP="00CC5809">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Р</w:t>
      </w:r>
      <w:r w:rsidR="00CC5809" w:rsidRPr="005F6F72">
        <w:rPr>
          <w:rFonts w:ascii="Times New Roman" w:hAnsi="Times New Roman" w:cs="Times New Roman"/>
          <w:sz w:val="24"/>
          <w:szCs w:val="24"/>
        </w:rPr>
        <w:t xml:space="preserve">есурсное обеспечение программы </w:t>
      </w:r>
      <w:r w:rsidR="00F8369F" w:rsidRPr="005F6F72">
        <w:rPr>
          <w:rFonts w:ascii="Times New Roman" w:hAnsi="Times New Roman" w:cs="Times New Roman"/>
          <w:sz w:val="24"/>
          <w:szCs w:val="24"/>
        </w:rPr>
        <w:t>составит в 2021</w:t>
      </w:r>
      <w:r w:rsidRPr="005F6F72">
        <w:rPr>
          <w:rFonts w:ascii="Times New Roman" w:hAnsi="Times New Roman" w:cs="Times New Roman"/>
          <w:sz w:val="24"/>
          <w:szCs w:val="24"/>
        </w:rPr>
        <w:t xml:space="preserve"> году – </w:t>
      </w:r>
      <w:r w:rsidR="00F8369F" w:rsidRPr="005F6F72">
        <w:rPr>
          <w:rFonts w:ascii="Times New Roman" w:hAnsi="Times New Roman" w:cs="Times New Roman"/>
          <w:sz w:val="24"/>
          <w:szCs w:val="24"/>
        </w:rPr>
        <w:t>6 086,5 тыс. рублей, в 2022</w:t>
      </w:r>
      <w:r w:rsidRPr="005F6F72">
        <w:rPr>
          <w:rFonts w:ascii="Times New Roman" w:hAnsi="Times New Roman" w:cs="Times New Roman"/>
          <w:sz w:val="24"/>
          <w:szCs w:val="24"/>
        </w:rPr>
        <w:t xml:space="preserve"> году – </w:t>
      </w:r>
      <w:r w:rsidR="00F8369F" w:rsidRPr="005F6F72">
        <w:rPr>
          <w:rFonts w:ascii="Times New Roman" w:hAnsi="Times New Roman" w:cs="Times New Roman"/>
          <w:sz w:val="24"/>
          <w:szCs w:val="24"/>
        </w:rPr>
        <w:t>93 144,2 тыс. рублей, в 2023</w:t>
      </w:r>
      <w:r w:rsidRPr="005F6F72">
        <w:rPr>
          <w:rFonts w:ascii="Times New Roman" w:hAnsi="Times New Roman" w:cs="Times New Roman"/>
          <w:sz w:val="24"/>
          <w:szCs w:val="24"/>
        </w:rPr>
        <w:t xml:space="preserve"> году – </w:t>
      </w:r>
      <w:r w:rsidR="00F8369F" w:rsidRPr="005F6F72">
        <w:rPr>
          <w:rFonts w:ascii="Times New Roman" w:hAnsi="Times New Roman" w:cs="Times New Roman"/>
          <w:sz w:val="24"/>
          <w:szCs w:val="24"/>
        </w:rPr>
        <w:t>97 708,3</w:t>
      </w:r>
      <w:r w:rsidRPr="005F6F72">
        <w:rPr>
          <w:rFonts w:ascii="Times New Roman" w:hAnsi="Times New Roman" w:cs="Times New Roman"/>
          <w:sz w:val="24"/>
          <w:szCs w:val="24"/>
        </w:rPr>
        <w:t xml:space="preserve"> тыс. рублей.</w:t>
      </w:r>
    </w:p>
    <w:p w:rsidR="00B75E66" w:rsidRPr="005F6F72" w:rsidRDefault="001D6A50" w:rsidP="00116B80">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 xml:space="preserve">Муниципальная программа Александровского муниципального округа «Ликвидация ветхого и аварийного жилого фонда в Александровском муниципальном округе» утверждена </w:t>
      </w:r>
      <w:r w:rsidRPr="005F6F72">
        <w:rPr>
          <w:rFonts w:ascii="Times New Roman" w:hAnsi="Times New Roman" w:cs="Times New Roman"/>
          <w:sz w:val="24"/>
          <w:szCs w:val="24"/>
        </w:rPr>
        <w:lastRenderedPageBreak/>
        <w:t xml:space="preserve">постановлением администрации  Александровского муниципального района от  </w:t>
      </w:r>
      <w:r w:rsidR="00F8369F" w:rsidRPr="005F6F72">
        <w:rPr>
          <w:rFonts w:ascii="Times New Roman" w:hAnsi="Times New Roman" w:cs="Times New Roman"/>
          <w:sz w:val="24"/>
          <w:szCs w:val="24"/>
        </w:rPr>
        <w:t>11.03.2020 № 103</w:t>
      </w:r>
      <w:r w:rsidRPr="005F6F72">
        <w:rPr>
          <w:rFonts w:ascii="Times New Roman" w:hAnsi="Times New Roman" w:cs="Times New Roman"/>
          <w:sz w:val="24"/>
          <w:szCs w:val="24"/>
        </w:rPr>
        <w:t xml:space="preserve">. </w:t>
      </w:r>
    </w:p>
    <w:p w:rsidR="00C705BD" w:rsidRPr="005F6F72" w:rsidRDefault="00C705BD" w:rsidP="00B75E66">
      <w:pPr>
        <w:suppressAutoHyphens/>
        <w:autoSpaceDE w:val="0"/>
        <w:snapToGrid w:val="0"/>
        <w:jc w:val="both"/>
        <w:rPr>
          <w:rFonts w:ascii="Times New Roman" w:hAnsi="Times New Roman" w:cs="Times New Roman"/>
          <w:sz w:val="24"/>
          <w:szCs w:val="24"/>
        </w:rPr>
      </w:pPr>
    </w:p>
    <w:p w:rsidR="00B75E66" w:rsidRPr="005F6F72" w:rsidRDefault="00B75E66" w:rsidP="00B75E66">
      <w:pPr>
        <w:spacing w:line="240" w:lineRule="auto"/>
        <w:jc w:val="center"/>
        <w:rPr>
          <w:rFonts w:ascii="Times New Roman" w:hAnsi="Times New Roman" w:cs="Times New Roman"/>
          <w:b/>
          <w:snapToGrid w:val="0"/>
          <w:sz w:val="24"/>
          <w:szCs w:val="24"/>
        </w:rPr>
      </w:pPr>
      <w:r w:rsidRPr="005F6F72">
        <w:rPr>
          <w:rFonts w:ascii="Times New Roman" w:hAnsi="Times New Roman" w:cs="Times New Roman"/>
          <w:b/>
          <w:sz w:val="24"/>
          <w:szCs w:val="24"/>
        </w:rPr>
        <w:t>15.</w:t>
      </w:r>
      <w:r w:rsidRPr="005F6F72">
        <w:rPr>
          <w:rFonts w:ascii="Times New Roman" w:hAnsi="Times New Roman" w:cs="Times New Roman"/>
          <w:b/>
          <w:snapToGrid w:val="0"/>
          <w:sz w:val="24"/>
          <w:szCs w:val="24"/>
        </w:rPr>
        <w:t xml:space="preserve"> Реализация муниципальных программ, приоритетных муниципальных проектов в рамках приоритетных региональных проектов, инвестиционных проектов Александровского муниципального округа</w:t>
      </w:r>
    </w:p>
    <w:p w:rsidR="00B75E66" w:rsidRPr="005F6F72" w:rsidRDefault="00B75E66" w:rsidP="00B75E66">
      <w:pPr>
        <w:spacing w:line="240" w:lineRule="auto"/>
        <w:jc w:val="center"/>
        <w:rPr>
          <w:rFonts w:ascii="Times New Roman" w:hAnsi="Times New Roman" w:cs="Times New Roman"/>
          <w:b/>
          <w:snapToGrid w:val="0"/>
          <w:sz w:val="24"/>
          <w:szCs w:val="24"/>
        </w:rPr>
      </w:pPr>
    </w:p>
    <w:p w:rsidR="000B4F2B" w:rsidRPr="005F6F72" w:rsidRDefault="00B75E66" w:rsidP="00B75E66">
      <w:pPr>
        <w:spacing w:line="240" w:lineRule="auto"/>
        <w:jc w:val="both"/>
        <w:rPr>
          <w:rFonts w:ascii="Times New Roman" w:hAnsi="Times New Roman" w:cs="Times New Roman"/>
          <w:snapToGrid w:val="0"/>
          <w:sz w:val="24"/>
          <w:szCs w:val="24"/>
        </w:rPr>
      </w:pPr>
      <w:r w:rsidRPr="005F6F72">
        <w:rPr>
          <w:rFonts w:ascii="Times New Roman" w:hAnsi="Times New Roman" w:cs="Times New Roman"/>
          <w:snapToGrid w:val="0"/>
          <w:sz w:val="24"/>
          <w:szCs w:val="24"/>
        </w:rPr>
        <w:tab/>
        <w:t>В проекте бюджета на 202</w:t>
      </w:r>
      <w:r w:rsidR="00990119" w:rsidRPr="005F6F72">
        <w:rPr>
          <w:rFonts w:ascii="Times New Roman" w:hAnsi="Times New Roman" w:cs="Times New Roman"/>
          <w:snapToGrid w:val="0"/>
          <w:sz w:val="24"/>
          <w:szCs w:val="24"/>
        </w:rPr>
        <w:t>1</w:t>
      </w:r>
      <w:r w:rsidRPr="005F6F72">
        <w:rPr>
          <w:rFonts w:ascii="Times New Roman" w:hAnsi="Times New Roman" w:cs="Times New Roman"/>
          <w:snapToGrid w:val="0"/>
          <w:sz w:val="24"/>
          <w:szCs w:val="24"/>
        </w:rPr>
        <w:t xml:space="preserve"> год и</w:t>
      </w:r>
      <w:r w:rsidR="000B4F2B" w:rsidRPr="005F6F72">
        <w:rPr>
          <w:rFonts w:ascii="Times New Roman" w:hAnsi="Times New Roman" w:cs="Times New Roman"/>
          <w:snapToGrid w:val="0"/>
          <w:sz w:val="24"/>
          <w:szCs w:val="24"/>
        </w:rPr>
        <w:t xml:space="preserve"> плановый период 202</w:t>
      </w:r>
      <w:r w:rsidR="00990119" w:rsidRPr="005F6F72">
        <w:rPr>
          <w:rFonts w:ascii="Times New Roman" w:hAnsi="Times New Roman" w:cs="Times New Roman"/>
          <w:snapToGrid w:val="0"/>
          <w:sz w:val="24"/>
          <w:szCs w:val="24"/>
        </w:rPr>
        <w:t>2</w:t>
      </w:r>
      <w:r w:rsidR="000B4F2B" w:rsidRPr="005F6F72">
        <w:rPr>
          <w:rFonts w:ascii="Times New Roman" w:hAnsi="Times New Roman" w:cs="Times New Roman"/>
          <w:snapToGrid w:val="0"/>
          <w:sz w:val="24"/>
          <w:szCs w:val="24"/>
        </w:rPr>
        <w:t>-202</w:t>
      </w:r>
      <w:r w:rsidR="00990119" w:rsidRPr="005F6F72">
        <w:rPr>
          <w:rFonts w:ascii="Times New Roman" w:hAnsi="Times New Roman" w:cs="Times New Roman"/>
          <w:snapToGrid w:val="0"/>
          <w:sz w:val="24"/>
          <w:szCs w:val="24"/>
        </w:rPr>
        <w:t>3</w:t>
      </w:r>
      <w:r w:rsidR="000B4F2B" w:rsidRPr="005F6F72">
        <w:rPr>
          <w:rFonts w:ascii="Times New Roman" w:hAnsi="Times New Roman" w:cs="Times New Roman"/>
          <w:snapToGrid w:val="0"/>
          <w:sz w:val="24"/>
          <w:szCs w:val="24"/>
        </w:rPr>
        <w:t xml:space="preserve"> годов </w:t>
      </w:r>
      <w:r w:rsidRPr="005F6F72">
        <w:rPr>
          <w:rFonts w:ascii="Times New Roman" w:hAnsi="Times New Roman" w:cs="Times New Roman"/>
          <w:snapToGrid w:val="0"/>
          <w:sz w:val="24"/>
          <w:szCs w:val="24"/>
        </w:rPr>
        <w:t xml:space="preserve">предусмотрены </w:t>
      </w:r>
      <w:r w:rsidR="00411BD4" w:rsidRPr="005F6F72">
        <w:rPr>
          <w:rFonts w:ascii="Times New Roman" w:hAnsi="Times New Roman" w:cs="Times New Roman"/>
          <w:snapToGrid w:val="0"/>
          <w:sz w:val="24"/>
          <w:szCs w:val="24"/>
        </w:rPr>
        <w:t>субсидии из</w:t>
      </w:r>
      <w:r w:rsidRPr="005F6F72">
        <w:rPr>
          <w:rFonts w:ascii="Times New Roman" w:hAnsi="Times New Roman" w:cs="Times New Roman"/>
          <w:snapToGrid w:val="0"/>
          <w:sz w:val="24"/>
          <w:szCs w:val="24"/>
        </w:rPr>
        <w:t xml:space="preserve"> </w:t>
      </w:r>
      <w:r w:rsidR="000B4F2B" w:rsidRPr="005F6F72">
        <w:rPr>
          <w:rFonts w:ascii="Times New Roman" w:hAnsi="Times New Roman" w:cs="Times New Roman"/>
          <w:snapToGrid w:val="0"/>
          <w:sz w:val="24"/>
          <w:szCs w:val="24"/>
        </w:rPr>
        <w:t xml:space="preserve">краевого бюджета </w:t>
      </w:r>
      <w:r w:rsidRPr="005F6F72">
        <w:rPr>
          <w:rFonts w:ascii="Times New Roman" w:hAnsi="Times New Roman" w:cs="Times New Roman"/>
          <w:snapToGrid w:val="0"/>
          <w:sz w:val="24"/>
          <w:szCs w:val="24"/>
        </w:rPr>
        <w:t xml:space="preserve">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w:t>
      </w:r>
      <w:r w:rsidR="00411BD4" w:rsidRPr="005F6F72">
        <w:rPr>
          <w:rFonts w:ascii="Times New Roman" w:hAnsi="Times New Roman" w:cs="Times New Roman"/>
          <w:snapToGrid w:val="0"/>
          <w:sz w:val="24"/>
          <w:szCs w:val="24"/>
        </w:rPr>
        <w:t>в объеме:</w:t>
      </w:r>
      <w:r w:rsidRPr="005F6F72">
        <w:rPr>
          <w:rFonts w:ascii="Times New Roman" w:hAnsi="Times New Roman" w:cs="Times New Roman"/>
          <w:snapToGrid w:val="0"/>
          <w:sz w:val="24"/>
          <w:szCs w:val="24"/>
        </w:rPr>
        <w:t xml:space="preserve">  </w:t>
      </w:r>
    </w:p>
    <w:p w:rsidR="000B4F2B" w:rsidRPr="005F6F72" w:rsidRDefault="000B4F2B" w:rsidP="000B4F2B">
      <w:pPr>
        <w:spacing w:line="240" w:lineRule="auto"/>
        <w:ind w:firstLine="708"/>
        <w:jc w:val="both"/>
        <w:rPr>
          <w:rFonts w:ascii="Times New Roman" w:hAnsi="Times New Roman" w:cs="Times New Roman"/>
          <w:snapToGrid w:val="0"/>
          <w:sz w:val="24"/>
          <w:szCs w:val="24"/>
        </w:rPr>
      </w:pPr>
      <w:r w:rsidRPr="005F6F72">
        <w:rPr>
          <w:rFonts w:ascii="Times New Roman" w:hAnsi="Times New Roman" w:cs="Times New Roman"/>
          <w:snapToGrid w:val="0"/>
          <w:sz w:val="24"/>
          <w:szCs w:val="24"/>
        </w:rPr>
        <w:t>в</w:t>
      </w:r>
      <w:r w:rsidR="00B75E66" w:rsidRPr="005F6F72">
        <w:rPr>
          <w:rFonts w:ascii="Times New Roman" w:hAnsi="Times New Roman" w:cs="Times New Roman"/>
          <w:snapToGrid w:val="0"/>
          <w:sz w:val="24"/>
          <w:szCs w:val="24"/>
        </w:rPr>
        <w:t xml:space="preserve"> 202</w:t>
      </w:r>
      <w:r w:rsidR="00990119" w:rsidRPr="005F6F72">
        <w:rPr>
          <w:rFonts w:ascii="Times New Roman" w:hAnsi="Times New Roman" w:cs="Times New Roman"/>
          <w:snapToGrid w:val="0"/>
          <w:sz w:val="24"/>
          <w:szCs w:val="24"/>
        </w:rPr>
        <w:t>1</w:t>
      </w:r>
      <w:r w:rsidR="00B75E66" w:rsidRPr="005F6F72">
        <w:rPr>
          <w:rFonts w:ascii="Times New Roman" w:hAnsi="Times New Roman" w:cs="Times New Roman"/>
          <w:snapToGrid w:val="0"/>
          <w:sz w:val="24"/>
          <w:szCs w:val="24"/>
        </w:rPr>
        <w:t xml:space="preserve"> год</w:t>
      </w:r>
      <w:r w:rsidRPr="005F6F72">
        <w:rPr>
          <w:rFonts w:ascii="Times New Roman" w:hAnsi="Times New Roman" w:cs="Times New Roman"/>
          <w:snapToGrid w:val="0"/>
          <w:sz w:val="24"/>
          <w:szCs w:val="24"/>
        </w:rPr>
        <w:t xml:space="preserve">у </w:t>
      </w:r>
      <w:r w:rsidR="00B75E66" w:rsidRPr="005F6F72">
        <w:rPr>
          <w:rFonts w:ascii="Times New Roman" w:hAnsi="Times New Roman" w:cs="Times New Roman"/>
          <w:snapToGrid w:val="0"/>
          <w:sz w:val="24"/>
          <w:szCs w:val="24"/>
        </w:rPr>
        <w:t xml:space="preserve"> </w:t>
      </w:r>
      <w:r w:rsidR="008762F0" w:rsidRPr="005F6F72">
        <w:rPr>
          <w:rFonts w:ascii="Times New Roman" w:hAnsi="Times New Roman" w:cs="Times New Roman"/>
          <w:snapToGrid w:val="0"/>
          <w:sz w:val="24"/>
          <w:szCs w:val="24"/>
        </w:rPr>
        <w:t xml:space="preserve">- </w:t>
      </w:r>
      <w:r w:rsidRPr="005F6F72">
        <w:rPr>
          <w:rFonts w:ascii="Times New Roman" w:hAnsi="Times New Roman" w:cs="Times New Roman"/>
          <w:snapToGrid w:val="0"/>
          <w:sz w:val="24"/>
          <w:szCs w:val="24"/>
        </w:rPr>
        <w:t xml:space="preserve"> </w:t>
      </w:r>
      <w:r w:rsidR="00F17067" w:rsidRPr="005F6F72">
        <w:rPr>
          <w:rFonts w:ascii="Times New Roman" w:hAnsi="Times New Roman" w:cs="Times New Roman"/>
          <w:snapToGrid w:val="0"/>
          <w:sz w:val="24"/>
          <w:szCs w:val="24"/>
        </w:rPr>
        <w:t>25 278,0</w:t>
      </w:r>
      <w:r w:rsidRPr="005F6F72">
        <w:rPr>
          <w:rFonts w:ascii="Times New Roman" w:hAnsi="Times New Roman" w:cs="Times New Roman"/>
          <w:snapToGrid w:val="0"/>
          <w:sz w:val="24"/>
          <w:szCs w:val="24"/>
        </w:rPr>
        <w:t xml:space="preserve"> тыс. рублей;</w:t>
      </w:r>
      <w:r w:rsidR="00B75E66" w:rsidRPr="005F6F72">
        <w:rPr>
          <w:rFonts w:ascii="Times New Roman" w:hAnsi="Times New Roman" w:cs="Times New Roman"/>
          <w:snapToGrid w:val="0"/>
          <w:sz w:val="24"/>
          <w:szCs w:val="24"/>
        </w:rPr>
        <w:t xml:space="preserve"> </w:t>
      </w:r>
    </w:p>
    <w:p w:rsidR="000B4F2B" w:rsidRPr="005F6F72" w:rsidRDefault="000B4F2B" w:rsidP="000B4F2B">
      <w:pPr>
        <w:spacing w:line="240" w:lineRule="auto"/>
        <w:ind w:firstLine="708"/>
        <w:jc w:val="both"/>
        <w:rPr>
          <w:rFonts w:ascii="Times New Roman" w:hAnsi="Times New Roman" w:cs="Times New Roman"/>
          <w:snapToGrid w:val="0"/>
          <w:sz w:val="24"/>
          <w:szCs w:val="24"/>
        </w:rPr>
      </w:pPr>
      <w:r w:rsidRPr="005F6F72">
        <w:rPr>
          <w:rFonts w:ascii="Times New Roman" w:hAnsi="Times New Roman" w:cs="Times New Roman"/>
          <w:snapToGrid w:val="0"/>
          <w:sz w:val="24"/>
          <w:szCs w:val="24"/>
        </w:rPr>
        <w:t>в</w:t>
      </w:r>
      <w:r w:rsidR="00B75E66" w:rsidRPr="005F6F72">
        <w:rPr>
          <w:rFonts w:ascii="Times New Roman" w:hAnsi="Times New Roman" w:cs="Times New Roman"/>
          <w:snapToGrid w:val="0"/>
          <w:sz w:val="24"/>
          <w:szCs w:val="24"/>
        </w:rPr>
        <w:t xml:space="preserve"> 202</w:t>
      </w:r>
      <w:r w:rsidR="00990119" w:rsidRPr="005F6F72">
        <w:rPr>
          <w:rFonts w:ascii="Times New Roman" w:hAnsi="Times New Roman" w:cs="Times New Roman"/>
          <w:snapToGrid w:val="0"/>
          <w:sz w:val="24"/>
          <w:szCs w:val="24"/>
        </w:rPr>
        <w:t>2</w:t>
      </w:r>
      <w:r w:rsidR="00B75E66" w:rsidRPr="005F6F72">
        <w:rPr>
          <w:rFonts w:ascii="Times New Roman" w:hAnsi="Times New Roman" w:cs="Times New Roman"/>
          <w:snapToGrid w:val="0"/>
          <w:sz w:val="24"/>
          <w:szCs w:val="24"/>
        </w:rPr>
        <w:t xml:space="preserve"> год</w:t>
      </w:r>
      <w:r w:rsidRPr="005F6F72">
        <w:rPr>
          <w:rFonts w:ascii="Times New Roman" w:hAnsi="Times New Roman" w:cs="Times New Roman"/>
          <w:snapToGrid w:val="0"/>
          <w:sz w:val="24"/>
          <w:szCs w:val="24"/>
        </w:rPr>
        <w:t>у</w:t>
      </w:r>
      <w:r w:rsidR="00B75E66" w:rsidRPr="005F6F72">
        <w:rPr>
          <w:rFonts w:ascii="Times New Roman" w:hAnsi="Times New Roman" w:cs="Times New Roman"/>
          <w:snapToGrid w:val="0"/>
          <w:sz w:val="24"/>
          <w:szCs w:val="24"/>
        </w:rPr>
        <w:t xml:space="preserve"> </w:t>
      </w:r>
      <w:r w:rsidR="008762F0" w:rsidRPr="005F6F72">
        <w:rPr>
          <w:rFonts w:ascii="Times New Roman" w:hAnsi="Times New Roman" w:cs="Times New Roman"/>
          <w:snapToGrid w:val="0"/>
          <w:sz w:val="24"/>
          <w:szCs w:val="24"/>
        </w:rPr>
        <w:t xml:space="preserve">- </w:t>
      </w:r>
      <w:r w:rsidRPr="005F6F72">
        <w:rPr>
          <w:rFonts w:ascii="Times New Roman" w:hAnsi="Times New Roman" w:cs="Times New Roman"/>
          <w:snapToGrid w:val="0"/>
          <w:sz w:val="24"/>
          <w:szCs w:val="24"/>
        </w:rPr>
        <w:t xml:space="preserve"> </w:t>
      </w:r>
      <w:r w:rsidR="00F17067" w:rsidRPr="005F6F72">
        <w:rPr>
          <w:rFonts w:ascii="Times New Roman" w:hAnsi="Times New Roman" w:cs="Times New Roman"/>
          <w:snapToGrid w:val="0"/>
          <w:sz w:val="24"/>
          <w:szCs w:val="24"/>
        </w:rPr>
        <w:t>21 059,2</w:t>
      </w:r>
      <w:r w:rsidR="00B75E66" w:rsidRPr="005F6F72">
        <w:rPr>
          <w:rFonts w:ascii="Times New Roman" w:hAnsi="Times New Roman" w:cs="Times New Roman"/>
          <w:snapToGrid w:val="0"/>
          <w:sz w:val="24"/>
          <w:szCs w:val="24"/>
        </w:rPr>
        <w:t xml:space="preserve"> тыс.</w:t>
      </w:r>
      <w:r w:rsidRPr="005F6F72">
        <w:rPr>
          <w:rFonts w:ascii="Times New Roman" w:hAnsi="Times New Roman" w:cs="Times New Roman"/>
          <w:snapToGrid w:val="0"/>
          <w:sz w:val="24"/>
          <w:szCs w:val="24"/>
        </w:rPr>
        <w:t xml:space="preserve"> </w:t>
      </w:r>
      <w:r w:rsidR="00B75E66" w:rsidRPr="005F6F72">
        <w:rPr>
          <w:rFonts w:ascii="Times New Roman" w:hAnsi="Times New Roman" w:cs="Times New Roman"/>
          <w:snapToGrid w:val="0"/>
          <w:sz w:val="24"/>
          <w:szCs w:val="24"/>
        </w:rPr>
        <w:t>рублей</w:t>
      </w:r>
      <w:r w:rsidRPr="005F6F72">
        <w:rPr>
          <w:rFonts w:ascii="Times New Roman" w:hAnsi="Times New Roman" w:cs="Times New Roman"/>
          <w:snapToGrid w:val="0"/>
          <w:sz w:val="24"/>
          <w:szCs w:val="24"/>
        </w:rPr>
        <w:t>;</w:t>
      </w:r>
      <w:r w:rsidR="00B75E66" w:rsidRPr="005F6F72">
        <w:rPr>
          <w:rFonts w:ascii="Times New Roman" w:hAnsi="Times New Roman" w:cs="Times New Roman"/>
          <w:snapToGrid w:val="0"/>
          <w:sz w:val="24"/>
          <w:szCs w:val="24"/>
        </w:rPr>
        <w:t xml:space="preserve">  </w:t>
      </w:r>
    </w:p>
    <w:p w:rsidR="000B4F2B" w:rsidRPr="005F6F72" w:rsidRDefault="000B4F2B" w:rsidP="000B4F2B">
      <w:pPr>
        <w:spacing w:line="240" w:lineRule="auto"/>
        <w:ind w:firstLine="708"/>
        <w:jc w:val="both"/>
        <w:rPr>
          <w:rFonts w:ascii="Times New Roman" w:hAnsi="Times New Roman" w:cs="Times New Roman"/>
          <w:snapToGrid w:val="0"/>
          <w:sz w:val="24"/>
          <w:szCs w:val="24"/>
        </w:rPr>
      </w:pPr>
      <w:r w:rsidRPr="005F6F72">
        <w:rPr>
          <w:rFonts w:ascii="Times New Roman" w:hAnsi="Times New Roman" w:cs="Times New Roman"/>
          <w:snapToGrid w:val="0"/>
          <w:sz w:val="24"/>
          <w:szCs w:val="24"/>
        </w:rPr>
        <w:t>в</w:t>
      </w:r>
      <w:r w:rsidR="00B75E66" w:rsidRPr="005F6F72">
        <w:rPr>
          <w:rFonts w:ascii="Times New Roman" w:hAnsi="Times New Roman" w:cs="Times New Roman"/>
          <w:snapToGrid w:val="0"/>
          <w:sz w:val="24"/>
          <w:szCs w:val="24"/>
        </w:rPr>
        <w:t xml:space="preserve"> 202</w:t>
      </w:r>
      <w:r w:rsidR="00990119" w:rsidRPr="005F6F72">
        <w:rPr>
          <w:rFonts w:ascii="Times New Roman" w:hAnsi="Times New Roman" w:cs="Times New Roman"/>
          <w:snapToGrid w:val="0"/>
          <w:sz w:val="24"/>
          <w:szCs w:val="24"/>
        </w:rPr>
        <w:t>3</w:t>
      </w:r>
      <w:r w:rsidR="00B75E66" w:rsidRPr="005F6F72">
        <w:rPr>
          <w:rFonts w:ascii="Times New Roman" w:hAnsi="Times New Roman" w:cs="Times New Roman"/>
          <w:snapToGrid w:val="0"/>
          <w:sz w:val="24"/>
          <w:szCs w:val="24"/>
        </w:rPr>
        <w:t xml:space="preserve"> год</w:t>
      </w:r>
      <w:r w:rsidR="009B333F" w:rsidRPr="005F6F72">
        <w:rPr>
          <w:rFonts w:ascii="Times New Roman" w:hAnsi="Times New Roman" w:cs="Times New Roman"/>
          <w:snapToGrid w:val="0"/>
          <w:sz w:val="24"/>
          <w:szCs w:val="24"/>
        </w:rPr>
        <w:t>у</w:t>
      </w:r>
      <w:r w:rsidR="00B75E66" w:rsidRPr="005F6F72">
        <w:rPr>
          <w:rFonts w:ascii="Times New Roman" w:hAnsi="Times New Roman" w:cs="Times New Roman"/>
          <w:snapToGrid w:val="0"/>
          <w:sz w:val="24"/>
          <w:szCs w:val="24"/>
        </w:rPr>
        <w:t xml:space="preserve"> </w:t>
      </w:r>
      <w:r w:rsidR="008762F0" w:rsidRPr="005F6F72">
        <w:rPr>
          <w:rFonts w:ascii="Times New Roman" w:hAnsi="Times New Roman" w:cs="Times New Roman"/>
          <w:snapToGrid w:val="0"/>
          <w:sz w:val="24"/>
          <w:szCs w:val="24"/>
        </w:rPr>
        <w:t xml:space="preserve">- </w:t>
      </w:r>
      <w:r w:rsidR="00B75E66" w:rsidRPr="005F6F72">
        <w:rPr>
          <w:rFonts w:ascii="Times New Roman" w:hAnsi="Times New Roman" w:cs="Times New Roman"/>
          <w:snapToGrid w:val="0"/>
          <w:sz w:val="24"/>
          <w:szCs w:val="24"/>
        </w:rPr>
        <w:t xml:space="preserve"> </w:t>
      </w:r>
      <w:r w:rsidR="00F17067" w:rsidRPr="005F6F72">
        <w:rPr>
          <w:rFonts w:ascii="Times New Roman" w:hAnsi="Times New Roman" w:cs="Times New Roman"/>
          <w:snapToGrid w:val="0"/>
          <w:sz w:val="24"/>
          <w:szCs w:val="24"/>
        </w:rPr>
        <w:t>19 803,9</w:t>
      </w:r>
      <w:r w:rsidR="00B75E66" w:rsidRPr="005F6F72">
        <w:rPr>
          <w:rFonts w:ascii="Times New Roman" w:hAnsi="Times New Roman" w:cs="Times New Roman"/>
          <w:snapToGrid w:val="0"/>
          <w:sz w:val="24"/>
          <w:szCs w:val="24"/>
        </w:rPr>
        <w:t xml:space="preserve"> тыс.</w:t>
      </w:r>
      <w:r w:rsidRPr="005F6F72">
        <w:rPr>
          <w:rFonts w:ascii="Times New Roman" w:hAnsi="Times New Roman" w:cs="Times New Roman"/>
          <w:snapToGrid w:val="0"/>
          <w:sz w:val="24"/>
          <w:szCs w:val="24"/>
        </w:rPr>
        <w:t xml:space="preserve"> рублей.</w:t>
      </w:r>
    </w:p>
    <w:p w:rsidR="00411BD4" w:rsidRPr="005F6F72" w:rsidRDefault="00411BD4" w:rsidP="00411BD4">
      <w:pPr>
        <w:autoSpaceDE w:val="0"/>
        <w:autoSpaceDN w:val="0"/>
        <w:adjustRightInd w:val="0"/>
        <w:spacing w:line="240" w:lineRule="auto"/>
        <w:ind w:firstLine="708"/>
        <w:jc w:val="both"/>
        <w:rPr>
          <w:rFonts w:ascii="Times New Roman" w:hAnsi="Times New Roman" w:cs="Times New Roman"/>
          <w:sz w:val="24"/>
          <w:szCs w:val="24"/>
        </w:rPr>
      </w:pPr>
      <w:proofErr w:type="gramStart"/>
      <w:r w:rsidRPr="005F6F72">
        <w:rPr>
          <w:rFonts w:ascii="Times New Roman" w:hAnsi="Times New Roman" w:cs="Times New Roman"/>
          <w:sz w:val="24"/>
          <w:szCs w:val="24"/>
        </w:rPr>
        <w:t xml:space="preserve">Субсидии бюджету округа из бюджета Пермского края предоставляются в целях софинансирования расходных обязательств, возникающих при выполнении полномочий по вопросам местного значения в соответствии с Законом Пермского края от 02.09.2014 № 357-ПК «О предоставлении субсидий бюджетам муниципальных образований Пермского </w:t>
      </w:r>
      <w:r w:rsidR="00D34037" w:rsidRPr="005F6F72">
        <w:rPr>
          <w:rFonts w:ascii="Times New Roman" w:hAnsi="Times New Roman" w:cs="Times New Roman"/>
          <w:sz w:val="24"/>
          <w:szCs w:val="24"/>
        </w:rPr>
        <w:t>края из бюджета Пермского края» и на основании Постановления Правительства Пермского края от 10.04.2015 г. № 206-п «О предоставлении субсидий на реализацию муниципальных программ</w:t>
      </w:r>
      <w:proofErr w:type="gramEnd"/>
      <w:r w:rsidR="00D34037" w:rsidRPr="005F6F72">
        <w:rPr>
          <w:rFonts w:ascii="Times New Roman" w:hAnsi="Times New Roman" w:cs="Times New Roman"/>
          <w:sz w:val="24"/>
          <w:szCs w:val="24"/>
        </w:rPr>
        <w:t>, инвестиционных проектов муниципальных образований Пермского края и приоритетных региональных проектов».</w:t>
      </w:r>
      <w:r w:rsidRPr="005F6F72">
        <w:rPr>
          <w:rFonts w:ascii="Times New Roman" w:hAnsi="Times New Roman" w:cs="Times New Roman"/>
          <w:sz w:val="24"/>
          <w:szCs w:val="24"/>
        </w:rPr>
        <w:t xml:space="preserve"> Размер софинансирования из местного бюджета составляет 25%.</w:t>
      </w:r>
    </w:p>
    <w:p w:rsidR="00B75E66" w:rsidRPr="005F6F72" w:rsidRDefault="00B75E66" w:rsidP="00B75E66">
      <w:pPr>
        <w:spacing w:line="240" w:lineRule="auto"/>
        <w:jc w:val="both"/>
        <w:rPr>
          <w:rFonts w:ascii="Times New Roman" w:hAnsi="Times New Roman" w:cs="Times New Roman"/>
          <w:snapToGrid w:val="0"/>
          <w:sz w:val="24"/>
          <w:szCs w:val="24"/>
        </w:rPr>
      </w:pPr>
      <w:r w:rsidRPr="005F6F72">
        <w:rPr>
          <w:rFonts w:ascii="Times New Roman" w:hAnsi="Times New Roman" w:cs="Times New Roman"/>
          <w:snapToGrid w:val="0"/>
          <w:sz w:val="24"/>
          <w:szCs w:val="24"/>
        </w:rPr>
        <w:tab/>
        <w:t xml:space="preserve">Успешная реализация </w:t>
      </w:r>
      <w:r w:rsidR="00411BD4" w:rsidRPr="005F6F72">
        <w:rPr>
          <w:rFonts w:ascii="Times New Roman" w:hAnsi="Times New Roman" w:cs="Times New Roman"/>
          <w:snapToGrid w:val="0"/>
          <w:sz w:val="24"/>
          <w:szCs w:val="24"/>
        </w:rPr>
        <w:t>приоритетных</w:t>
      </w:r>
      <w:r w:rsidR="000B4F2B" w:rsidRPr="005F6F72">
        <w:rPr>
          <w:rFonts w:ascii="Times New Roman" w:hAnsi="Times New Roman" w:cs="Times New Roman"/>
          <w:snapToGrid w:val="0"/>
          <w:sz w:val="24"/>
          <w:szCs w:val="24"/>
        </w:rPr>
        <w:t xml:space="preserve"> муниципальных проектов </w:t>
      </w:r>
      <w:r w:rsidRPr="005F6F72">
        <w:rPr>
          <w:rFonts w:ascii="Times New Roman" w:hAnsi="Times New Roman" w:cs="Times New Roman"/>
          <w:snapToGrid w:val="0"/>
          <w:sz w:val="24"/>
          <w:szCs w:val="24"/>
        </w:rPr>
        <w:t xml:space="preserve"> позволит привести в нормативное состояние комплекс учреждений общественной инфраструктуры округа</w:t>
      </w:r>
      <w:r w:rsidR="000B4F2B" w:rsidRPr="005F6F72">
        <w:rPr>
          <w:rFonts w:ascii="Times New Roman" w:hAnsi="Times New Roman" w:cs="Times New Roman"/>
          <w:snapToGrid w:val="0"/>
          <w:sz w:val="24"/>
          <w:szCs w:val="24"/>
        </w:rPr>
        <w:t>.</w:t>
      </w:r>
      <w:r w:rsidRPr="005F6F72">
        <w:rPr>
          <w:rFonts w:ascii="Times New Roman" w:hAnsi="Times New Roman" w:cs="Times New Roman"/>
          <w:snapToGrid w:val="0"/>
          <w:sz w:val="24"/>
          <w:szCs w:val="24"/>
        </w:rPr>
        <w:t xml:space="preserve"> </w:t>
      </w:r>
    </w:p>
    <w:p w:rsidR="00B75E66" w:rsidRPr="005F6F72" w:rsidRDefault="00B75E66" w:rsidP="00B75E66">
      <w:pPr>
        <w:spacing w:line="240" w:lineRule="auto"/>
        <w:ind w:firstLine="708"/>
        <w:jc w:val="both"/>
        <w:rPr>
          <w:rFonts w:ascii="Times New Roman" w:hAnsi="Times New Roman" w:cs="Times New Roman"/>
          <w:snapToGrid w:val="0"/>
          <w:sz w:val="24"/>
          <w:szCs w:val="24"/>
        </w:rPr>
      </w:pPr>
      <w:r w:rsidRPr="005F6F72">
        <w:rPr>
          <w:rFonts w:ascii="Times New Roman" w:hAnsi="Times New Roman" w:cs="Times New Roman"/>
          <w:snapToGrid w:val="0"/>
          <w:sz w:val="24"/>
          <w:szCs w:val="24"/>
        </w:rPr>
        <w:t>Постановлением администрации Александровского муниципа</w:t>
      </w:r>
      <w:r w:rsidR="000B4F2B" w:rsidRPr="005F6F72">
        <w:rPr>
          <w:rFonts w:ascii="Times New Roman" w:hAnsi="Times New Roman" w:cs="Times New Roman"/>
          <w:snapToGrid w:val="0"/>
          <w:sz w:val="24"/>
          <w:szCs w:val="24"/>
        </w:rPr>
        <w:t xml:space="preserve">льного района от </w:t>
      </w:r>
      <w:r w:rsidR="00F17067" w:rsidRPr="005F6F72">
        <w:rPr>
          <w:rFonts w:ascii="Times New Roman" w:hAnsi="Times New Roman" w:cs="Times New Roman"/>
          <w:snapToGrid w:val="0"/>
          <w:sz w:val="24"/>
          <w:szCs w:val="24"/>
        </w:rPr>
        <w:t>09.10.2020</w:t>
      </w:r>
      <w:r w:rsidR="000B4F2B" w:rsidRPr="005F6F72">
        <w:rPr>
          <w:rFonts w:ascii="Times New Roman" w:hAnsi="Times New Roman" w:cs="Times New Roman"/>
          <w:snapToGrid w:val="0"/>
          <w:sz w:val="24"/>
          <w:szCs w:val="24"/>
        </w:rPr>
        <w:t xml:space="preserve"> </w:t>
      </w:r>
      <w:r w:rsidRPr="005F6F72">
        <w:rPr>
          <w:rFonts w:ascii="Times New Roman" w:hAnsi="Times New Roman" w:cs="Times New Roman"/>
          <w:snapToGrid w:val="0"/>
          <w:sz w:val="24"/>
          <w:szCs w:val="24"/>
        </w:rPr>
        <w:t xml:space="preserve"> № </w:t>
      </w:r>
      <w:r w:rsidR="00F17067" w:rsidRPr="005F6F72">
        <w:rPr>
          <w:rFonts w:ascii="Times New Roman" w:hAnsi="Times New Roman" w:cs="Times New Roman"/>
          <w:snapToGrid w:val="0"/>
          <w:sz w:val="24"/>
          <w:szCs w:val="24"/>
        </w:rPr>
        <w:t>537</w:t>
      </w:r>
      <w:r w:rsidRPr="005F6F72">
        <w:rPr>
          <w:rFonts w:ascii="Times New Roman" w:hAnsi="Times New Roman" w:cs="Times New Roman"/>
          <w:snapToGrid w:val="0"/>
          <w:sz w:val="24"/>
          <w:szCs w:val="24"/>
        </w:rPr>
        <w:t xml:space="preserve"> </w:t>
      </w:r>
      <w:r w:rsidR="000B4F2B" w:rsidRPr="005F6F72">
        <w:rPr>
          <w:rFonts w:ascii="Times New Roman" w:hAnsi="Times New Roman" w:cs="Times New Roman"/>
          <w:snapToGrid w:val="0"/>
          <w:sz w:val="24"/>
          <w:szCs w:val="24"/>
        </w:rPr>
        <w:t xml:space="preserve"> </w:t>
      </w:r>
      <w:r w:rsidRPr="005F6F72">
        <w:rPr>
          <w:rFonts w:ascii="Times New Roman" w:hAnsi="Times New Roman" w:cs="Times New Roman"/>
          <w:snapToGrid w:val="0"/>
          <w:sz w:val="24"/>
          <w:szCs w:val="24"/>
        </w:rPr>
        <w:t xml:space="preserve">утвержден </w:t>
      </w:r>
      <w:r w:rsidR="000B4F2B" w:rsidRPr="005F6F72">
        <w:rPr>
          <w:rFonts w:ascii="Times New Roman" w:hAnsi="Times New Roman" w:cs="Times New Roman"/>
          <w:snapToGrid w:val="0"/>
          <w:sz w:val="24"/>
          <w:szCs w:val="24"/>
        </w:rPr>
        <w:t xml:space="preserve"> </w:t>
      </w:r>
      <w:r w:rsidRPr="005F6F72">
        <w:rPr>
          <w:rFonts w:ascii="Times New Roman" w:hAnsi="Times New Roman" w:cs="Times New Roman"/>
          <w:snapToGrid w:val="0"/>
          <w:sz w:val="24"/>
          <w:szCs w:val="24"/>
        </w:rPr>
        <w:t xml:space="preserve">приоритетный муниципальный проект «Приведение в нормативное состояние объектов общественной инфраструктуры муниципального значения Александровского муниципального округа в рамках приоритетного регионального проекта «Приведение в нормативное состояние объектов общественной инфраструктуры </w:t>
      </w:r>
      <w:r w:rsidR="00F17067" w:rsidRPr="005F6F72">
        <w:rPr>
          <w:rFonts w:ascii="Times New Roman" w:hAnsi="Times New Roman" w:cs="Times New Roman"/>
          <w:snapToGrid w:val="0"/>
          <w:sz w:val="24"/>
          <w:szCs w:val="24"/>
        </w:rPr>
        <w:t>муниципального значения» на 2021-2023</w:t>
      </w:r>
      <w:r w:rsidRPr="005F6F72">
        <w:rPr>
          <w:rFonts w:ascii="Times New Roman" w:hAnsi="Times New Roman" w:cs="Times New Roman"/>
          <w:snapToGrid w:val="0"/>
          <w:sz w:val="24"/>
          <w:szCs w:val="24"/>
        </w:rPr>
        <w:t xml:space="preserve"> год (далее – проект).</w:t>
      </w:r>
    </w:p>
    <w:p w:rsidR="00B75E66" w:rsidRPr="005F6F72" w:rsidRDefault="00B75E66" w:rsidP="00B75E66">
      <w:pPr>
        <w:spacing w:line="240" w:lineRule="auto"/>
        <w:ind w:firstLine="708"/>
        <w:jc w:val="both"/>
        <w:rPr>
          <w:rFonts w:ascii="Times New Roman" w:hAnsi="Times New Roman" w:cs="Times New Roman"/>
          <w:snapToGrid w:val="0"/>
          <w:sz w:val="24"/>
          <w:szCs w:val="24"/>
        </w:rPr>
      </w:pPr>
      <w:r w:rsidRPr="005F6F72">
        <w:rPr>
          <w:rFonts w:ascii="Times New Roman" w:hAnsi="Times New Roman" w:cs="Times New Roman"/>
          <w:snapToGrid w:val="0"/>
          <w:sz w:val="24"/>
          <w:szCs w:val="24"/>
        </w:rPr>
        <w:t xml:space="preserve">Мероприятия проекта направлены на проведение ремонтных работ в муниципальных учреждениях Александровского муниципального </w:t>
      </w:r>
      <w:r w:rsidR="00411BD4" w:rsidRPr="005F6F72">
        <w:rPr>
          <w:rFonts w:ascii="Times New Roman" w:hAnsi="Times New Roman" w:cs="Times New Roman"/>
          <w:snapToGrid w:val="0"/>
          <w:sz w:val="24"/>
          <w:szCs w:val="24"/>
        </w:rPr>
        <w:t>округа, в том числе образовательных учреждений, учреждений культуры и спорта.</w:t>
      </w:r>
      <w:r w:rsidR="008762F0" w:rsidRPr="005F6F72">
        <w:rPr>
          <w:rFonts w:ascii="Times New Roman" w:hAnsi="Times New Roman" w:cs="Times New Roman"/>
          <w:snapToGrid w:val="0"/>
          <w:sz w:val="24"/>
          <w:szCs w:val="24"/>
        </w:rPr>
        <w:t xml:space="preserve"> Доля местного бюджета составляет:</w:t>
      </w:r>
    </w:p>
    <w:p w:rsidR="008762F0" w:rsidRPr="005F6F72" w:rsidRDefault="00CB4565" w:rsidP="00B75E66">
      <w:pPr>
        <w:spacing w:line="240" w:lineRule="auto"/>
        <w:ind w:firstLine="708"/>
        <w:jc w:val="both"/>
        <w:rPr>
          <w:rFonts w:ascii="Times New Roman" w:hAnsi="Times New Roman" w:cs="Times New Roman"/>
          <w:snapToGrid w:val="0"/>
          <w:sz w:val="24"/>
          <w:szCs w:val="24"/>
        </w:rPr>
      </w:pPr>
      <w:r w:rsidRPr="005F6F72">
        <w:rPr>
          <w:rFonts w:ascii="Times New Roman" w:hAnsi="Times New Roman" w:cs="Times New Roman"/>
          <w:snapToGrid w:val="0"/>
          <w:sz w:val="24"/>
          <w:szCs w:val="24"/>
        </w:rPr>
        <w:t>в 2021</w:t>
      </w:r>
      <w:r w:rsidR="008762F0" w:rsidRPr="005F6F72">
        <w:rPr>
          <w:rFonts w:ascii="Times New Roman" w:hAnsi="Times New Roman" w:cs="Times New Roman"/>
          <w:snapToGrid w:val="0"/>
          <w:sz w:val="24"/>
          <w:szCs w:val="24"/>
        </w:rPr>
        <w:t xml:space="preserve"> году – </w:t>
      </w:r>
      <w:r w:rsidRPr="005F6F72">
        <w:rPr>
          <w:rFonts w:ascii="Times New Roman" w:hAnsi="Times New Roman" w:cs="Times New Roman"/>
          <w:snapToGrid w:val="0"/>
          <w:sz w:val="24"/>
          <w:szCs w:val="24"/>
        </w:rPr>
        <w:t>8 402,6</w:t>
      </w:r>
      <w:r w:rsidR="008762F0" w:rsidRPr="005F6F72">
        <w:rPr>
          <w:rFonts w:ascii="Times New Roman" w:hAnsi="Times New Roman" w:cs="Times New Roman"/>
          <w:snapToGrid w:val="0"/>
          <w:sz w:val="24"/>
          <w:szCs w:val="24"/>
        </w:rPr>
        <w:t xml:space="preserve"> тыс. рублей;</w:t>
      </w:r>
    </w:p>
    <w:p w:rsidR="008762F0" w:rsidRPr="005F6F72" w:rsidRDefault="00CB4565" w:rsidP="00B75E66">
      <w:pPr>
        <w:spacing w:line="240" w:lineRule="auto"/>
        <w:ind w:firstLine="708"/>
        <w:jc w:val="both"/>
        <w:rPr>
          <w:rFonts w:ascii="Times New Roman" w:hAnsi="Times New Roman" w:cs="Times New Roman"/>
          <w:snapToGrid w:val="0"/>
          <w:sz w:val="24"/>
          <w:szCs w:val="24"/>
        </w:rPr>
      </w:pPr>
      <w:r w:rsidRPr="005F6F72">
        <w:rPr>
          <w:rFonts w:ascii="Times New Roman" w:hAnsi="Times New Roman" w:cs="Times New Roman"/>
          <w:snapToGrid w:val="0"/>
          <w:sz w:val="24"/>
          <w:szCs w:val="24"/>
        </w:rPr>
        <w:t>в 2022</w:t>
      </w:r>
      <w:r w:rsidR="008762F0" w:rsidRPr="005F6F72">
        <w:rPr>
          <w:rFonts w:ascii="Times New Roman" w:hAnsi="Times New Roman" w:cs="Times New Roman"/>
          <w:snapToGrid w:val="0"/>
          <w:sz w:val="24"/>
          <w:szCs w:val="24"/>
        </w:rPr>
        <w:t xml:space="preserve"> году – </w:t>
      </w:r>
      <w:r w:rsidRPr="005F6F72">
        <w:rPr>
          <w:rFonts w:ascii="Times New Roman" w:hAnsi="Times New Roman" w:cs="Times New Roman"/>
          <w:snapToGrid w:val="0"/>
          <w:sz w:val="24"/>
          <w:szCs w:val="24"/>
        </w:rPr>
        <w:t>6 861,7</w:t>
      </w:r>
      <w:r w:rsidR="008762F0" w:rsidRPr="005F6F72">
        <w:rPr>
          <w:rFonts w:ascii="Times New Roman" w:hAnsi="Times New Roman" w:cs="Times New Roman"/>
          <w:snapToGrid w:val="0"/>
          <w:sz w:val="24"/>
          <w:szCs w:val="24"/>
        </w:rPr>
        <w:t xml:space="preserve"> тыс. рублей;</w:t>
      </w:r>
    </w:p>
    <w:p w:rsidR="008762F0" w:rsidRPr="005F6F72" w:rsidRDefault="00CB4565" w:rsidP="00B75E66">
      <w:pPr>
        <w:spacing w:line="240" w:lineRule="auto"/>
        <w:ind w:firstLine="708"/>
        <w:jc w:val="both"/>
        <w:rPr>
          <w:rFonts w:ascii="Times New Roman" w:hAnsi="Times New Roman" w:cs="Times New Roman"/>
          <w:snapToGrid w:val="0"/>
          <w:sz w:val="24"/>
          <w:szCs w:val="24"/>
        </w:rPr>
      </w:pPr>
      <w:r w:rsidRPr="005F6F72">
        <w:rPr>
          <w:rFonts w:ascii="Times New Roman" w:hAnsi="Times New Roman" w:cs="Times New Roman"/>
          <w:snapToGrid w:val="0"/>
          <w:sz w:val="24"/>
          <w:szCs w:val="24"/>
        </w:rPr>
        <w:t>в 2023</w:t>
      </w:r>
      <w:r w:rsidR="008762F0" w:rsidRPr="005F6F72">
        <w:rPr>
          <w:rFonts w:ascii="Times New Roman" w:hAnsi="Times New Roman" w:cs="Times New Roman"/>
          <w:snapToGrid w:val="0"/>
          <w:sz w:val="24"/>
          <w:szCs w:val="24"/>
        </w:rPr>
        <w:t xml:space="preserve"> году – </w:t>
      </w:r>
      <w:r w:rsidRPr="005F6F72">
        <w:rPr>
          <w:rFonts w:ascii="Times New Roman" w:hAnsi="Times New Roman" w:cs="Times New Roman"/>
          <w:snapToGrid w:val="0"/>
          <w:sz w:val="24"/>
          <w:szCs w:val="24"/>
        </w:rPr>
        <w:t>5 149,5</w:t>
      </w:r>
      <w:r w:rsidR="008762F0" w:rsidRPr="005F6F72">
        <w:rPr>
          <w:rFonts w:ascii="Times New Roman" w:hAnsi="Times New Roman" w:cs="Times New Roman"/>
          <w:snapToGrid w:val="0"/>
          <w:sz w:val="24"/>
          <w:szCs w:val="24"/>
        </w:rPr>
        <w:t xml:space="preserve"> тыс. рублей.</w:t>
      </w:r>
    </w:p>
    <w:p w:rsidR="00B75E66" w:rsidRPr="005F6F72" w:rsidRDefault="00B75E66" w:rsidP="008762F0">
      <w:pPr>
        <w:spacing w:line="240" w:lineRule="auto"/>
        <w:rPr>
          <w:rFonts w:ascii="Times New Roman" w:hAnsi="Times New Roman" w:cs="Times New Roman"/>
          <w:snapToGrid w:val="0"/>
          <w:sz w:val="24"/>
          <w:szCs w:val="24"/>
        </w:rPr>
      </w:pPr>
    </w:p>
    <w:p w:rsidR="009A2D72" w:rsidRPr="005F6F72" w:rsidRDefault="00E61204" w:rsidP="00E61204">
      <w:pPr>
        <w:spacing w:line="240" w:lineRule="auto"/>
        <w:jc w:val="center"/>
        <w:rPr>
          <w:rFonts w:ascii="Times New Roman" w:hAnsi="Times New Roman" w:cs="Times New Roman"/>
          <w:b/>
          <w:snapToGrid w:val="0"/>
          <w:sz w:val="24"/>
          <w:szCs w:val="24"/>
        </w:rPr>
      </w:pPr>
      <w:r w:rsidRPr="005F6F72">
        <w:rPr>
          <w:rFonts w:ascii="Times New Roman" w:hAnsi="Times New Roman" w:cs="Times New Roman"/>
          <w:b/>
          <w:snapToGrid w:val="0"/>
          <w:sz w:val="24"/>
          <w:szCs w:val="24"/>
        </w:rPr>
        <w:t xml:space="preserve">16. </w:t>
      </w:r>
      <w:r w:rsidR="006672E3" w:rsidRPr="005F6F72">
        <w:rPr>
          <w:rFonts w:ascii="Times New Roman" w:hAnsi="Times New Roman" w:cs="Times New Roman"/>
          <w:b/>
          <w:snapToGrid w:val="0"/>
          <w:sz w:val="24"/>
          <w:szCs w:val="24"/>
        </w:rPr>
        <w:t xml:space="preserve">Реализация программы развития Александровского </w:t>
      </w:r>
    </w:p>
    <w:p w:rsidR="00E61204" w:rsidRPr="005F6F72" w:rsidRDefault="006672E3" w:rsidP="00E61204">
      <w:pPr>
        <w:spacing w:line="240" w:lineRule="auto"/>
        <w:jc w:val="center"/>
        <w:rPr>
          <w:rFonts w:ascii="Times New Roman" w:hAnsi="Times New Roman" w:cs="Times New Roman"/>
          <w:b/>
          <w:snapToGrid w:val="0"/>
          <w:sz w:val="24"/>
          <w:szCs w:val="24"/>
        </w:rPr>
      </w:pPr>
      <w:r w:rsidRPr="005F6F72">
        <w:rPr>
          <w:rFonts w:ascii="Times New Roman" w:hAnsi="Times New Roman" w:cs="Times New Roman"/>
          <w:b/>
          <w:snapToGrid w:val="0"/>
          <w:sz w:val="24"/>
          <w:szCs w:val="24"/>
        </w:rPr>
        <w:t>муниципального округа</w:t>
      </w:r>
    </w:p>
    <w:p w:rsidR="009A2D72" w:rsidRPr="005F6F72" w:rsidRDefault="009A2D72" w:rsidP="00E61204">
      <w:pPr>
        <w:spacing w:line="240" w:lineRule="auto"/>
        <w:jc w:val="center"/>
        <w:rPr>
          <w:rFonts w:ascii="Times New Roman" w:hAnsi="Times New Roman" w:cs="Times New Roman"/>
          <w:b/>
          <w:snapToGrid w:val="0"/>
          <w:sz w:val="24"/>
          <w:szCs w:val="24"/>
        </w:rPr>
      </w:pPr>
    </w:p>
    <w:p w:rsidR="005B56C6" w:rsidRPr="005F6F72" w:rsidRDefault="00E61204" w:rsidP="005B56C6">
      <w:pPr>
        <w:autoSpaceDE w:val="0"/>
        <w:autoSpaceDN w:val="0"/>
        <w:adjustRightInd w:val="0"/>
        <w:spacing w:line="240" w:lineRule="auto"/>
        <w:ind w:firstLine="708"/>
        <w:jc w:val="both"/>
        <w:rPr>
          <w:rFonts w:ascii="Times New Roman" w:hAnsi="Times New Roman" w:cs="Times New Roman"/>
          <w:sz w:val="24"/>
          <w:szCs w:val="24"/>
        </w:rPr>
      </w:pPr>
      <w:r w:rsidRPr="005F6F72">
        <w:rPr>
          <w:rFonts w:ascii="Times New Roman" w:hAnsi="Times New Roman" w:cs="Times New Roman"/>
          <w:snapToGrid w:val="0"/>
          <w:sz w:val="24"/>
          <w:szCs w:val="24"/>
        </w:rPr>
        <w:t>Проектом Закона Пермского края «О бюджете Пермского края на 202</w:t>
      </w:r>
      <w:r w:rsidR="00B00844" w:rsidRPr="005F6F72">
        <w:rPr>
          <w:rFonts w:ascii="Times New Roman" w:hAnsi="Times New Roman" w:cs="Times New Roman"/>
          <w:snapToGrid w:val="0"/>
          <w:sz w:val="24"/>
          <w:szCs w:val="24"/>
        </w:rPr>
        <w:t>1</w:t>
      </w:r>
      <w:r w:rsidRPr="005F6F72">
        <w:rPr>
          <w:rFonts w:ascii="Times New Roman" w:hAnsi="Times New Roman" w:cs="Times New Roman"/>
          <w:snapToGrid w:val="0"/>
          <w:sz w:val="24"/>
          <w:szCs w:val="24"/>
        </w:rPr>
        <w:t xml:space="preserve"> год и на плановый период 202</w:t>
      </w:r>
      <w:r w:rsidR="00B00844" w:rsidRPr="005F6F72">
        <w:rPr>
          <w:rFonts w:ascii="Times New Roman" w:hAnsi="Times New Roman" w:cs="Times New Roman"/>
          <w:snapToGrid w:val="0"/>
          <w:sz w:val="24"/>
          <w:szCs w:val="24"/>
        </w:rPr>
        <w:t>2</w:t>
      </w:r>
      <w:r w:rsidRPr="005F6F72">
        <w:rPr>
          <w:rFonts w:ascii="Times New Roman" w:hAnsi="Times New Roman" w:cs="Times New Roman"/>
          <w:snapToGrid w:val="0"/>
          <w:sz w:val="24"/>
          <w:szCs w:val="24"/>
        </w:rPr>
        <w:t xml:space="preserve"> и 202</w:t>
      </w:r>
      <w:r w:rsidR="00B00844" w:rsidRPr="005F6F72">
        <w:rPr>
          <w:rFonts w:ascii="Times New Roman" w:hAnsi="Times New Roman" w:cs="Times New Roman"/>
          <w:snapToGrid w:val="0"/>
          <w:sz w:val="24"/>
          <w:szCs w:val="24"/>
        </w:rPr>
        <w:t>3</w:t>
      </w:r>
      <w:r w:rsidRPr="005F6F72">
        <w:rPr>
          <w:rFonts w:ascii="Times New Roman" w:hAnsi="Times New Roman" w:cs="Times New Roman"/>
          <w:snapToGrid w:val="0"/>
          <w:sz w:val="24"/>
          <w:szCs w:val="24"/>
        </w:rPr>
        <w:t xml:space="preserve"> годов» бюджету вновь образованного Александровского муниципального округа предусмотрены субсидии на </w:t>
      </w:r>
      <w:r w:rsidR="00D23059" w:rsidRPr="005F6F72">
        <w:rPr>
          <w:rFonts w:ascii="Times New Roman" w:hAnsi="Times New Roman" w:cs="Times New Roman"/>
          <w:snapToGrid w:val="0"/>
          <w:sz w:val="24"/>
          <w:szCs w:val="24"/>
        </w:rPr>
        <w:t xml:space="preserve">реализацию программ развития преобразованных муниципальных образований в объеме 15 289,6 тыс. рублей </w:t>
      </w:r>
      <w:r w:rsidR="00B00844" w:rsidRPr="005F6F72">
        <w:rPr>
          <w:rFonts w:ascii="Times New Roman" w:hAnsi="Times New Roman" w:cs="Times New Roman"/>
          <w:snapToGrid w:val="0"/>
          <w:sz w:val="24"/>
          <w:szCs w:val="24"/>
        </w:rPr>
        <w:t xml:space="preserve">на 2021-2022 г.г. </w:t>
      </w:r>
      <w:r w:rsidR="00D23059" w:rsidRPr="005F6F72">
        <w:rPr>
          <w:rFonts w:ascii="Times New Roman" w:hAnsi="Times New Roman" w:cs="Times New Roman"/>
          <w:snapToGrid w:val="0"/>
          <w:sz w:val="24"/>
          <w:szCs w:val="24"/>
        </w:rPr>
        <w:t>ежегодно. В соответствии с Законом Пермского края от 28.02.2018 № 191-ПК «</w:t>
      </w:r>
      <w:r w:rsidR="00D23059" w:rsidRPr="005F6F72">
        <w:rPr>
          <w:rFonts w:ascii="Times New Roman" w:hAnsi="Times New Roman" w:cs="Times New Roman"/>
          <w:sz w:val="24"/>
          <w:szCs w:val="24"/>
        </w:rPr>
        <w:t>О финансовом обеспечении в связи с отдельными видами преобразован</w:t>
      </w:r>
      <w:r w:rsidR="005B56C6" w:rsidRPr="005F6F72">
        <w:rPr>
          <w:rFonts w:ascii="Times New Roman" w:hAnsi="Times New Roman" w:cs="Times New Roman"/>
          <w:sz w:val="24"/>
          <w:szCs w:val="24"/>
        </w:rPr>
        <w:t>ия муниципальных образований в П</w:t>
      </w:r>
      <w:r w:rsidR="00D23059" w:rsidRPr="005F6F72">
        <w:rPr>
          <w:rFonts w:ascii="Times New Roman" w:hAnsi="Times New Roman" w:cs="Times New Roman"/>
          <w:sz w:val="24"/>
          <w:szCs w:val="24"/>
        </w:rPr>
        <w:t>ермском крае</w:t>
      </w:r>
      <w:r w:rsidR="005B56C6" w:rsidRPr="005F6F72">
        <w:rPr>
          <w:rFonts w:ascii="Times New Roman" w:hAnsi="Times New Roman" w:cs="Times New Roman"/>
          <w:sz w:val="24"/>
          <w:szCs w:val="24"/>
        </w:rPr>
        <w:t xml:space="preserve">» не менее 50% стоимости муниципальной программы (мероприятия в рамках муниципальной программы) по развитию преобразованного муниципального образования обеспечивается за счет софинансирования из бюджета преобразованного муниципального образования. </w:t>
      </w:r>
    </w:p>
    <w:p w:rsidR="00E61204" w:rsidRPr="005F6F72" w:rsidRDefault="005B56C6" w:rsidP="00E61204">
      <w:pPr>
        <w:spacing w:line="240" w:lineRule="auto"/>
        <w:ind w:firstLine="567"/>
        <w:jc w:val="both"/>
        <w:rPr>
          <w:rFonts w:ascii="Times New Roman" w:hAnsi="Times New Roman" w:cs="Times New Roman"/>
          <w:sz w:val="24"/>
          <w:szCs w:val="24"/>
        </w:rPr>
      </w:pPr>
      <w:r w:rsidRPr="005F6F72">
        <w:rPr>
          <w:rFonts w:ascii="Times New Roman" w:hAnsi="Times New Roman" w:cs="Times New Roman"/>
          <w:snapToGrid w:val="0"/>
          <w:sz w:val="24"/>
          <w:szCs w:val="24"/>
        </w:rPr>
        <w:t>Реализация мероприятий Программы развития АМО за счет указанной субсидии и средств местного бюджета в 202</w:t>
      </w:r>
      <w:r w:rsidR="00B00844" w:rsidRPr="005F6F72">
        <w:rPr>
          <w:rFonts w:ascii="Times New Roman" w:hAnsi="Times New Roman" w:cs="Times New Roman"/>
          <w:snapToGrid w:val="0"/>
          <w:sz w:val="24"/>
          <w:szCs w:val="24"/>
        </w:rPr>
        <w:t>1</w:t>
      </w:r>
      <w:r w:rsidRPr="005F6F72">
        <w:rPr>
          <w:rFonts w:ascii="Times New Roman" w:hAnsi="Times New Roman" w:cs="Times New Roman"/>
          <w:snapToGrid w:val="0"/>
          <w:sz w:val="24"/>
          <w:szCs w:val="24"/>
        </w:rPr>
        <w:t xml:space="preserve"> году будет осуществляться</w:t>
      </w:r>
      <w:r w:rsidR="00B00844" w:rsidRPr="005F6F72">
        <w:rPr>
          <w:rFonts w:ascii="Times New Roman" w:hAnsi="Times New Roman" w:cs="Times New Roman"/>
          <w:snapToGrid w:val="0"/>
          <w:sz w:val="24"/>
          <w:szCs w:val="24"/>
        </w:rPr>
        <w:t xml:space="preserve"> в рамках муниципальных программ </w:t>
      </w:r>
      <w:r w:rsidRPr="005F6F72">
        <w:rPr>
          <w:rFonts w:ascii="Times New Roman" w:hAnsi="Times New Roman" w:cs="Times New Roman"/>
          <w:sz w:val="24"/>
          <w:szCs w:val="24"/>
        </w:rPr>
        <w:t xml:space="preserve">  «Развитие культуры, спорта и туризма в Александровском муниципальном округе».</w:t>
      </w:r>
    </w:p>
    <w:p w:rsidR="005B56C6" w:rsidRPr="005F6F72" w:rsidRDefault="005B56C6" w:rsidP="00E61204">
      <w:pPr>
        <w:spacing w:line="240" w:lineRule="auto"/>
        <w:ind w:firstLine="567"/>
        <w:jc w:val="both"/>
        <w:rPr>
          <w:rFonts w:ascii="Times New Roman" w:hAnsi="Times New Roman" w:cs="Times New Roman"/>
          <w:snapToGrid w:val="0"/>
          <w:sz w:val="24"/>
          <w:szCs w:val="24"/>
        </w:rPr>
      </w:pPr>
      <w:r w:rsidRPr="005F6F72">
        <w:rPr>
          <w:rFonts w:ascii="Times New Roman" w:hAnsi="Times New Roman" w:cs="Times New Roman"/>
          <w:sz w:val="24"/>
          <w:szCs w:val="24"/>
        </w:rPr>
        <w:lastRenderedPageBreak/>
        <w:t>В виду ограниченности средств бюджета округа в плановом периоде  соответствующая доля софинансирования  из бюджета  округа  на реализацию мероприятий Программы развития АМО не предусмотрена.</w:t>
      </w:r>
    </w:p>
    <w:p w:rsidR="00E61204" w:rsidRPr="005F6F72" w:rsidRDefault="00E61204" w:rsidP="008762F0">
      <w:pPr>
        <w:spacing w:line="240" w:lineRule="auto"/>
        <w:rPr>
          <w:rFonts w:ascii="Times New Roman" w:hAnsi="Times New Roman" w:cs="Times New Roman"/>
          <w:snapToGrid w:val="0"/>
          <w:sz w:val="24"/>
          <w:szCs w:val="24"/>
        </w:rPr>
      </w:pPr>
    </w:p>
    <w:p w:rsidR="008762F0" w:rsidRPr="005F6F72" w:rsidRDefault="00B75E66" w:rsidP="008762F0">
      <w:pPr>
        <w:spacing w:line="240" w:lineRule="auto"/>
        <w:ind w:firstLine="708"/>
        <w:jc w:val="center"/>
        <w:rPr>
          <w:rFonts w:ascii="Times New Roman" w:hAnsi="Times New Roman" w:cs="Times New Roman"/>
          <w:b/>
          <w:snapToGrid w:val="0"/>
          <w:sz w:val="24"/>
          <w:szCs w:val="24"/>
        </w:rPr>
      </w:pPr>
      <w:r w:rsidRPr="005F6F72">
        <w:rPr>
          <w:rFonts w:ascii="Times New Roman" w:hAnsi="Times New Roman" w:cs="Times New Roman"/>
          <w:b/>
          <w:snapToGrid w:val="0"/>
          <w:sz w:val="24"/>
          <w:szCs w:val="24"/>
        </w:rPr>
        <w:t>17. Муниципальная программа</w:t>
      </w:r>
    </w:p>
    <w:p w:rsidR="00355639" w:rsidRPr="005F6F72" w:rsidRDefault="00B75E66" w:rsidP="00355639">
      <w:pPr>
        <w:spacing w:line="240" w:lineRule="auto"/>
        <w:jc w:val="center"/>
        <w:rPr>
          <w:rFonts w:ascii="Times New Roman" w:hAnsi="Times New Roman" w:cs="Times New Roman"/>
          <w:b/>
          <w:snapToGrid w:val="0"/>
          <w:sz w:val="24"/>
          <w:szCs w:val="24"/>
        </w:rPr>
      </w:pPr>
      <w:r w:rsidRPr="005F6F72">
        <w:rPr>
          <w:rFonts w:ascii="Times New Roman" w:hAnsi="Times New Roman" w:cs="Times New Roman"/>
          <w:b/>
          <w:snapToGrid w:val="0"/>
          <w:sz w:val="24"/>
          <w:szCs w:val="24"/>
        </w:rPr>
        <w:t xml:space="preserve"> "Градостроительная деятельность в Александровском </w:t>
      </w:r>
    </w:p>
    <w:p w:rsidR="00B75E66" w:rsidRPr="005F6F72" w:rsidRDefault="00B75E66" w:rsidP="00355639">
      <w:pPr>
        <w:spacing w:line="240" w:lineRule="auto"/>
        <w:jc w:val="center"/>
        <w:rPr>
          <w:rFonts w:ascii="Times New Roman" w:hAnsi="Times New Roman" w:cs="Times New Roman"/>
          <w:b/>
          <w:snapToGrid w:val="0"/>
          <w:sz w:val="24"/>
          <w:szCs w:val="24"/>
        </w:rPr>
      </w:pPr>
      <w:proofErr w:type="gramStart"/>
      <w:r w:rsidRPr="005F6F72">
        <w:rPr>
          <w:rFonts w:ascii="Times New Roman" w:hAnsi="Times New Roman" w:cs="Times New Roman"/>
          <w:b/>
          <w:snapToGrid w:val="0"/>
          <w:sz w:val="24"/>
          <w:szCs w:val="24"/>
        </w:rPr>
        <w:t>муниципальном округе"</w:t>
      </w:r>
      <w:proofErr w:type="gramEnd"/>
    </w:p>
    <w:p w:rsidR="00B75E66" w:rsidRPr="005F6F72" w:rsidRDefault="00B75E66" w:rsidP="00B75E66">
      <w:pPr>
        <w:spacing w:line="240" w:lineRule="auto"/>
        <w:ind w:firstLine="708"/>
        <w:jc w:val="both"/>
        <w:rPr>
          <w:rFonts w:ascii="Times New Roman" w:hAnsi="Times New Roman" w:cs="Times New Roman"/>
          <w:snapToGrid w:val="0"/>
          <w:sz w:val="24"/>
          <w:szCs w:val="24"/>
        </w:rPr>
      </w:pPr>
    </w:p>
    <w:p w:rsidR="00B75E66" w:rsidRPr="005F6F72" w:rsidRDefault="00B75E66" w:rsidP="008762F0">
      <w:pPr>
        <w:spacing w:line="240" w:lineRule="auto"/>
        <w:ind w:firstLine="567"/>
        <w:jc w:val="both"/>
        <w:rPr>
          <w:rFonts w:ascii="Times New Roman" w:hAnsi="Times New Roman" w:cs="Times New Roman"/>
          <w:snapToGrid w:val="0"/>
          <w:sz w:val="24"/>
          <w:szCs w:val="24"/>
        </w:rPr>
      </w:pPr>
      <w:r w:rsidRPr="005F6F72">
        <w:rPr>
          <w:rFonts w:ascii="Times New Roman" w:hAnsi="Times New Roman" w:cs="Times New Roman"/>
          <w:snapToGrid w:val="0"/>
          <w:sz w:val="24"/>
          <w:szCs w:val="24"/>
        </w:rPr>
        <w:t xml:space="preserve">Основной целью Программы является исполнение требований градостроительного законодательства на территории округа для оперативного обеспечения осуществления градостроительной,  инвестиционной и иной хозяйственной деятельности. </w:t>
      </w:r>
    </w:p>
    <w:p w:rsidR="008762F0"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Проектом бюджета на реализацию программы предусмотрены </w:t>
      </w:r>
      <w:r w:rsidR="008762F0" w:rsidRPr="005F6F72">
        <w:rPr>
          <w:rFonts w:ascii="Times New Roman" w:hAnsi="Times New Roman" w:cs="Times New Roman"/>
          <w:sz w:val="24"/>
          <w:szCs w:val="24"/>
        </w:rPr>
        <w:t xml:space="preserve">бюджетные ассигнования в сумме </w:t>
      </w:r>
      <w:r w:rsidRPr="005F6F72">
        <w:rPr>
          <w:rFonts w:ascii="Times New Roman" w:hAnsi="Times New Roman" w:cs="Times New Roman"/>
          <w:sz w:val="24"/>
          <w:szCs w:val="24"/>
        </w:rPr>
        <w:t xml:space="preserve"> </w:t>
      </w:r>
      <w:r w:rsidR="00F41A01" w:rsidRPr="005F6F72">
        <w:rPr>
          <w:rFonts w:ascii="Times New Roman" w:hAnsi="Times New Roman" w:cs="Times New Roman"/>
          <w:sz w:val="24"/>
          <w:szCs w:val="24"/>
        </w:rPr>
        <w:t>3</w:t>
      </w:r>
      <w:r w:rsidRPr="005F6F72">
        <w:rPr>
          <w:rFonts w:ascii="Times New Roman" w:hAnsi="Times New Roman" w:cs="Times New Roman"/>
          <w:sz w:val="24"/>
          <w:szCs w:val="24"/>
        </w:rPr>
        <w:t>00,0 тыс. рублей</w:t>
      </w:r>
      <w:r w:rsidR="008762F0" w:rsidRPr="005F6F72">
        <w:rPr>
          <w:rFonts w:ascii="Times New Roman" w:hAnsi="Times New Roman" w:cs="Times New Roman"/>
          <w:sz w:val="24"/>
          <w:szCs w:val="24"/>
        </w:rPr>
        <w:t xml:space="preserve"> на 202</w:t>
      </w:r>
      <w:r w:rsidR="00F41A01" w:rsidRPr="005F6F72">
        <w:rPr>
          <w:rFonts w:ascii="Times New Roman" w:hAnsi="Times New Roman" w:cs="Times New Roman"/>
          <w:sz w:val="24"/>
          <w:szCs w:val="24"/>
        </w:rPr>
        <w:t>1</w:t>
      </w:r>
      <w:r w:rsidR="008762F0" w:rsidRPr="005F6F72">
        <w:rPr>
          <w:rFonts w:ascii="Times New Roman" w:hAnsi="Times New Roman" w:cs="Times New Roman"/>
          <w:sz w:val="24"/>
          <w:szCs w:val="24"/>
        </w:rPr>
        <w:t xml:space="preserve"> год</w:t>
      </w:r>
      <w:r w:rsidRPr="005F6F72">
        <w:rPr>
          <w:rFonts w:ascii="Times New Roman" w:hAnsi="Times New Roman" w:cs="Times New Roman"/>
          <w:sz w:val="24"/>
          <w:szCs w:val="24"/>
        </w:rPr>
        <w:t xml:space="preserve">; </w:t>
      </w:r>
      <w:r w:rsidR="00F41A01" w:rsidRPr="005F6F72">
        <w:rPr>
          <w:rFonts w:ascii="Times New Roman" w:hAnsi="Times New Roman" w:cs="Times New Roman"/>
          <w:sz w:val="24"/>
          <w:szCs w:val="24"/>
        </w:rPr>
        <w:t>3</w:t>
      </w:r>
      <w:r w:rsidRPr="005F6F72">
        <w:rPr>
          <w:rFonts w:ascii="Times New Roman" w:hAnsi="Times New Roman" w:cs="Times New Roman"/>
          <w:sz w:val="24"/>
          <w:szCs w:val="24"/>
        </w:rPr>
        <w:t>46,2 тыс. рублей</w:t>
      </w:r>
      <w:r w:rsidR="008762F0" w:rsidRPr="005F6F72">
        <w:rPr>
          <w:rFonts w:ascii="Times New Roman" w:hAnsi="Times New Roman" w:cs="Times New Roman"/>
          <w:sz w:val="24"/>
          <w:szCs w:val="24"/>
        </w:rPr>
        <w:t xml:space="preserve"> на 202</w:t>
      </w:r>
      <w:r w:rsidR="00F41A01" w:rsidRPr="005F6F72">
        <w:rPr>
          <w:rFonts w:ascii="Times New Roman" w:hAnsi="Times New Roman" w:cs="Times New Roman"/>
          <w:sz w:val="24"/>
          <w:szCs w:val="24"/>
        </w:rPr>
        <w:t>2</w:t>
      </w:r>
      <w:r w:rsidR="008762F0" w:rsidRPr="005F6F72">
        <w:rPr>
          <w:rFonts w:ascii="Times New Roman" w:hAnsi="Times New Roman" w:cs="Times New Roman"/>
          <w:sz w:val="24"/>
          <w:szCs w:val="24"/>
        </w:rPr>
        <w:t xml:space="preserve"> год</w:t>
      </w:r>
      <w:r w:rsidR="00F41A01" w:rsidRPr="005F6F72">
        <w:rPr>
          <w:rFonts w:ascii="Times New Roman" w:hAnsi="Times New Roman" w:cs="Times New Roman"/>
          <w:sz w:val="24"/>
          <w:szCs w:val="24"/>
        </w:rPr>
        <w:t>; 300,0 тыс. рублей на 2023 год</w:t>
      </w:r>
      <w:r w:rsidRPr="005F6F72">
        <w:rPr>
          <w:rFonts w:ascii="Times New Roman" w:hAnsi="Times New Roman" w:cs="Times New Roman"/>
          <w:sz w:val="24"/>
          <w:szCs w:val="24"/>
        </w:rPr>
        <w:t xml:space="preserve">. </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Планируется финансирование следующих мероприятий:</w:t>
      </w:r>
    </w:p>
    <w:p w:rsidR="008762F0"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разработка местных нормативов градостроительного проектирования</w:t>
      </w:r>
      <w:r w:rsidR="008762F0" w:rsidRPr="005F6F72">
        <w:rPr>
          <w:rFonts w:ascii="Times New Roman" w:hAnsi="Times New Roman" w:cs="Times New Roman"/>
          <w:sz w:val="24"/>
          <w:szCs w:val="24"/>
        </w:rPr>
        <w:t>;</w:t>
      </w:r>
      <w:r w:rsidRPr="005F6F72">
        <w:rPr>
          <w:rFonts w:ascii="Times New Roman" w:hAnsi="Times New Roman" w:cs="Times New Roman"/>
          <w:sz w:val="24"/>
          <w:szCs w:val="24"/>
        </w:rPr>
        <w:t xml:space="preserve"> </w:t>
      </w:r>
    </w:p>
    <w:p w:rsidR="00B75E66"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w:t>
      </w:r>
      <w:r w:rsidR="008762F0"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разработка Программы комплексного развития транспортной инфраструктуры </w:t>
      </w:r>
      <w:r w:rsidR="008762F0" w:rsidRPr="005F6F72">
        <w:rPr>
          <w:rFonts w:ascii="Times New Roman" w:hAnsi="Times New Roman" w:cs="Times New Roman"/>
          <w:sz w:val="24"/>
          <w:szCs w:val="24"/>
        </w:rPr>
        <w:t>округа</w:t>
      </w:r>
      <w:r w:rsidRPr="005F6F72">
        <w:rPr>
          <w:rFonts w:ascii="Times New Roman" w:hAnsi="Times New Roman" w:cs="Times New Roman"/>
          <w:sz w:val="24"/>
          <w:szCs w:val="24"/>
        </w:rPr>
        <w:t>;</w:t>
      </w:r>
    </w:p>
    <w:p w:rsidR="008762F0"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разработка Правил землепользования и застройки округа</w:t>
      </w:r>
      <w:r w:rsidR="008762F0" w:rsidRPr="005F6F72">
        <w:rPr>
          <w:rFonts w:ascii="Times New Roman" w:hAnsi="Times New Roman" w:cs="Times New Roman"/>
          <w:sz w:val="24"/>
          <w:szCs w:val="24"/>
        </w:rPr>
        <w:t>;</w:t>
      </w:r>
      <w:r w:rsidRPr="005F6F72">
        <w:rPr>
          <w:rFonts w:ascii="Times New Roman" w:hAnsi="Times New Roman" w:cs="Times New Roman"/>
          <w:sz w:val="24"/>
          <w:szCs w:val="24"/>
        </w:rPr>
        <w:t xml:space="preserve"> </w:t>
      </w:r>
    </w:p>
    <w:p w:rsidR="00B75E66" w:rsidRPr="005F6F72" w:rsidRDefault="00DF110B"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w:t>
      </w:r>
      <w:r w:rsidR="00B75E66" w:rsidRPr="005F6F72">
        <w:rPr>
          <w:rFonts w:ascii="Times New Roman" w:hAnsi="Times New Roman" w:cs="Times New Roman"/>
          <w:sz w:val="24"/>
          <w:szCs w:val="24"/>
        </w:rPr>
        <w:t xml:space="preserve">разработка программы комплексного развития социальной инфраструктуры </w:t>
      </w:r>
      <w:r w:rsidR="008762F0" w:rsidRPr="005F6F72">
        <w:rPr>
          <w:rFonts w:ascii="Times New Roman" w:hAnsi="Times New Roman" w:cs="Times New Roman"/>
          <w:sz w:val="24"/>
          <w:szCs w:val="24"/>
        </w:rPr>
        <w:t>округа</w:t>
      </w:r>
      <w:r w:rsidR="00B75E66" w:rsidRPr="005F6F72">
        <w:rPr>
          <w:rFonts w:ascii="Times New Roman" w:hAnsi="Times New Roman" w:cs="Times New Roman"/>
          <w:sz w:val="24"/>
          <w:szCs w:val="24"/>
        </w:rPr>
        <w:t>;</w:t>
      </w:r>
    </w:p>
    <w:p w:rsidR="00125BE4" w:rsidRPr="005F6F72" w:rsidRDefault="00B75E66" w:rsidP="00B75E66">
      <w:pPr>
        <w:pStyle w:val="a3"/>
        <w:spacing w:line="240" w:lineRule="auto"/>
        <w:ind w:left="0"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w:t>
      </w:r>
      <w:r w:rsidR="00125BE4" w:rsidRPr="005F6F72">
        <w:rPr>
          <w:rFonts w:ascii="Times New Roman" w:hAnsi="Times New Roman" w:cs="Times New Roman"/>
          <w:sz w:val="24"/>
          <w:szCs w:val="24"/>
        </w:rPr>
        <w:t>разработка генерального плана округа.</w:t>
      </w:r>
    </w:p>
    <w:p w:rsidR="009A2D72" w:rsidRPr="005F6F72" w:rsidRDefault="009A2D72" w:rsidP="00125BE4">
      <w:pPr>
        <w:autoSpaceDE w:val="0"/>
        <w:autoSpaceDN w:val="0"/>
        <w:adjustRightInd w:val="0"/>
        <w:spacing w:line="240" w:lineRule="auto"/>
        <w:ind w:firstLine="540"/>
        <w:jc w:val="both"/>
        <w:rPr>
          <w:rFonts w:ascii="Times New Roman" w:hAnsi="Times New Roman" w:cs="Times New Roman"/>
          <w:sz w:val="24"/>
          <w:szCs w:val="24"/>
        </w:rPr>
      </w:pPr>
    </w:p>
    <w:p w:rsidR="001131D4" w:rsidRPr="005F6F72" w:rsidRDefault="001131D4" w:rsidP="001131D4">
      <w:pPr>
        <w:spacing w:line="240" w:lineRule="auto"/>
        <w:ind w:firstLine="567"/>
        <w:jc w:val="both"/>
        <w:rPr>
          <w:rFonts w:ascii="Times New Roman" w:eastAsia="Times New Roman" w:hAnsi="Times New Roman" w:cs="Times New Roman"/>
          <w:sz w:val="24"/>
          <w:szCs w:val="24"/>
          <w:lang w:eastAsia="ru-RU"/>
        </w:rPr>
      </w:pPr>
      <w:r w:rsidRPr="005F6F72">
        <w:rPr>
          <w:rFonts w:ascii="Times New Roman" w:hAnsi="Times New Roman" w:cs="Times New Roman"/>
          <w:sz w:val="24"/>
          <w:szCs w:val="24"/>
        </w:rPr>
        <w:t>Муниципальная программа Александровского муниципального округа "Градостроительная деятельность в Александровском муниципальном округе" утвержде</w:t>
      </w:r>
      <w:r w:rsidR="00DF110B" w:rsidRPr="005F6F72">
        <w:rPr>
          <w:rFonts w:ascii="Times New Roman" w:hAnsi="Times New Roman" w:cs="Times New Roman"/>
          <w:sz w:val="24"/>
          <w:szCs w:val="24"/>
        </w:rPr>
        <w:t xml:space="preserve">на постановлением администрации </w:t>
      </w:r>
      <w:r w:rsidRPr="005F6F72">
        <w:rPr>
          <w:rFonts w:ascii="Times New Roman" w:hAnsi="Times New Roman" w:cs="Times New Roman"/>
          <w:sz w:val="24"/>
          <w:szCs w:val="24"/>
        </w:rPr>
        <w:t>Александровского муниципальн</w:t>
      </w:r>
      <w:r w:rsidR="00F41A01" w:rsidRPr="005F6F72">
        <w:rPr>
          <w:rFonts w:ascii="Times New Roman" w:hAnsi="Times New Roman" w:cs="Times New Roman"/>
          <w:sz w:val="24"/>
          <w:szCs w:val="24"/>
        </w:rPr>
        <w:t>ого района от  08.11.2019 № 628 (в редакции от 19.10.2020 г. №</w:t>
      </w:r>
      <w:r w:rsidR="00DF110B" w:rsidRPr="005F6F72">
        <w:rPr>
          <w:rFonts w:ascii="Times New Roman" w:hAnsi="Times New Roman" w:cs="Times New Roman"/>
          <w:sz w:val="24"/>
          <w:szCs w:val="24"/>
        </w:rPr>
        <w:t xml:space="preserve"> </w:t>
      </w:r>
      <w:r w:rsidR="00F41A01" w:rsidRPr="005F6F72">
        <w:rPr>
          <w:rFonts w:ascii="Times New Roman" w:hAnsi="Times New Roman" w:cs="Times New Roman"/>
          <w:sz w:val="24"/>
          <w:szCs w:val="24"/>
        </w:rPr>
        <w:t>617)</w:t>
      </w:r>
      <w:r w:rsidR="00DF110B" w:rsidRPr="005F6F72">
        <w:rPr>
          <w:rFonts w:ascii="Times New Roman" w:hAnsi="Times New Roman" w:cs="Times New Roman"/>
          <w:sz w:val="24"/>
          <w:szCs w:val="24"/>
        </w:rPr>
        <w:t>.</w:t>
      </w:r>
    </w:p>
    <w:p w:rsidR="00125BE4" w:rsidRPr="005F6F72" w:rsidRDefault="00125BE4" w:rsidP="00005BB1">
      <w:pPr>
        <w:spacing w:line="240" w:lineRule="auto"/>
        <w:jc w:val="both"/>
        <w:rPr>
          <w:rFonts w:ascii="Times New Roman" w:hAnsi="Times New Roman" w:cs="Times New Roman"/>
          <w:sz w:val="24"/>
          <w:szCs w:val="24"/>
        </w:rPr>
      </w:pPr>
    </w:p>
    <w:p w:rsidR="00B75E66" w:rsidRPr="005F6F72" w:rsidRDefault="00B75E66" w:rsidP="00005BB1">
      <w:pPr>
        <w:spacing w:line="240" w:lineRule="auto"/>
        <w:ind w:firstLine="708"/>
        <w:jc w:val="center"/>
        <w:rPr>
          <w:rFonts w:ascii="Times New Roman" w:hAnsi="Times New Roman" w:cs="Times New Roman"/>
          <w:b/>
          <w:snapToGrid w:val="0"/>
          <w:sz w:val="24"/>
          <w:szCs w:val="24"/>
        </w:rPr>
      </w:pPr>
      <w:r w:rsidRPr="005F6F72">
        <w:rPr>
          <w:rFonts w:ascii="Times New Roman" w:hAnsi="Times New Roman" w:cs="Times New Roman"/>
          <w:b/>
          <w:snapToGrid w:val="0"/>
          <w:sz w:val="24"/>
          <w:szCs w:val="24"/>
        </w:rPr>
        <w:t>18. Реализация проектов инициативного бюджетирования Александровского муниципального округа</w:t>
      </w:r>
    </w:p>
    <w:p w:rsidR="00B75E66" w:rsidRPr="005F6F72" w:rsidRDefault="00B75E66" w:rsidP="00005BB1">
      <w:pPr>
        <w:spacing w:line="240" w:lineRule="auto"/>
        <w:jc w:val="both"/>
        <w:rPr>
          <w:rFonts w:ascii="Times New Roman" w:hAnsi="Times New Roman" w:cs="Times New Roman"/>
          <w:snapToGrid w:val="0"/>
          <w:sz w:val="24"/>
          <w:szCs w:val="24"/>
        </w:rPr>
      </w:pPr>
    </w:p>
    <w:p w:rsidR="00B75E66" w:rsidRPr="005F6F72" w:rsidRDefault="00B75E66" w:rsidP="00B75E66">
      <w:pPr>
        <w:spacing w:line="240" w:lineRule="auto"/>
        <w:ind w:firstLine="708"/>
        <w:jc w:val="both"/>
        <w:rPr>
          <w:rFonts w:ascii="Times New Roman" w:hAnsi="Times New Roman" w:cs="Times New Roman"/>
          <w:snapToGrid w:val="0"/>
          <w:sz w:val="24"/>
          <w:szCs w:val="24"/>
        </w:rPr>
      </w:pPr>
      <w:r w:rsidRPr="005F6F72">
        <w:rPr>
          <w:rFonts w:ascii="Times New Roman" w:hAnsi="Times New Roman" w:cs="Times New Roman"/>
          <w:sz w:val="24"/>
          <w:szCs w:val="24"/>
        </w:rPr>
        <w:t xml:space="preserve">В соответствии с Законом Пермского края от 2 июня 2016 года № 654-ПК «О реализации проектов инициативного бюджетирования в Пермском крае», в целях активизации  участия жителей Александровского муниципального округа в осуществлении местного самоуправления и решении вопросов местного значения проектом бюджета </w:t>
      </w:r>
      <w:r w:rsidR="00005BB1" w:rsidRPr="005F6F72">
        <w:rPr>
          <w:rFonts w:ascii="Times New Roman" w:hAnsi="Times New Roman" w:cs="Times New Roman"/>
          <w:sz w:val="24"/>
          <w:szCs w:val="24"/>
        </w:rPr>
        <w:t>предусмотрена реализация проектов</w:t>
      </w:r>
      <w:r w:rsidRPr="005F6F72">
        <w:rPr>
          <w:rFonts w:ascii="Times New Roman" w:hAnsi="Times New Roman" w:cs="Times New Roman"/>
          <w:sz w:val="24"/>
          <w:szCs w:val="24"/>
        </w:rPr>
        <w:t xml:space="preserve"> инициативного бюджетирования. </w:t>
      </w:r>
    </w:p>
    <w:p w:rsidR="00B75E66" w:rsidRPr="005F6F72" w:rsidRDefault="00B75E66" w:rsidP="00B75E66">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Субсидии на проекты инициативного бюджетирования местным бюджетам из бюджета Пермского края предоставляются в размере не более 90% от стоимости проекта инициативного бюджетирования. Не менее 10% стоимости проекта обеспечивается за счет софинансирования из местного бюджета. Доля местного бюджета может быть сформирована</w:t>
      </w:r>
      <w:r w:rsidR="00005BB1" w:rsidRPr="005F6F72">
        <w:rPr>
          <w:rFonts w:ascii="Times New Roman" w:hAnsi="Times New Roman" w:cs="Times New Roman"/>
          <w:sz w:val="24"/>
          <w:szCs w:val="24"/>
        </w:rPr>
        <w:t>,</w:t>
      </w:r>
      <w:r w:rsidRPr="005F6F72">
        <w:rPr>
          <w:rFonts w:ascii="Times New Roman" w:hAnsi="Times New Roman" w:cs="Times New Roman"/>
          <w:sz w:val="24"/>
          <w:szCs w:val="24"/>
        </w:rPr>
        <w:t xml:space="preserve"> в том числе</w:t>
      </w:r>
      <w:r w:rsidR="00005BB1" w:rsidRPr="005F6F72">
        <w:rPr>
          <w:rFonts w:ascii="Times New Roman" w:hAnsi="Times New Roman" w:cs="Times New Roman"/>
          <w:sz w:val="24"/>
          <w:szCs w:val="24"/>
        </w:rPr>
        <w:t>,</w:t>
      </w:r>
      <w:r w:rsidRPr="005F6F72">
        <w:rPr>
          <w:rFonts w:ascii="Times New Roman" w:hAnsi="Times New Roman" w:cs="Times New Roman"/>
          <w:sz w:val="24"/>
          <w:szCs w:val="24"/>
        </w:rPr>
        <w:t xml:space="preserve"> за счет средств населения муниципального образования, индивидуальных предпринимателей и юридических лиц, общественных организаций.</w:t>
      </w:r>
    </w:p>
    <w:p w:rsidR="00B75E66" w:rsidRPr="005F6F72" w:rsidRDefault="00005BB1" w:rsidP="00B75E66">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В соответствии с п</w:t>
      </w:r>
      <w:r w:rsidR="00B75E66" w:rsidRPr="005F6F72">
        <w:rPr>
          <w:rFonts w:ascii="Times New Roman" w:hAnsi="Times New Roman" w:cs="Times New Roman"/>
          <w:sz w:val="24"/>
          <w:szCs w:val="24"/>
        </w:rPr>
        <w:t xml:space="preserve">остановлением </w:t>
      </w:r>
      <w:r w:rsidRPr="005F6F72">
        <w:rPr>
          <w:rFonts w:ascii="Times New Roman" w:hAnsi="Times New Roman" w:cs="Times New Roman"/>
          <w:sz w:val="24"/>
          <w:szCs w:val="24"/>
        </w:rPr>
        <w:t xml:space="preserve">администрации </w:t>
      </w:r>
      <w:r w:rsidR="00B75E66" w:rsidRPr="005F6F72">
        <w:rPr>
          <w:rFonts w:ascii="Times New Roman" w:hAnsi="Times New Roman" w:cs="Times New Roman"/>
          <w:sz w:val="24"/>
          <w:szCs w:val="24"/>
        </w:rPr>
        <w:t xml:space="preserve">Александровского муниципального района от </w:t>
      </w:r>
      <w:r w:rsidR="00642EE5" w:rsidRPr="005F6F72">
        <w:rPr>
          <w:rFonts w:ascii="Times New Roman" w:hAnsi="Times New Roman" w:cs="Times New Roman"/>
          <w:sz w:val="24"/>
          <w:szCs w:val="24"/>
        </w:rPr>
        <w:t>1</w:t>
      </w:r>
      <w:r w:rsidR="00B75E66" w:rsidRPr="005F6F72">
        <w:rPr>
          <w:rFonts w:ascii="Times New Roman" w:hAnsi="Times New Roman" w:cs="Times New Roman"/>
          <w:sz w:val="24"/>
          <w:szCs w:val="24"/>
        </w:rPr>
        <w:t>3.</w:t>
      </w:r>
      <w:r w:rsidR="00642EE5" w:rsidRPr="005F6F72">
        <w:rPr>
          <w:rFonts w:ascii="Times New Roman" w:hAnsi="Times New Roman" w:cs="Times New Roman"/>
          <w:sz w:val="24"/>
          <w:szCs w:val="24"/>
        </w:rPr>
        <w:t>1</w:t>
      </w:r>
      <w:r w:rsidR="00B75E66" w:rsidRPr="005F6F72">
        <w:rPr>
          <w:rFonts w:ascii="Times New Roman" w:hAnsi="Times New Roman" w:cs="Times New Roman"/>
          <w:sz w:val="24"/>
          <w:szCs w:val="24"/>
        </w:rPr>
        <w:t>0.20</w:t>
      </w:r>
      <w:r w:rsidR="00642EE5" w:rsidRPr="005F6F72">
        <w:rPr>
          <w:rFonts w:ascii="Times New Roman" w:hAnsi="Times New Roman" w:cs="Times New Roman"/>
          <w:sz w:val="24"/>
          <w:szCs w:val="24"/>
        </w:rPr>
        <w:t>20</w:t>
      </w:r>
      <w:r w:rsidRPr="005F6F72">
        <w:rPr>
          <w:rFonts w:ascii="Times New Roman" w:hAnsi="Times New Roman" w:cs="Times New Roman"/>
          <w:sz w:val="24"/>
          <w:szCs w:val="24"/>
        </w:rPr>
        <w:t xml:space="preserve"> </w:t>
      </w:r>
      <w:r w:rsidR="00B75E66" w:rsidRPr="005F6F72">
        <w:rPr>
          <w:rFonts w:ascii="Times New Roman" w:hAnsi="Times New Roman" w:cs="Times New Roman"/>
          <w:sz w:val="24"/>
          <w:szCs w:val="24"/>
        </w:rPr>
        <w:t xml:space="preserve">г. № </w:t>
      </w:r>
      <w:r w:rsidR="00642EE5" w:rsidRPr="005F6F72">
        <w:rPr>
          <w:rFonts w:ascii="Times New Roman" w:hAnsi="Times New Roman" w:cs="Times New Roman"/>
          <w:sz w:val="24"/>
          <w:szCs w:val="24"/>
        </w:rPr>
        <w:t>569</w:t>
      </w:r>
      <w:r w:rsidR="00B75E66" w:rsidRPr="005F6F72">
        <w:rPr>
          <w:rFonts w:ascii="Times New Roman" w:hAnsi="Times New Roman" w:cs="Times New Roman"/>
          <w:sz w:val="24"/>
          <w:szCs w:val="24"/>
        </w:rPr>
        <w:t xml:space="preserve"> «Об установлении расходного обязательства Александровского муниципального округа»  </w:t>
      </w:r>
      <w:r w:rsidRPr="005F6F72">
        <w:rPr>
          <w:rFonts w:ascii="Times New Roman" w:hAnsi="Times New Roman" w:cs="Times New Roman"/>
          <w:sz w:val="24"/>
          <w:szCs w:val="24"/>
        </w:rPr>
        <w:t>на 202</w:t>
      </w:r>
      <w:r w:rsidR="00642EE5"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установлен </w:t>
      </w:r>
      <w:r w:rsidR="00B75E66" w:rsidRPr="005F6F72">
        <w:rPr>
          <w:rFonts w:ascii="Times New Roman" w:hAnsi="Times New Roman" w:cs="Times New Roman"/>
          <w:sz w:val="24"/>
          <w:szCs w:val="24"/>
        </w:rPr>
        <w:t xml:space="preserve">предельный объем финансирования </w:t>
      </w:r>
      <w:r w:rsidRPr="005F6F72">
        <w:rPr>
          <w:rFonts w:ascii="Times New Roman" w:hAnsi="Times New Roman" w:cs="Times New Roman"/>
          <w:sz w:val="24"/>
          <w:szCs w:val="24"/>
        </w:rPr>
        <w:t xml:space="preserve">проектов инициативного бюджетирования  </w:t>
      </w:r>
      <w:r w:rsidR="00B75E66" w:rsidRPr="005F6F72">
        <w:rPr>
          <w:rFonts w:ascii="Times New Roman" w:hAnsi="Times New Roman" w:cs="Times New Roman"/>
          <w:sz w:val="24"/>
          <w:szCs w:val="24"/>
        </w:rPr>
        <w:t xml:space="preserve">за счет средств бюджета Александровского муниципального округа  в  </w:t>
      </w:r>
      <w:r w:rsidRPr="005F6F72">
        <w:rPr>
          <w:rFonts w:ascii="Times New Roman" w:hAnsi="Times New Roman" w:cs="Times New Roman"/>
          <w:sz w:val="24"/>
          <w:szCs w:val="24"/>
        </w:rPr>
        <w:t xml:space="preserve">размере </w:t>
      </w:r>
      <w:r w:rsidR="00617D6D" w:rsidRPr="005F6F72">
        <w:rPr>
          <w:rFonts w:ascii="Times New Roman" w:hAnsi="Times New Roman" w:cs="Times New Roman"/>
          <w:sz w:val="24"/>
          <w:szCs w:val="24"/>
        </w:rPr>
        <w:t>0</w:t>
      </w:r>
      <w:r w:rsidRPr="005F6F72">
        <w:rPr>
          <w:rFonts w:ascii="Times New Roman" w:hAnsi="Times New Roman" w:cs="Times New Roman"/>
          <w:sz w:val="24"/>
          <w:szCs w:val="24"/>
        </w:rPr>
        <w:t>,</w:t>
      </w:r>
      <w:r w:rsidR="00617D6D" w:rsidRPr="005F6F72">
        <w:rPr>
          <w:rFonts w:ascii="Times New Roman" w:hAnsi="Times New Roman" w:cs="Times New Roman"/>
          <w:sz w:val="24"/>
          <w:szCs w:val="24"/>
        </w:rPr>
        <w:t>7</w:t>
      </w:r>
      <w:r w:rsidRPr="005F6F72">
        <w:rPr>
          <w:rFonts w:ascii="Times New Roman" w:hAnsi="Times New Roman" w:cs="Times New Roman"/>
          <w:sz w:val="24"/>
          <w:szCs w:val="24"/>
        </w:rPr>
        <w:t xml:space="preserve"> тыс. рублей. Планируется реализация следующих проектов:</w:t>
      </w:r>
    </w:p>
    <w:p w:rsidR="00B75E66" w:rsidRPr="005F6F72" w:rsidRDefault="00617D6D" w:rsidP="00B75E66">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1. </w:t>
      </w:r>
      <w:proofErr w:type="gramStart"/>
      <w:r w:rsidRPr="005F6F72">
        <w:rPr>
          <w:rFonts w:ascii="Times New Roman" w:hAnsi="Times New Roman" w:cs="Times New Roman"/>
          <w:sz w:val="24"/>
          <w:szCs w:val="24"/>
        </w:rPr>
        <w:t>Основное мероприятие "Благоустройство площади МКУ ДК "Энергетик "в р.</w:t>
      </w:r>
      <w:r w:rsidR="007D635E"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п. Яйва" </w:t>
      </w:r>
      <w:r w:rsidR="00005BB1" w:rsidRPr="005F6F72">
        <w:rPr>
          <w:rFonts w:ascii="Times New Roman" w:hAnsi="Times New Roman" w:cs="Times New Roman"/>
          <w:sz w:val="24"/>
          <w:szCs w:val="24"/>
        </w:rPr>
        <w:t xml:space="preserve">(местная доля - </w:t>
      </w:r>
      <w:r w:rsidRPr="005F6F72">
        <w:rPr>
          <w:rFonts w:ascii="Times New Roman" w:hAnsi="Times New Roman" w:cs="Times New Roman"/>
          <w:sz w:val="24"/>
          <w:szCs w:val="24"/>
        </w:rPr>
        <w:t>0</w:t>
      </w:r>
      <w:r w:rsidR="00005BB1" w:rsidRPr="005F6F72">
        <w:rPr>
          <w:rFonts w:ascii="Times New Roman" w:hAnsi="Times New Roman" w:cs="Times New Roman"/>
          <w:sz w:val="24"/>
          <w:szCs w:val="24"/>
        </w:rPr>
        <w:t>,</w:t>
      </w:r>
      <w:r w:rsidRPr="005F6F72">
        <w:rPr>
          <w:rFonts w:ascii="Times New Roman" w:hAnsi="Times New Roman" w:cs="Times New Roman"/>
          <w:sz w:val="24"/>
          <w:szCs w:val="24"/>
        </w:rPr>
        <w:t>2</w:t>
      </w:r>
      <w:r w:rsidR="00005BB1" w:rsidRPr="005F6F72">
        <w:rPr>
          <w:rFonts w:ascii="Times New Roman" w:hAnsi="Times New Roman" w:cs="Times New Roman"/>
          <w:sz w:val="24"/>
          <w:szCs w:val="24"/>
        </w:rPr>
        <w:t xml:space="preserve"> </w:t>
      </w:r>
      <w:r w:rsidRPr="005F6F72">
        <w:rPr>
          <w:rFonts w:ascii="Times New Roman" w:hAnsi="Times New Roman" w:cs="Times New Roman"/>
          <w:sz w:val="24"/>
          <w:szCs w:val="24"/>
        </w:rPr>
        <w:t>тыс.</w:t>
      </w:r>
      <w:r w:rsidR="007D635E" w:rsidRPr="005F6F72">
        <w:rPr>
          <w:rFonts w:ascii="Times New Roman" w:hAnsi="Times New Roman" w:cs="Times New Roman"/>
          <w:sz w:val="24"/>
          <w:szCs w:val="24"/>
        </w:rPr>
        <w:t xml:space="preserve"> </w:t>
      </w:r>
      <w:r w:rsidR="00005BB1" w:rsidRPr="005F6F72">
        <w:rPr>
          <w:rFonts w:ascii="Times New Roman" w:hAnsi="Times New Roman" w:cs="Times New Roman"/>
          <w:sz w:val="24"/>
          <w:szCs w:val="24"/>
        </w:rPr>
        <w:t>рублей);</w:t>
      </w:r>
      <w:proofErr w:type="gramEnd"/>
    </w:p>
    <w:p w:rsidR="00B75E66" w:rsidRPr="005F6F72" w:rsidRDefault="00005BB1" w:rsidP="00B75E66">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2. </w:t>
      </w:r>
      <w:r w:rsidR="00617D6D" w:rsidRPr="005F6F72">
        <w:rPr>
          <w:rFonts w:ascii="Times New Roman" w:hAnsi="Times New Roman" w:cs="Times New Roman"/>
          <w:sz w:val="24"/>
          <w:szCs w:val="24"/>
        </w:rPr>
        <w:t xml:space="preserve">Основное мероприятие "Обустройство городского стадиона" </w:t>
      </w:r>
      <w:r w:rsidRPr="005F6F72">
        <w:rPr>
          <w:rFonts w:ascii="Times New Roman" w:hAnsi="Times New Roman" w:cs="Times New Roman"/>
          <w:sz w:val="24"/>
          <w:szCs w:val="24"/>
        </w:rPr>
        <w:t xml:space="preserve">(местная доля - </w:t>
      </w:r>
      <w:r w:rsidR="00617D6D" w:rsidRPr="005F6F72">
        <w:rPr>
          <w:rFonts w:ascii="Times New Roman" w:hAnsi="Times New Roman" w:cs="Times New Roman"/>
          <w:sz w:val="24"/>
          <w:szCs w:val="24"/>
        </w:rPr>
        <w:t>0,4 тыс.</w:t>
      </w:r>
      <w:r w:rsidR="007D635E" w:rsidRPr="005F6F72">
        <w:rPr>
          <w:rFonts w:ascii="Times New Roman" w:hAnsi="Times New Roman" w:cs="Times New Roman"/>
          <w:sz w:val="24"/>
          <w:szCs w:val="24"/>
        </w:rPr>
        <w:t xml:space="preserve"> </w:t>
      </w:r>
      <w:r w:rsidR="00617D6D" w:rsidRPr="005F6F72">
        <w:rPr>
          <w:rFonts w:ascii="Times New Roman" w:hAnsi="Times New Roman" w:cs="Times New Roman"/>
          <w:sz w:val="24"/>
          <w:szCs w:val="24"/>
        </w:rPr>
        <w:t>рублей</w:t>
      </w:r>
      <w:r w:rsidRPr="005F6F72">
        <w:rPr>
          <w:rFonts w:ascii="Times New Roman" w:hAnsi="Times New Roman" w:cs="Times New Roman"/>
          <w:sz w:val="24"/>
          <w:szCs w:val="24"/>
        </w:rPr>
        <w:t>);</w:t>
      </w:r>
    </w:p>
    <w:p w:rsidR="00B75E66" w:rsidRPr="005F6F72" w:rsidRDefault="00005BB1" w:rsidP="00B75E66">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3.</w:t>
      </w:r>
      <w:r w:rsidR="00B75E66" w:rsidRPr="005F6F72">
        <w:rPr>
          <w:rFonts w:ascii="Times New Roman" w:hAnsi="Times New Roman" w:cs="Times New Roman"/>
          <w:sz w:val="24"/>
          <w:szCs w:val="24"/>
        </w:rPr>
        <w:t xml:space="preserve"> </w:t>
      </w:r>
      <w:r w:rsidR="00617D6D" w:rsidRPr="005F6F72">
        <w:rPr>
          <w:rFonts w:ascii="Times New Roman" w:hAnsi="Times New Roman" w:cs="Times New Roman"/>
          <w:sz w:val="24"/>
          <w:szCs w:val="24"/>
        </w:rPr>
        <w:t>Основное мероприятие "Обустройство общедоступной спортивно-игровой площадки" п. Всеволодо-Вильва, ул</w:t>
      </w:r>
      <w:r w:rsidR="00DA469A" w:rsidRPr="005F6F72">
        <w:rPr>
          <w:rFonts w:ascii="Times New Roman" w:hAnsi="Times New Roman" w:cs="Times New Roman"/>
          <w:sz w:val="24"/>
          <w:szCs w:val="24"/>
        </w:rPr>
        <w:t>.</w:t>
      </w:r>
      <w:r w:rsidR="00617D6D" w:rsidRPr="005F6F72">
        <w:rPr>
          <w:rFonts w:ascii="Times New Roman" w:hAnsi="Times New Roman" w:cs="Times New Roman"/>
          <w:sz w:val="24"/>
          <w:szCs w:val="24"/>
        </w:rPr>
        <w:t xml:space="preserve"> Лоскутова 8</w:t>
      </w:r>
      <w:r w:rsidRPr="005F6F72">
        <w:rPr>
          <w:rFonts w:ascii="Times New Roman" w:hAnsi="Times New Roman" w:cs="Times New Roman"/>
          <w:sz w:val="24"/>
          <w:szCs w:val="24"/>
        </w:rPr>
        <w:t xml:space="preserve"> (местная доля – </w:t>
      </w:r>
      <w:r w:rsidR="00617D6D" w:rsidRPr="005F6F72">
        <w:rPr>
          <w:rFonts w:ascii="Times New Roman" w:hAnsi="Times New Roman" w:cs="Times New Roman"/>
          <w:sz w:val="24"/>
          <w:szCs w:val="24"/>
        </w:rPr>
        <w:t>0,1 тыс.</w:t>
      </w:r>
      <w:r w:rsidRPr="005F6F72">
        <w:rPr>
          <w:rFonts w:ascii="Times New Roman" w:hAnsi="Times New Roman" w:cs="Times New Roman"/>
          <w:sz w:val="24"/>
          <w:szCs w:val="24"/>
        </w:rPr>
        <w:t xml:space="preserve"> р</w:t>
      </w:r>
      <w:r w:rsidR="00DA469A" w:rsidRPr="005F6F72">
        <w:rPr>
          <w:rFonts w:ascii="Times New Roman" w:hAnsi="Times New Roman" w:cs="Times New Roman"/>
          <w:sz w:val="24"/>
          <w:szCs w:val="24"/>
        </w:rPr>
        <w:t>ублей).</w:t>
      </w:r>
    </w:p>
    <w:p w:rsidR="00DA469A" w:rsidRPr="005F6F72" w:rsidRDefault="00DA469A" w:rsidP="00B75E66">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lastRenderedPageBreak/>
        <w:t>Общий объем расходов на реализацию проектов инициативного бюджетирования</w:t>
      </w:r>
      <w:r w:rsidR="006E4E29" w:rsidRPr="005F6F72">
        <w:rPr>
          <w:rFonts w:ascii="Times New Roman" w:hAnsi="Times New Roman" w:cs="Times New Roman"/>
          <w:sz w:val="24"/>
          <w:szCs w:val="24"/>
        </w:rPr>
        <w:t>, при утверждении проектов Минист</w:t>
      </w:r>
      <w:r w:rsidR="00E058E4" w:rsidRPr="005F6F72">
        <w:rPr>
          <w:rFonts w:ascii="Times New Roman" w:hAnsi="Times New Roman" w:cs="Times New Roman"/>
          <w:sz w:val="24"/>
          <w:szCs w:val="24"/>
        </w:rPr>
        <w:t>ерством территориального развития Пермского края</w:t>
      </w:r>
      <w:r w:rsidRPr="005F6F72">
        <w:rPr>
          <w:rFonts w:ascii="Times New Roman" w:hAnsi="Times New Roman" w:cs="Times New Roman"/>
          <w:sz w:val="24"/>
          <w:szCs w:val="24"/>
        </w:rPr>
        <w:t xml:space="preserve"> составит </w:t>
      </w:r>
      <w:r w:rsidR="00E058E4" w:rsidRPr="005F6F72">
        <w:rPr>
          <w:rFonts w:ascii="Times New Roman" w:hAnsi="Times New Roman" w:cs="Times New Roman"/>
          <w:sz w:val="24"/>
          <w:szCs w:val="24"/>
        </w:rPr>
        <w:t>8 945,0</w:t>
      </w:r>
      <w:r w:rsidR="00C12E48" w:rsidRPr="005F6F72">
        <w:rPr>
          <w:rFonts w:ascii="Times New Roman" w:hAnsi="Times New Roman" w:cs="Times New Roman"/>
          <w:sz w:val="24"/>
          <w:szCs w:val="24"/>
        </w:rPr>
        <w:t xml:space="preserve"> </w:t>
      </w:r>
      <w:r w:rsidR="00E058E4" w:rsidRPr="005F6F72">
        <w:rPr>
          <w:rFonts w:ascii="Times New Roman" w:hAnsi="Times New Roman" w:cs="Times New Roman"/>
          <w:sz w:val="24"/>
          <w:szCs w:val="24"/>
        </w:rPr>
        <w:t>тыс.</w:t>
      </w:r>
      <w:r w:rsidR="00C12E48" w:rsidRPr="005F6F72">
        <w:rPr>
          <w:rFonts w:ascii="Times New Roman" w:hAnsi="Times New Roman" w:cs="Times New Roman"/>
          <w:sz w:val="24"/>
          <w:szCs w:val="24"/>
        </w:rPr>
        <w:t xml:space="preserve"> </w:t>
      </w:r>
      <w:r w:rsidR="00E058E4" w:rsidRPr="005F6F72">
        <w:rPr>
          <w:rFonts w:ascii="Times New Roman" w:hAnsi="Times New Roman" w:cs="Times New Roman"/>
          <w:sz w:val="24"/>
          <w:szCs w:val="24"/>
        </w:rPr>
        <w:t>рублей</w:t>
      </w:r>
      <w:r w:rsidRPr="005F6F72">
        <w:rPr>
          <w:rFonts w:ascii="Times New Roman" w:hAnsi="Times New Roman" w:cs="Times New Roman"/>
          <w:sz w:val="24"/>
          <w:szCs w:val="24"/>
        </w:rPr>
        <w:t>.</w:t>
      </w:r>
    </w:p>
    <w:p w:rsidR="00DA469A" w:rsidRPr="005F6F72" w:rsidRDefault="00DA469A" w:rsidP="00B75E66">
      <w:pPr>
        <w:autoSpaceDE w:val="0"/>
        <w:autoSpaceDN w:val="0"/>
        <w:adjustRightInd w:val="0"/>
        <w:spacing w:line="240" w:lineRule="auto"/>
        <w:ind w:firstLine="567"/>
        <w:jc w:val="both"/>
        <w:rPr>
          <w:rFonts w:ascii="Times New Roman" w:hAnsi="Times New Roman" w:cs="Times New Roman"/>
          <w:sz w:val="24"/>
          <w:szCs w:val="24"/>
        </w:rPr>
      </w:pPr>
    </w:p>
    <w:p w:rsidR="008E0623" w:rsidRPr="005F6F72" w:rsidRDefault="008E0623" w:rsidP="008E0623">
      <w:pPr>
        <w:spacing w:line="240" w:lineRule="auto"/>
        <w:ind w:left="360"/>
        <w:jc w:val="center"/>
        <w:rPr>
          <w:rFonts w:ascii="Times New Roman" w:hAnsi="Times New Roman" w:cs="Times New Roman"/>
          <w:b/>
          <w:sz w:val="24"/>
          <w:szCs w:val="24"/>
        </w:rPr>
      </w:pPr>
      <w:r w:rsidRPr="005F6F72">
        <w:rPr>
          <w:rFonts w:ascii="Times New Roman" w:hAnsi="Times New Roman" w:cs="Times New Roman"/>
          <w:b/>
          <w:sz w:val="24"/>
          <w:szCs w:val="24"/>
        </w:rPr>
        <w:t>15. Непрограммные мероприятия</w:t>
      </w:r>
    </w:p>
    <w:p w:rsidR="008E0623" w:rsidRPr="005F6F72" w:rsidRDefault="008E0623" w:rsidP="008E0623">
      <w:pPr>
        <w:spacing w:line="240" w:lineRule="auto"/>
        <w:ind w:left="360"/>
        <w:jc w:val="center"/>
        <w:rPr>
          <w:rFonts w:ascii="Times New Roman" w:hAnsi="Times New Roman" w:cs="Times New Roman"/>
          <w:b/>
          <w:sz w:val="24"/>
          <w:szCs w:val="24"/>
        </w:rPr>
      </w:pPr>
    </w:p>
    <w:p w:rsidR="008E0623" w:rsidRPr="005F6F72" w:rsidRDefault="008E0623" w:rsidP="008E0623">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В составе непрограммных расходов проекта бюджета предусмотрены бюджетные ассигнования </w:t>
      </w:r>
      <w:proofErr w:type="gramStart"/>
      <w:r w:rsidRPr="005F6F72">
        <w:rPr>
          <w:rFonts w:ascii="Times New Roman" w:hAnsi="Times New Roman" w:cs="Times New Roman"/>
          <w:sz w:val="24"/>
          <w:szCs w:val="24"/>
        </w:rPr>
        <w:t>на</w:t>
      </w:r>
      <w:proofErr w:type="gramEnd"/>
      <w:r w:rsidRPr="005F6F72">
        <w:rPr>
          <w:rFonts w:ascii="Times New Roman" w:hAnsi="Times New Roman" w:cs="Times New Roman"/>
          <w:sz w:val="24"/>
          <w:szCs w:val="24"/>
        </w:rPr>
        <w:t>:</w:t>
      </w:r>
    </w:p>
    <w:p w:rsidR="008E0623" w:rsidRPr="005F6F72" w:rsidRDefault="008E0623" w:rsidP="008E0623">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обеспечение деятельности органов местного самоуправления;</w:t>
      </w:r>
    </w:p>
    <w:p w:rsidR="008E0623" w:rsidRPr="005F6F72" w:rsidRDefault="008E0623" w:rsidP="008E0623">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создание резервного фонда администрации Александровского муниципального округа;</w:t>
      </w:r>
    </w:p>
    <w:p w:rsidR="008E0623" w:rsidRPr="005F6F72" w:rsidRDefault="008E0623" w:rsidP="008E0623">
      <w:pPr>
        <w:autoSpaceDE w:val="0"/>
        <w:autoSpaceDN w:val="0"/>
        <w:adjustRightInd w:val="0"/>
        <w:spacing w:line="240" w:lineRule="auto"/>
        <w:ind w:firstLine="540"/>
        <w:jc w:val="both"/>
        <w:rPr>
          <w:rFonts w:ascii="Times New Roman" w:hAnsi="Times New Roman"/>
          <w:sz w:val="24"/>
          <w:szCs w:val="24"/>
        </w:rPr>
      </w:pPr>
      <w:r w:rsidRPr="005F6F72">
        <w:rPr>
          <w:rFonts w:ascii="Times New Roman" w:hAnsi="Times New Roman"/>
          <w:sz w:val="24"/>
          <w:szCs w:val="24"/>
        </w:rPr>
        <w:t>финансовое обеспечение деятельности муниципального бюджетного учреждения «Редакция газеты «Боевой путь»;</w:t>
      </w:r>
    </w:p>
    <w:p w:rsidR="008E0623" w:rsidRPr="005F6F72" w:rsidRDefault="008E0623" w:rsidP="008E0623">
      <w:pPr>
        <w:autoSpaceDE w:val="0"/>
        <w:autoSpaceDN w:val="0"/>
        <w:adjustRightInd w:val="0"/>
        <w:spacing w:line="240" w:lineRule="auto"/>
        <w:ind w:firstLine="540"/>
        <w:jc w:val="both"/>
        <w:rPr>
          <w:rFonts w:ascii="Times New Roman" w:hAnsi="Times New Roman"/>
          <w:sz w:val="24"/>
          <w:szCs w:val="24"/>
        </w:rPr>
      </w:pPr>
      <w:r w:rsidRPr="005F6F72">
        <w:rPr>
          <w:rFonts w:ascii="Times New Roman" w:hAnsi="Times New Roman"/>
          <w:sz w:val="24"/>
          <w:szCs w:val="24"/>
        </w:rPr>
        <w:t>финансовое обеспечение деятельности муниципального казенного учреждения  "Центр бухгалтерского учета Александровского муниципального округа";</w:t>
      </w:r>
    </w:p>
    <w:p w:rsidR="008E0623" w:rsidRPr="005F6F72" w:rsidRDefault="008E0623" w:rsidP="008E0623">
      <w:pPr>
        <w:autoSpaceDE w:val="0"/>
        <w:autoSpaceDN w:val="0"/>
        <w:adjustRightInd w:val="0"/>
        <w:spacing w:line="240" w:lineRule="auto"/>
        <w:ind w:firstLine="540"/>
        <w:jc w:val="both"/>
        <w:rPr>
          <w:rFonts w:ascii="Times New Roman" w:hAnsi="Times New Roman"/>
          <w:sz w:val="24"/>
          <w:szCs w:val="24"/>
        </w:rPr>
      </w:pPr>
      <w:r w:rsidRPr="005F6F72">
        <w:rPr>
          <w:rFonts w:ascii="Times New Roman" w:hAnsi="Times New Roman"/>
          <w:sz w:val="24"/>
          <w:szCs w:val="24"/>
        </w:rPr>
        <w:t>исполнение обязательств по обслуживанию муниципального долга Александровского муниципального округа;</w:t>
      </w:r>
    </w:p>
    <w:p w:rsidR="008E0623" w:rsidRPr="005F6F72" w:rsidRDefault="008E0623" w:rsidP="008E0623">
      <w:pPr>
        <w:autoSpaceDE w:val="0"/>
        <w:autoSpaceDN w:val="0"/>
        <w:adjustRightInd w:val="0"/>
        <w:spacing w:line="240" w:lineRule="auto"/>
        <w:ind w:firstLine="567"/>
        <w:jc w:val="both"/>
        <w:rPr>
          <w:rFonts w:ascii="Times New Roman" w:hAnsi="Times New Roman"/>
          <w:sz w:val="24"/>
          <w:szCs w:val="24"/>
        </w:rPr>
      </w:pPr>
      <w:r w:rsidRPr="005F6F72">
        <w:rPr>
          <w:rFonts w:ascii="Times New Roman" w:hAnsi="Times New Roman"/>
          <w:sz w:val="24"/>
          <w:szCs w:val="24"/>
        </w:rPr>
        <w:t>иные расходы за счет сре</w:t>
      </w:r>
      <w:proofErr w:type="gramStart"/>
      <w:r w:rsidRPr="005F6F72">
        <w:rPr>
          <w:rFonts w:ascii="Times New Roman" w:hAnsi="Times New Roman"/>
          <w:sz w:val="24"/>
          <w:szCs w:val="24"/>
        </w:rPr>
        <w:t>дств кр</w:t>
      </w:r>
      <w:proofErr w:type="gramEnd"/>
      <w:r w:rsidRPr="005F6F72">
        <w:rPr>
          <w:rFonts w:ascii="Times New Roman" w:hAnsi="Times New Roman"/>
          <w:sz w:val="24"/>
          <w:szCs w:val="24"/>
        </w:rPr>
        <w:t>аевого бюджета.</w:t>
      </w:r>
    </w:p>
    <w:p w:rsidR="008E0623" w:rsidRPr="005F6F72" w:rsidRDefault="008E0623" w:rsidP="008E0623">
      <w:pPr>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На реализацию непрограммных направлений деятельности в 202</w:t>
      </w:r>
      <w:r w:rsidR="00EB0B60"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году направлено 83</w:t>
      </w:r>
      <w:r w:rsidR="00EB0B60" w:rsidRPr="005F6F72">
        <w:rPr>
          <w:rFonts w:ascii="Times New Roman" w:hAnsi="Times New Roman" w:cs="Times New Roman"/>
          <w:sz w:val="24"/>
          <w:szCs w:val="24"/>
        </w:rPr>
        <w:t> 315,3</w:t>
      </w:r>
      <w:r w:rsidRPr="005F6F72">
        <w:rPr>
          <w:rFonts w:ascii="Times New Roman" w:hAnsi="Times New Roman" w:cs="Times New Roman"/>
          <w:sz w:val="24"/>
          <w:szCs w:val="24"/>
        </w:rPr>
        <w:t xml:space="preserve"> тыс. рублей или 1</w:t>
      </w:r>
      <w:r w:rsidR="00EB0B60" w:rsidRPr="005F6F72">
        <w:rPr>
          <w:rFonts w:ascii="Times New Roman" w:hAnsi="Times New Roman" w:cs="Times New Roman"/>
          <w:sz w:val="24"/>
          <w:szCs w:val="24"/>
        </w:rPr>
        <w:t>0</w:t>
      </w:r>
      <w:r w:rsidRPr="005F6F72">
        <w:rPr>
          <w:rFonts w:ascii="Times New Roman" w:hAnsi="Times New Roman" w:cs="Times New Roman"/>
          <w:sz w:val="24"/>
          <w:szCs w:val="24"/>
        </w:rPr>
        <w:t>,</w:t>
      </w:r>
      <w:r w:rsidR="00EB0B60" w:rsidRPr="005F6F72">
        <w:rPr>
          <w:rFonts w:ascii="Times New Roman" w:hAnsi="Times New Roman" w:cs="Times New Roman"/>
          <w:sz w:val="24"/>
          <w:szCs w:val="24"/>
        </w:rPr>
        <w:t>5</w:t>
      </w:r>
      <w:r w:rsidRPr="005F6F72">
        <w:rPr>
          <w:rFonts w:ascii="Times New Roman" w:hAnsi="Times New Roman" w:cs="Times New Roman"/>
          <w:sz w:val="24"/>
          <w:szCs w:val="24"/>
        </w:rPr>
        <w:t>% от общего объема расходов бюджета; в 202</w:t>
      </w:r>
      <w:r w:rsidR="00EB0B60"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году – </w:t>
      </w:r>
      <w:r w:rsidR="00EB0B60" w:rsidRPr="005F6F72">
        <w:rPr>
          <w:rFonts w:ascii="Times New Roman" w:hAnsi="Times New Roman" w:cs="Times New Roman"/>
          <w:sz w:val="24"/>
          <w:szCs w:val="24"/>
        </w:rPr>
        <w:t>71 787,4</w:t>
      </w:r>
      <w:r w:rsidRPr="005F6F72">
        <w:rPr>
          <w:rFonts w:ascii="Times New Roman" w:hAnsi="Times New Roman" w:cs="Times New Roman"/>
          <w:sz w:val="24"/>
          <w:szCs w:val="24"/>
        </w:rPr>
        <w:t xml:space="preserve"> тыс. рублей; в 202</w:t>
      </w:r>
      <w:r w:rsidR="00EB0B60"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году – </w:t>
      </w:r>
      <w:r w:rsidR="00EB0B60" w:rsidRPr="005F6F72">
        <w:rPr>
          <w:rFonts w:ascii="Times New Roman" w:hAnsi="Times New Roman" w:cs="Times New Roman"/>
          <w:sz w:val="24"/>
          <w:szCs w:val="24"/>
        </w:rPr>
        <w:t>71 784,3</w:t>
      </w:r>
      <w:r w:rsidRPr="005F6F72">
        <w:rPr>
          <w:rFonts w:ascii="Times New Roman" w:hAnsi="Times New Roman" w:cs="Times New Roman"/>
          <w:sz w:val="24"/>
          <w:szCs w:val="24"/>
        </w:rPr>
        <w:t xml:space="preserve"> тыс. рублей.</w:t>
      </w:r>
    </w:p>
    <w:p w:rsidR="008E0623" w:rsidRPr="005F6F72" w:rsidRDefault="008E0623" w:rsidP="008E0623">
      <w:pPr>
        <w:spacing w:line="240" w:lineRule="auto"/>
        <w:ind w:firstLine="709"/>
        <w:jc w:val="both"/>
        <w:rPr>
          <w:rFonts w:ascii="Times New Roman" w:hAnsi="Times New Roman" w:cs="Times New Roman"/>
          <w:sz w:val="24"/>
          <w:szCs w:val="24"/>
        </w:rPr>
      </w:pPr>
      <w:r w:rsidRPr="005F6F72">
        <w:rPr>
          <w:rFonts w:ascii="Times New Roman" w:hAnsi="Times New Roman" w:cs="Times New Roman"/>
          <w:b/>
          <w:sz w:val="24"/>
          <w:szCs w:val="24"/>
        </w:rPr>
        <w:t>Расходы на содержание органов местного</w:t>
      </w:r>
      <w:r w:rsidRPr="005F6F72">
        <w:rPr>
          <w:rFonts w:ascii="Times New Roman" w:hAnsi="Times New Roman" w:cs="Times New Roman"/>
          <w:sz w:val="24"/>
          <w:szCs w:val="24"/>
        </w:rPr>
        <w:t xml:space="preserve"> самоуправления Александровского муниципального округа на 202</w:t>
      </w:r>
      <w:r w:rsidR="00964D81" w:rsidRPr="005F6F72">
        <w:rPr>
          <w:rFonts w:ascii="Times New Roman" w:hAnsi="Times New Roman" w:cs="Times New Roman"/>
          <w:sz w:val="24"/>
          <w:szCs w:val="24"/>
        </w:rPr>
        <w:t>1</w:t>
      </w:r>
      <w:r w:rsidRPr="005F6F72">
        <w:rPr>
          <w:rFonts w:ascii="Times New Roman" w:hAnsi="Times New Roman" w:cs="Times New Roman"/>
          <w:sz w:val="24"/>
          <w:szCs w:val="24"/>
        </w:rPr>
        <w:t>-202</w:t>
      </w:r>
      <w:r w:rsidR="00964D81"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годы запланированы в соответствии с нормативом формирования расходов на содержание ОМСУ, утвержденным постановлением Правительства Пермского края от </w:t>
      </w:r>
      <w:r w:rsidR="006E4E29" w:rsidRPr="005F6F72">
        <w:rPr>
          <w:rFonts w:ascii="Times New Roman" w:hAnsi="Times New Roman" w:cs="Times New Roman"/>
          <w:sz w:val="24"/>
          <w:szCs w:val="24"/>
        </w:rPr>
        <w:t>28</w:t>
      </w:r>
      <w:r w:rsidRPr="005F6F72">
        <w:rPr>
          <w:rFonts w:ascii="Times New Roman" w:hAnsi="Times New Roman" w:cs="Times New Roman"/>
          <w:sz w:val="24"/>
          <w:szCs w:val="24"/>
        </w:rPr>
        <w:t xml:space="preserve"> октября 20</w:t>
      </w:r>
      <w:r w:rsidR="006E4E29" w:rsidRPr="005F6F72">
        <w:rPr>
          <w:rFonts w:ascii="Times New Roman" w:hAnsi="Times New Roman" w:cs="Times New Roman"/>
          <w:sz w:val="24"/>
          <w:szCs w:val="24"/>
        </w:rPr>
        <w:t>20</w:t>
      </w:r>
      <w:r w:rsidRPr="005F6F72">
        <w:rPr>
          <w:rFonts w:ascii="Times New Roman" w:hAnsi="Times New Roman" w:cs="Times New Roman"/>
          <w:sz w:val="24"/>
          <w:szCs w:val="24"/>
        </w:rPr>
        <w:t xml:space="preserve"> г. № </w:t>
      </w:r>
      <w:r w:rsidR="006E4E29" w:rsidRPr="005F6F72">
        <w:rPr>
          <w:rFonts w:ascii="Times New Roman" w:hAnsi="Times New Roman" w:cs="Times New Roman"/>
          <w:sz w:val="24"/>
          <w:szCs w:val="24"/>
        </w:rPr>
        <w:t>881</w:t>
      </w:r>
      <w:r w:rsidRPr="005F6F72">
        <w:rPr>
          <w:rFonts w:ascii="Times New Roman" w:hAnsi="Times New Roman" w:cs="Times New Roman"/>
          <w:sz w:val="24"/>
          <w:szCs w:val="24"/>
        </w:rPr>
        <w:t>-п, который составляет 18,86 % от собственных доходов бюджета муниципального округа.</w:t>
      </w:r>
    </w:p>
    <w:p w:rsidR="008E0623" w:rsidRPr="005F6F72" w:rsidRDefault="008E0623" w:rsidP="008E0623">
      <w:pPr>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 xml:space="preserve">Объем расходов на содержание </w:t>
      </w:r>
      <w:r w:rsidR="00D7639B" w:rsidRPr="005F6F72">
        <w:rPr>
          <w:rFonts w:ascii="Times New Roman" w:hAnsi="Times New Roman" w:cs="Times New Roman"/>
          <w:sz w:val="24"/>
          <w:szCs w:val="24"/>
        </w:rPr>
        <w:t>ОМСУ</w:t>
      </w:r>
      <w:r w:rsidRPr="005F6F72">
        <w:rPr>
          <w:rFonts w:ascii="Times New Roman" w:hAnsi="Times New Roman" w:cs="Times New Roman"/>
          <w:sz w:val="24"/>
          <w:szCs w:val="24"/>
        </w:rPr>
        <w:t xml:space="preserve"> Александровского муниципального округа на 202</w:t>
      </w:r>
      <w:r w:rsidR="00964D81"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составит  </w:t>
      </w:r>
      <w:r w:rsidR="00D8164C" w:rsidRPr="005F6F72">
        <w:rPr>
          <w:rFonts w:ascii="Times New Roman" w:hAnsi="Times New Roman" w:cs="Times New Roman"/>
          <w:sz w:val="24"/>
          <w:szCs w:val="24"/>
        </w:rPr>
        <w:t>72</w:t>
      </w:r>
      <w:r w:rsidR="006E4E29" w:rsidRPr="005F6F72">
        <w:rPr>
          <w:rFonts w:ascii="Times New Roman" w:hAnsi="Times New Roman" w:cs="Times New Roman"/>
          <w:sz w:val="24"/>
          <w:szCs w:val="24"/>
        </w:rPr>
        <w:t xml:space="preserve"> </w:t>
      </w:r>
      <w:r w:rsidR="00D8164C" w:rsidRPr="005F6F72">
        <w:rPr>
          <w:rFonts w:ascii="Times New Roman" w:hAnsi="Times New Roman" w:cs="Times New Roman"/>
          <w:sz w:val="24"/>
          <w:szCs w:val="24"/>
        </w:rPr>
        <w:t>32</w:t>
      </w:r>
      <w:r w:rsidR="006E4E29" w:rsidRPr="005F6F72">
        <w:rPr>
          <w:rFonts w:ascii="Times New Roman" w:hAnsi="Times New Roman" w:cs="Times New Roman"/>
          <w:sz w:val="24"/>
          <w:szCs w:val="24"/>
        </w:rPr>
        <w:t>4</w:t>
      </w:r>
      <w:r w:rsidRPr="005F6F72">
        <w:rPr>
          <w:rFonts w:ascii="Times New Roman" w:hAnsi="Times New Roman" w:cs="Times New Roman"/>
          <w:sz w:val="24"/>
          <w:szCs w:val="24"/>
        </w:rPr>
        <w:t>,</w:t>
      </w:r>
      <w:r w:rsidR="00D8164C" w:rsidRPr="005F6F72">
        <w:rPr>
          <w:rFonts w:ascii="Times New Roman" w:hAnsi="Times New Roman" w:cs="Times New Roman"/>
          <w:sz w:val="24"/>
          <w:szCs w:val="24"/>
        </w:rPr>
        <w:t>1</w:t>
      </w:r>
      <w:r w:rsidR="00D7639B" w:rsidRPr="005F6F72">
        <w:rPr>
          <w:rFonts w:ascii="Times New Roman" w:hAnsi="Times New Roman" w:cs="Times New Roman"/>
          <w:sz w:val="24"/>
          <w:szCs w:val="24"/>
        </w:rPr>
        <w:t xml:space="preserve"> тыс.</w:t>
      </w:r>
      <w:r w:rsidRPr="005F6F72">
        <w:rPr>
          <w:rFonts w:ascii="Times New Roman" w:hAnsi="Times New Roman" w:cs="Times New Roman"/>
          <w:sz w:val="24"/>
          <w:szCs w:val="24"/>
        </w:rPr>
        <w:t xml:space="preserve"> рублей, на 202</w:t>
      </w:r>
      <w:r w:rsidR="00964D81" w:rsidRPr="005F6F72">
        <w:rPr>
          <w:rFonts w:ascii="Times New Roman" w:hAnsi="Times New Roman" w:cs="Times New Roman"/>
          <w:sz w:val="24"/>
          <w:szCs w:val="24"/>
        </w:rPr>
        <w:t>2</w:t>
      </w:r>
      <w:r w:rsidRPr="005F6F72">
        <w:rPr>
          <w:rFonts w:ascii="Times New Roman" w:hAnsi="Times New Roman" w:cs="Times New Roman"/>
          <w:sz w:val="24"/>
          <w:szCs w:val="24"/>
        </w:rPr>
        <w:t xml:space="preserve"> год </w:t>
      </w:r>
      <w:r w:rsidR="00D8164C" w:rsidRPr="005F6F72">
        <w:rPr>
          <w:rFonts w:ascii="Times New Roman" w:hAnsi="Times New Roman" w:cs="Times New Roman"/>
          <w:sz w:val="24"/>
          <w:szCs w:val="24"/>
        </w:rPr>
        <w:t>60 234,</w:t>
      </w:r>
      <w:r w:rsidR="006E4E29" w:rsidRPr="005F6F72">
        <w:rPr>
          <w:rFonts w:ascii="Times New Roman" w:hAnsi="Times New Roman" w:cs="Times New Roman"/>
          <w:sz w:val="24"/>
          <w:szCs w:val="24"/>
        </w:rPr>
        <w:t>5</w:t>
      </w:r>
      <w:r w:rsidR="00D7639B" w:rsidRPr="005F6F72">
        <w:rPr>
          <w:rFonts w:ascii="Times New Roman" w:hAnsi="Times New Roman" w:cs="Times New Roman"/>
          <w:sz w:val="24"/>
          <w:szCs w:val="24"/>
        </w:rPr>
        <w:t xml:space="preserve"> тыс.</w:t>
      </w:r>
      <w:r w:rsidRPr="005F6F72">
        <w:rPr>
          <w:rFonts w:ascii="Times New Roman" w:hAnsi="Times New Roman" w:cs="Times New Roman"/>
          <w:sz w:val="24"/>
          <w:szCs w:val="24"/>
        </w:rPr>
        <w:t xml:space="preserve"> рублей, на 202</w:t>
      </w:r>
      <w:r w:rsidR="00964D81" w:rsidRPr="005F6F72">
        <w:rPr>
          <w:rFonts w:ascii="Times New Roman" w:hAnsi="Times New Roman" w:cs="Times New Roman"/>
          <w:sz w:val="24"/>
          <w:szCs w:val="24"/>
        </w:rPr>
        <w:t>3</w:t>
      </w:r>
      <w:r w:rsidRPr="005F6F72">
        <w:rPr>
          <w:rFonts w:ascii="Times New Roman" w:hAnsi="Times New Roman" w:cs="Times New Roman"/>
          <w:sz w:val="24"/>
          <w:szCs w:val="24"/>
        </w:rPr>
        <w:t xml:space="preserve"> год </w:t>
      </w:r>
      <w:r w:rsidR="00D8164C" w:rsidRPr="005F6F72">
        <w:rPr>
          <w:rFonts w:ascii="Times New Roman" w:hAnsi="Times New Roman" w:cs="Times New Roman"/>
          <w:sz w:val="24"/>
          <w:szCs w:val="24"/>
        </w:rPr>
        <w:t>60 234,</w:t>
      </w:r>
      <w:r w:rsidR="006E4E29" w:rsidRPr="005F6F72">
        <w:rPr>
          <w:rFonts w:ascii="Times New Roman" w:hAnsi="Times New Roman" w:cs="Times New Roman"/>
          <w:sz w:val="24"/>
          <w:szCs w:val="24"/>
        </w:rPr>
        <w:t>5</w:t>
      </w:r>
      <w:r w:rsidR="00D8164C" w:rsidRPr="005F6F72">
        <w:rPr>
          <w:rFonts w:ascii="Times New Roman" w:hAnsi="Times New Roman" w:cs="Times New Roman"/>
          <w:sz w:val="24"/>
          <w:szCs w:val="24"/>
        </w:rPr>
        <w:t xml:space="preserve"> </w:t>
      </w:r>
      <w:r w:rsidR="00D7639B" w:rsidRPr="005F6F72">
        <w:rPr>
          <w:rFonts w:ascii="Times New Roman" w:hAnsi="Times New Roman" w:cs="Times New Roman"/>
          <w:sz w:val="24"/>
          <w:szCs w:val="24"/>
        </w:rPr>
        <w:t>тыс.</w:t>
      </w:r>
      <w:r w:rsidRPr="005F6F72">
        <w:rPr>
          <w:rFonts w:ascii="Times New Roman" w:hAnsi="Times New Roman" w:cs="Times New Roman"/>
          <w:sz w:val="24"/>
          <w:szCs w:val="24"/>
        </w:rPr>
        <w:t xml:space="preserve"> рублей. </w:t>
      </w:r>
    </w:p>
    <w:p w:rsidR="008E0623" w:rsidRPr="005F6F72" w:rsidRDefault="008E0623" w:rsidP="008E0623">
      <w:pPr>
        <w:spacing w:line="240" w:lineRule="auto"/>
        <w:ind w:firstLine="709"/>
        <w:jc w:val="both"/>
        <w:rPr>
          <w:rFonts w:ascii="Times New Roman" w:hAnsi="Times New Roman" w:cs="Times New Roman"/>
          <w:sz w:val="24"/>
          <w:szCs w:val="24"/>
        </w:rPr>
      </w:pPr>
      <w:r w:rsidRPr="005F6F72">
        <w:rPr>
          <w:rFonts w:ascii="Times New Roman" w:hAnsi="Times New Roman" w:cs="Times New Roman"/>
          <w:sz w:val="24"/>
          <w:szCs w:val="24"/>
        </w:rPr>
        <w:t>В вышеуказанных расходах предусмот</w:t>
      </w:r>
      <w:r w:rsidR="00D7639B" w:rsidRPr="005F6F72">
        <w:rPr>
          <w:rFonts w:ascii="Times New Roman" w:hAnsi="Times New Roman" w:cs="Times New Roman"/>
          <w:sz w:val="24"/>
          <w:szCs w:val="24"/>
        </w:rPr>
        <w:t>рены расходы в сумме 200,0 тыс.</w:t>
      </w:r>
      <w:r w:rsidRPr="005F6F72">
        <w:rPr>
          <w:rFonts w:ascii="Times New Roman" w:hAnsi="Times New Roman" w:cs="Times New Roman"/>
          <w:sz w:val="24"/>
          <w:szCs w:val="24"/>
        </w:rPr>
        <w:t xml:space="preserve"> рублей ежегодно на профессиональное </w:t>
      </w:r>
      <w:r w:rsidR="00D7639B" w:rsidRPr="005F6F72">
        <w:rPr>
          <w:rFonts w:ascii="Times New Roman" w:hAnsi="Times New Roman" w:cs="Times New Roman"/>
          <w:sz w:val="24"/>
          <w:szCs w:val="24"/>
        </w:rPr>
        <w:t>обучение</w:t>
      </w:r>
      <w:r w:rsidRPr="005F6F72">
        <w:rPr>
          <w:rFonts w:ascii="Times New Roman" w:hAnsi="Times New Roman" w:cs="Times New Roman"/>
          <w:sz w:val="24"/>
          <w:szCs w:val="24"/>
        </w:rPr>
        <w:t xml:space="preserve"> муниципальных служащих в рамках муниципальной программы «Реформирование и развитие муниципальной службы в администрации Александ</w:t>
      </w:r>
      <w:r w:rsidR="00D7639B" w:rsidRPr="005F6F72">
        <w:rPr>
          <w:rFonts w:ascii="Times New Roman" w:hAnsi="Times New Roman" w:cs="Times New Roman"/>
          <w:sz w:val="24"/>
          <w:szCs w:val="24"/>
        </w:rPr>
        <w:t xml:space="preserve">ровского муниципального округа», а также расходы на содержание муниципального казенного учреждения «Земля» в сумме </w:t>
      </w:r>
      <w:r w:rsidR="00964D81" w:rsidRPr="005F6F72">
        <w:rPr>
          <w:rFonts w:ascii="Times New Roman" w:hAnsi="Times New Roman" w:cs="Times New Roman"/>
          <w:sz w:val="24"/>
          <w:szCs w:val="24"/>
        </w:rPr>
        <w:t>3 952,5</w:t>
      </w:r>
      <w:r w:rsidR="00D7639B" w:rsidRPr="005F6F72">
        <w:rPr>
          <w:rFonts w:ascii="Times New Roman" w:hAnsi="Times New Roman" w:cs="Times New Roman"/>
          <w:sz w:val="24"/>
          <w:szCs w:val="24"/>
        </w:rPr>
        <w:t xml:space="preserve"> тыс. рублей ежегодно.</w:t>
      </w:r>
    </w:p>
    <w:p w:rsidR="008E0623" w:rsidRPr="005F6F72" w:rsidRDefault="00D7639B" w:rsidP="008E0623">
      <w:pPr>
        <w:pStyle w:val="a7"/>
        <w:jc w:val="both"/>
        <w:rPr>
          <w:sz w:val="24"/>
        </w:rPr>
      </w:pPr>
      <w:r w:rsidRPr="005F6F72">
        <w:rPr>
          <w:sz w:val="24"/>
        </w:rPr>
        <w:t xml:space="preserve"> </w:t>
      </w:r>
      <w:r w:rsidRPr="005F6F72">
        <w:rPr>
          <w:sz w:val="24"/>
        </w:rPr>
        <w:tab/>
      </w:r>
      <w:proofErr w:type="gramStart"/>
      <w:r w:rsidR="008E0623" w:rsidRPr="005F6F72">
        <w:rPr>
          <w:sz w:val="24"/>
        </w:rPr>
        <w:t>Распределение норматива в проекте бюджета осуществлялось в соответствии с Порядком материально-технического обеспечения деятельности органов местного самоуправления Александровского муниципального района, принятого решением Земского Собрания Александровского муниципального района от 27.09.2012 года № 447 (с последующими изменениями), с учетом рекомендаций Министерства территориального развития Пермского края по формированию организационной структуры органов местного самоуправления вновь образованного муниципального округа.</w:t>
      </w:r>
      <w:proofErr w:type="gramEnd"/>
      <w:r w:rsidR="00C12E48" w:rsidRPr="005F6F72">
        <w:rPr>
          <w:sz w:val="24"/>
        </w:rPr>
        <w:t xml:space="preserve"> В целях обеспечения сбалансированности бюджета в плановом периоде 2022-2023 годах в расходах на содержание ОМСУ предусмотрены только расходы на ФОТ и обязательные платежи, материальные расходы исключены.</w:t>
      </w:r>
    </w:p>
    <w:p w:rsidR="00256EC4" w:rsidRPr="005F6F72" w:rsidRDefault="00256EC4" w:rsidP="008E0623">
      <w:pPr>
        <w:autoSpaceDE w:val="0"/>
        <w:autoSpaceDN w:val="0"/>
        <w:adjustRightInd w:val="0"/>
        <w:spacing w:line="240" w:lineRule="auto"/>
        <w:ind w:firstLine="567"/>
        <w:jc w:val="both"/>
        <w:rPr>
          <w:rFonts w:ascii="Times New Roman" w:hAnsi="Times New Roman" w:cs="Times New Roman"/>
          <w:sz w:val="24"/>
          <w:szCs w:val="24"/>
        </w:rPr>
      </w:pPr>
    </w:p>
    <w:p w:rsidR="008E0623" w:rsidRPr="005F6F72" w:rsidRDefault="008E0623" w:rsidP="008E0623">
      <w:pPr>
        <w:autoSpaceDE w:val="0"/>
        <w:autoSpaceDN w:val="0"/>
        <w:adjustRightInd w:val="0"/>
        <w:spacing w:line="240" w:lineRule="auto"/>
        <w:ind w:firstLine="567"/>
        <w:contextualSpacing/>
        <w:jc w:val="both"/>
        <w:rPr>
          <w:rFonts w:ascii="Times New Roman" w:hAnsi="Times New Roman"/>
          <w:sz w:val="24"/>
          <w:szCs w:val="24"/>
        </w:rPr>
      </w:pPr>
      <w:r w:rsidRPr="005F6F72">
        <w:rPr>
          <w:rFonts w:ascii="Times New Roman" w:hAnsi="Times New Roman" w:cs="Times New Roman"/>
          <w:sz w:val="24"/>
          <w:szCs w:val="24"/>
        </w:rPr>
        <w:t xml:space="preserve">В целях </w:t>
      </w:r>
      <w:r w:rsidRPr="005F6F72">
        <w:rPr>
          <w:rFonts w:ascii="Times New Roman" w:hAnsi="Times New Roman"/>
          <w:sz w:val="24"/>
          <w:szCs w:val="24"/>
        </w:rPr>
        <w:t xml:space="preserve">финансового обеспечения деятельности муниципальных учреждений запланированы расходы в бюджете округа в сумме </w:t>
      </w:r>
      <w:r w:rsidR="00964D81" w:rsidRPr="005F6F72">
        <w:rPr>
          <w:rFonts w:ascii="Times New Roman" w:hAnsi="Times New Roman"/>
          <w:sz w:val="24"/>
          <w:szCs w:val="24"/>
        </w:rPr>
        <w:t>13 349,3</w:t>
      </w:r>
      <w:r w:rsidRPr="005F6F72">
        <w:rPr>
          <w:rFonts w:ascii="Times New Roman" w:hAnsi="Times New Roman"/>
          <w:sz w:val="24"/>
          <w:szCs w:val="24"/>
        </w:rPr>
        <w:t xml:space="preserve"> тыс.</w:t>
      </w:r>
      <w:r w:rsidR="00256EC4" w:rsidRPr="005F6F72">
        <w:rPr>
          <w:rFonts w:ascii="Times New Roman" w:hAnsi="Times New Roman"/>
          <w:sz w:val="24"/>
          <w:szCs w:val="24"/>
        </w:rPr>
        <w:t xml:space="preserve"> </w:t>
      </w:r>
      <w:r w:rsidRPr="005F6F72">
        <w:rPr>
          <w:rFonts w:ascii="Times New Roman" w:hAnsi="Times New Roman"/>
          <w:sz w:val="24"/>
          <w:szCs w:val="24"/>
        </w:rPr>
        <w:t xml:space="preserve">рублей </w:t>
      </w:r>
      <w:r w:rsidR="00964D81" w:rsidRPr="005F6F72">
        <w:rPr>
          <w:rFonts w:ascii="Times New Roman" w:hAnsi="Times New Roman"/>
          <w:sz w:val="24"/>
          <w:szCs w:val="24"/>
        </w:rPr>
        <w:t>ежегодно</w:t>
      </w:r>
      <w:r w:rsidRPr="005F6F72">
        <w:rPr>
          <w:rFonts w:ascii="Times New Roman" w:hAnsi="Times New Roman"/>
          <w:sz w:val="24"/>
          <w:szCs w:val="24"/>
        </w:rPr>
        <w:t>, в том числе:</w:t>
      </w:r>
    </w:p>
    <w:p w:rsidR="008E0623" w:rsidRPr="005F6F72" w:rsidRDefault="008E0623" w:rsidP="008E0623">
      <w:pPr>
        <w:autoSpaceDE w:val="0"/>
        <w:autoSpaceDN w:val="0"/>
        <w:adjustRightInd w:val="0"/>
        <w:spacing w:line="240" w:lineRule="auto"/>
        <w:ind w:firstLine="567"/>
        <w:contextualSpacing/>
        <w:jc w:val="both"/>
        <w:rPr>
          <w:rFonts w:ascii="Times New Roman" w:hAnsi="Times New Roman"/>
          <w:sz w:val="24"/>
          <w:szCs w:val="24"/>
        </w:rPr>
      </w:pPr>
      <w:r w:rsidRPr="005F6F72">
        <w:rPr>
          <w:rFonts w:ascii="Times New Roman" w:hAnsi="Times New Roman"/>
          <w:sz w:val="24"/>
          <w:szCs w:val="24"/>
        </w:rPr>
        <w:t xml:space="preserve">- </w:t>
      </w:r>
      <w:r w:rsidR="00256EC4" w:rsidRPr="005F6F72">
        <w:rPr>
          <w:rFonts w:ascii="Times New Roman" w:hAnsi="Times New Roman"/>
          <w:sz w:val="24"/>
          <w:szCs w:val="24"/>
        </w:rPr>
        <w:t xml:space="preserve">для </w:t>
      </w:r>
      <w:r w:rsidRPr="005F6F72">
        <w:rPr>
          <w:rFonts w:ascii="Times New Roman" w:hAnsi="Times New Roman"/>
          <w:sz w:val="24"/>
          <w:szCs w:val="24"/>
        </w:rPr>
        <w:t>бюджетно</w:t>
      </w:r>
      <w:r w:rsidR="00256EC4" w:rsidRPr="005F6F72">
        <w:rPr>
          <w:rFonts w:ascii="Times New Roman" w:hAnsi="Times New Roman"/>
          <w:sz w:val="24"/>
          <w:szCs w:val="24"/>
        </w:rPr>
        <w:t>го</w:t>
      </w:r>
      <w:r w:rsidRPr="005F6F72">
        <w:rPr>
          <w:rFonts w:ascii="Times New Roman" w:hAnsi="Times New Roman"/>
          <w:sz w:val="24"/>
          <w:szCs w:val="24"/>
        </w:rPr>
        <w:t xml:space="preserve"> учреждени</w:t>
      </w:r>
      <w:r w:rsidR="00256EC4" w:rsidRPr="005F6F72">
        <w:rPr>
          <w:rFonts w:ascii="Times New Roman" w:hAnsi="Times New Roman"/>
          <w:sz w:val="24"/>
          <w:szCs w:val="24"/>
        </w:rPr>
        <w:t>я</w:t>
      </w:r>
      <w:r w:rsidRPr="005F6F72">
        <w:rPr>
          <w:rFonts w:ascii="Times New Roman" w:hAnsi="Times New Roman"/>
          <w:sz w:val="24"/>
          <w:szCs w:val="24"/>
        </w:rPr>
        <w:t xml:space="preserve"> </w:t>
      </w:r>
      <w:r w:rsidRPr="005F6F72">
        <w:rPr>
          <w:rFonts w:ascii="Times New Roman" w:hAnsi="Times New Roman"/>
          <w:b/>
          <w:sz w:val="24"/>
          <w:szCs w:val="24"/>
        </w:rPr>
        <w:t xml:space="preserve">«Редакция газеты «Боевой путь» </w:t>
      </w:r>
      <w:r w:rsidRPr="005F6F72">
        <w:rPr>
          <w:rFonts w:ascii="Times New Roman" w:hAnsi="Times New Roman"/>
          <w:sz w:val="24"/>
          <w:szCs w:val="24"/>
        </w:rPr>
        <w:t>запланирован объем ср</w:t>
      </w:r>
      <w:r w:rsidR="00256EC4" w:rsidRPr="005F6F72">
        <w:rPr>
          <w:rFonts w:ascii="Times New Roman" w:hAnsi="Times New Roman"/>
          <w:sz w:val="24"/>
          <w:szCs w:val="24"/>
        </w:rPr>
        <w:t>едств на предоставление субсидии</w:t>
      </w:r>
      <w:r w:rsidRPr="005F6F72">
        <w:rPr>
          <w:rFonts w:ascii="Times New Roman" w:hAnsi="Times New Roman"/>
          <w:sz w:val="24"/>
          <w:szCs w:val="24"/>
        </w:rPr>
        <w:t xml:space="preserve"> на выполнение муниципального задания  в сумме  1</w:t>
      </w:r>
      <w:r w:rsidR="00964D81" w:rsidRPr="005F6F72">
        <w:rPr>
          <w:rFonts w:ascii="Times New Roman" w:hAnsi="Times New Roman"/>
          <w:sz w:val="24"/>
          <w:szCs w:val="24"/>
        </w:rPr>
        <w:t> 255,0тыс. рублей</w:t>
      </w:r>
      <w:r w:rsidR="006E4E29" w:rsidRPr="005F6F72">
        <w:rPr>
          <w:rFonts w:ascii="Times New Roman" w:hAnsi="Times New Roman"/>
          <w:sz w:val="24"/>
          <w:szCs w:val="24"/>
        </w:rPr>
        <w:t xml:space="preserve"> ежегодно</w:t>
      </w:r>
      <w:r w:rsidRPr="005F6F72">
        <w:rPr>
          <w:rFonts w:ascii="Times New Roman" w:hAnsi="Times New Roman"/>
          <w:sz w:val="24"/>
          <w:szCs w:val="24"/>
        </w:rPr>
        <w:t>;</w:t>
      </w:r>
    </w:p>
    <w:p w:rsidR="008E0623" w:rsidRPr="005F6F72" w:rsidRDefault="008E0623" w:rsidP="008E0623">
      <w:pPr>
        <w:autoSpaceDE w:val="0"/>
        <w:autoSpaceDN w:val="0"/>
        <w:adjustRightInd w:val="0"/>
        <w:spacing w:line="240" w:lineRule="auto"/>
        <w:ind w:firstLine="567"/>
        <w:contextualSpacing/>
        <w:jc w:val="both"/>
        <w:rPr>
          <w:rFonts w:ascii="Times New Roman" w:hAnsi="Times New Roman"/>
          <w:sz w:val="24"/>
          <w:szCs w:val="24"/>
        </w:rPr>
      </w:pPr>
      <w:r w:rsidRPr="005F6F72">
        <w:rPr>
          <w:rFonts w:ascii="Times New Roman" w:hAnsi="Times New Roman"/>
          <w:sz w:val="24"/>
          <w:szCs w:val="24"/>
        </w:rPr>
        <w:t xml:space="preserve">- </w:t>
      </w:r>
      <w:r w:rsidR="00256EC4" w:rsidRPr="005F6F72">
        <w:rPr>
          <w:rFonts w:ascii="Times New Roman" w:hAnsi="Times New Roman"/>
          <w:sz w:val="24"/>
          <w:szCs w:val="24"/>
        </w:rPr>
        <w:t>для казенного</w:t>
      </w:r>
      <w:r w:rsidRPr="005F6F72">
        <w:rPr>
          <w:rFonts w:ascii="Times New Roman" w:hAnsi="Times New Roman"/>
          <w:sz w:val="24"/>
          <w:szCs w:val="24"/>
        </w:rPr>
        <w:t xml:space="preserve"> учре</w:t>
      </w:r>
      <w:r w:rsidR="00256EC4" w:rsidRPr="005F6F72">
        <w:rPr>
          <w:rFonts w:ascii="Times New Roman" w:hAnsi="Times New Roman"/>
          <w:sz w:val="24"/>
          <w:szCs w:val="24"/>
        </w:rPr>
        <w:t>ждения</w:t>
      </w:r>
      <w:r w:rsidRPr="005F6F72">
        <w:rPr>
          <w:rFonts w:ascii="Times New Roman" w:hAnsi="Times New Roman"/>
          <w:sz w:val="24"/>
          <w:szCs w:val="24"/>
        </w:rPr>
        <w:t xml:space="preserve"> </w:t>
      </w:r>
      <w:r w:rsidRPr="005F6F72">
        <w:rPr>
          <w:rFonts w:ascii="Times New Roman" w:hAnsi="Times New Roman"/>
          <w:b/>
          <w:sz w:val="24"/>
          <w:szCs w:val="24"/>
        </w:rPr>
        <w:t xml:space="preserve">"Центр бухгалтерского учета Александровского муниципального </w:t>
      </w:r>
      <w:r w:rsidR="00256EC4" w:rsidRPr="005F6F72">
        <w:rPr>
          <w:rFonts w:ascii="Times New Roman" w:hAnsi="Times New Roman"/>
          <w:b/>
          <w:sz w:val="24"/>
          <w:szCs w:val="24"/>
        </w:rPr>
        <w:t>района</w:t>
      </w:r>
      <w:r w:rsidRPr="005F6F72">
        <w:rPr>
          <w:rFonts w:ascii="Times New Roman" w:hAnsi="Times New Roman"/>
          <w:b/>
          <w:sz w:val="24"/>
          <w:szCs w:val="24"/>
        </w:rPr>
        <w:t xml:space="preserve">" </w:t>
      </w:r>
      <w:r w:rsidRPr="005F6F72">
        <w:rPr>
          <w:rFonts w:ascii="Times New Roman" w:hAnsi="Times New Roman"/>
          <w:sz w:val="24"/>
          <w:szCs w:val="24"/>
        </w:rPr>
        <w:t xml:space="preserve">запланированы расходы в сумме </w:t>
      </w:r>
      <w:r w:rsidR="00964D81" w:rsidRPr="005F6F72">
        <w:rPr>
          <w:rFonts w:ascii="Times New Roman" w:hAnsi="Times New Roman"/>
          <w:sz w:val="24"/>
          <w:szCs w:val="24"/>
        </w:rPr>
        <w:t>12 094,2</w:t>
      </w:r>
      <w:r w:rsidRPr="005F6F72">
        <w:rPr>
          <w:rFonts w:ascii="Times New Roman" w:hAnsi="Times New Roman"/>
          <w:sz w:val="24"/>
          <w:szCs w:val="24"/>
        </w:rPr>
        <w:t xml:space="preserve"> тыс.</w:t>
      </w:r>
      <w:r w:rsidR="00256EC4" w:rsidRPr="005F6F72">
        <w:rPr>
          <w:rFonts w:ascii="Times New Roman" w:hAnsi="Times New Roman"/>
          <w:sz w:val="24"/>
          <w:szCs w:val="24"/>
        </w:rPr>
        <w:t xml:space="preserve"> </w:t>
      </w:r>
      <w:r w:rsidRPr="005F6F72">
        <w:rPr>
          <w:rFonts w:ascii="Times New Roman" w:hAnsi="Times New Roman"/>
          <w:sz w:val="24"/>
          <w:szCs w:val="24"/>
        </w:rPr>
        <w:t>рублей ежегодно.</w:t>
      </w:r>
    </w:p>
    <w:p w:rsidR="008E0623" w:rsidRPr="005F6F72" w:rsidRDefault="008E0623" w:rsidP="008E0623">
      <w:pPr>
        <w:autoSpaceDE w:val="0"/>
        <w:autoSpaceDN w:val="0"/>
        <w:adjustRightInd w:val="0"/>
        <w:spacing w:line="240" w:lineRule="auto"/>
        <w:ind w:firstLine="567"/>
        <w:contextualSpacing/>
        <w:jc w:val="both"/>
        <w:rPr>
          <w:rFonts w:ascii="Times New Roman" w:hAnsi="Times New Roman"/>
          <w:sz w:val="24"/>
          <w:szCs w:val="24"/>
        </w:rPr>
      </w:pPr>
    </w:p>
    <w:p w:rsidR="008E0623" w:rsidRPr="005F6F72" w:rsidRDefault="008E0623" w:rsidP="008E062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lastRenderedPageBreak/>
        <w:t xml:space="preserve">В соответствии со статьей 81 Бюджетного кодекса Российской Федерации, статьей 14  Положения о бюджетном процессе в проекте бюджета предусмотрены средства на создание </w:t>
      </w:r>
      <w:r w:rsidRPr="005F6F72">
        <w:rPr>
          <w:rFonts w:ascii="Times New Roman" w:hAnsi="Times New Roman" w:cs="Times New Roman"/>
          <w:b/>
          <w:sz w:val="24"/>
          <w:szCs w:val="24"/>
        </w:rPr>
        <w:t>резервного фонда администрации</w:t>
      </w:r>
      <w:r w:rsidRPr="005F6F72">
        <w:rPr>
          <w:rFonts w:ascii="Times New Roman" w:hAnsi="Times New Roman" w:cs="Times New Roman"/>
          <w:sz w:val="24"/>
          <w:szCs w:val="24"/>
        </w:rPr>
        <w:t xml:space="preserve"> Александровского муниципального округа в сумме 1 000,0 тыс. рублей ежегодно. </w:t>
      </w:r>
    </w:p>
    <w:p w:rsidR="008E0623" w:rsidRPr="005F6F72" w:rsidRDefault="008E0623" w:rsidP="006E4E29">
      <w:pPr>
        <w:autoSpaceDE w:val="0"/>
        <w:autoSpaceDN w:val="0"/>
        <w:adjustRightInd w:val="0"/>
        <w:spacing w:line="240" w:lineRule="auto"/>
        <w:ind w:firstLine="540"/>
        <w:jc w:val="both"/>
        <w:rPr>
          <w:rFonts w:ascii="Times New Roman" w:hAnsi="Times New Roman" w:cs="Times New Roman"/>
          <w:sz w:val="24"/>
          <w:szCs w:val="24"/>
        </w:rPr>
      </w:pPr>
      <w:r w:rsidRPr="005F6F72">
        <w:rPr>
          <w:rFonts w:ascii="Times New Roman" w:hAnsi="Times New Roman" w:cs="Times New Roman"/>
          <w:sz w:val="24"/>
          <w:szCs w:val="24"/>
        </w:rPr>
        <w:t>Резервный фонд администрации округа предназначен для финансового обеспечения непредвиденных расходов, в том числе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имевших м</w:t>
      </w:r>
      <w:r w:rsidR="006E4E29" w:rsidRPr="005F6F72">
        <w:rPr>
          <w:rFonts w:ascii="Times New Roman" w:hAnsi="Times New Roman" w:cs="Times New Roman"/>
          <w:sz w:val="24"/>
          <w:szCs w:val="24"/>
        </w:rPr>
        <w:t>есто в текущем финансовом году.</w:t>
      </w:r>
    </w:p>
    <w:p w:rsidR="00256EC4" w:rsidRPr="005F6F72" w:rsidRDefault="00256EC4" w:rsidP="00FE7529">
      <w:pPr>
        <w:autoSpaceDE w:val="0"/>
        <w:autoSpaceDN w:val="0"/>
        <w:adjustRightInd w:val="0"/>
        <w:spacing w:line="240" w:lineRule="auto"/>
        <w:jc w:val="both"/>
        <w:rPr>
          <w:rFonts w:ascii="Times New Roman" w:hAnsi="Times New Roman" w:cs="Times New Roman"/>
          <w:sz w:val="24"/>
          <w:szCs w:val="24"/>
        </w:rPr>
      </w:pPr>
    </w:p>
    <w:p w:rsidR="008E0623" w:rsidRPr="005F6F72" w:rsidRDefault="00FE7529" w:rsidP="008E062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b/>
          <w:sz w:val="24"/>
          <w:szCs w:val="24"/>
        </w:rPr>
        <w:t>Н</w:t>
      </w:r>
      <w:r w:rsidR="008E0623" w:rsidRPr="005F6F72">
        <w:rPr>
          <w:rFonts w:ascii="Times New Roman" w:hAnsi="Times New Roman" w:cs="Times New Roman"/>
          <w:b/>
          <w:sz w:val="24"/>
          <w:szCs w:val="24"/>
        </w:rPr>
        <w:t>а исполнение обязательств по обслуживанию муниципального долга Александровского муниципального округа</w:t>
      </w:r>
      <w:r w:rsidR="008E0623" w:rsidRPr="005F6F72">
        <w:rPr>
          <w:rFonts w:ascii="Times New Roman" w:hAnsi="Times New Roman" w:cs="Times New Roman"/>
          <w:sz w:val="24"/>
          <w:szCs w:val="24"/>
        </w:rPr>
        <w:t xml:space="preserve"> </w:t>
      </w:r>
      <w:r w:rsidRPr="005F6F72">
        <w:rPr>
          <w:rFonts w:ascii="Times New Roman" w:hAnsi="Times New Roman" w:cs="Times New Roman"/>
          <w:sz w:val="24"/>
          <w:szCs w:val="24"/>
        </w:rPr>
        <w:t xml:space="preserve">в проекте бюджета предусмотрены средства </w:t>
      </w:r>
      <w:r w:rsidR="008E0623" w:rsidRPr="005F6F72">
        <w:rPr>
          <w:rFonts w:ascii="Times New Roman" w:hAnsi="Times New Roman" w:cs="Times New Roman"/>
          <w:sz w:val="24"/>
          <w:szCs w:val="24"/>
        </w:rPr>
        <w:t xml:space="preserve">в сумме </w:t>
      </w:r>
      <w:r w:rsidR="00964D81" w:rsidRPr="005F6F72">
        <w:rPr>
          <w:rFonts w:ascii="Times New Roman" w:hAnsi="Times New Roman" w:cs="Times New Roman"/>
          <w:sz w:val="24"/>
          <w:szCs w:val="24"/>
        </w:rPr>
        <w:t>15</w:t>
      </w:r>
      <w:r w:rsidR="008E0623" w:rsidRPr="005F6F72">
        <w:rPr>
          <w:rFonts w:ascii="Times New Roman" w:hAnsi="Times New Roman" w:cs="Times New Roman"/>
          <w:sz w:val="24"/>
          <w:szCs w:val="24"/>
        </w:rPr>
        <w:t xml:space="preserve">,0 тыс. рублей </w:t>
      </w:r>
      <w:r w:rsidRPr="005F6F72">
        <w:rPr>
          <w:rFonts w:ascii="Times New Roman" w:hAnsi="Times New Roman" w:cs="Times New Roman"/>
          <w:sz w:val="24"/>
          <w:szCs w:val="24"/>
        </w:rPr>
        <w:t>на 202</w:t>
      </w:r>
      <w:r w:rsidR="00964D81"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w:t>
      </w:r>
      <w:r w:rsidR="00964D81" w:rsidRPr="005F6F72">
        <w:rPr>
          <w:rFonts w:ascii="Times New Roman" w:hAnsi="Times New Roman" w:cs="Times New Roman"/>
          <w:sz w:val="24"/>
          <w:szCs w:val="24"/>
        </w:rPr>
        <w:t xml:space="preserve">, </w:t>
      </w:r>
      <w:r w:rsidR="008E0623" w:rsidRPr="005F6F72">
        <w:rPr>
          <w:rFonts w:ascii="Times New Roman" w:hAnsi="Times New Roman" w:cs="Times New Roman"/>
          <w:sz w:val="24"/>
          <w:szCs w:val="24"/>
        </w:rPr>
        <w:t xml:space="preserve">в сумме </w:t>
      </w:r>
      <w:r w:rsidR="00964D81" w:rsidRPr="005F6F72">
        <w:rPr>
          <w:rFonts w:ascii="Times New Roman" w:hAnsi="Times New Roman" w:cs="Times New Roman"/>
          <w:sz w:val="24"/>
          <w:szCs w:val="24"/>
        </w:rPr>
        <w:t>12</w:t>
      </w:r>
      <w:r w:rsidR="008E0623" w:rsidRPr="005F6F72">
        <w:rPr>
          <w:rFonts w:ascii="Times New Roman" w:hAnsi="Times New Roman" w:cs="Times New Roman"/>
          <w:sz w:val="24"/>
          <w:szCs w:val="24"/>
        </w:rPr>
        <w:t>,0 тыс. рублей</w:t>
      </w:r>
      <w:r w:rsidRPr="005F6F72">
        <w:rPr>
          <w:rFonts w:ascii="Times New Roman" w:hAnsi="Times New Roman" w:cs="Times New Roman"/>
          <w:sz w:val="24"/>
          <w:szCs w:val="24"/>
        </w:rPr>
        <w:t xml:space="preserve"> на 202</w:t>
      </w:r>
      <w:r w:rsidR="00964D81" w:rsidRPr="005F6F72">
        <w:rPr>
          <w:rFonts w:ascii="Times New Roman" w:hAnsi="Times New Roman" w:cs="Times New Roman"/>
          <w:sz w:val="24"/>
          <w:szCs w:val="24"/>
        </w:rPr>
        <w:t>2 годи на 2023</w:t>
      </w:r>
      <w:r w:rsidRPr="005F6F72">
        <w:rPr>
          <w:rFonts w:ascii="Times New Roman" w:hAnsi="Times New Roman" w:cs="Times New Roman"/>
          <w:sz w:val="24"/>
          <w:szCs w:val="24"/>
        </w:rPr>
        <w:t xml:space="preserve"> год</w:t>
      </w:r>
      <w:r w:rsidR="00964D81" w:rsidRPr="005F6F72">
        <w:rPr>
          <w:rFonts w:ascii="Times New Roman" w:hAnsi="Times New Roman" w:cs="Times New Roman"/>
          <w:sz w:val="24"/>
          <w:szCs w:val="24"/>
        </w:rPr>
        <w:t xml:space="preserve"> 9,0 тыс.</w:t>
      </w:r>
      <w:r w:rsidR="006E4E29" w:rsidRPr="005F6F72">
        <w:rPr>
          <w:rFonts w:ascii="Times New Roman" w:hAnsi="Times New Roman" w:cs="Times New Roman"/>
          <w:sz w:val="24"/>
          <w:szCs w:val="24"/>
        </w:rPr>
        <w:t xml:space="preserve"> </w:t>
      </w:r>
      <w:r w:rsidR="00964D81" w:rsidRPr="005F6F72">
        <w:rPr>
          <w:rFonts w:ascii="Times New Roman" w:hAnsi="Times New Roman" w:cs="Times New Roman"/>
          <w:sz w:val="24"/>
          <w:szCs w:val="24"/>
        </w:rPr>
        <w:t>рублей</w:t>
      </w:r>
      <w:r w:rsidR="008E0623" w:rsidRPr="005F6F72">
        <w:rPr>
          <w:rFonts w:ascii="Times New Roman" w:hAnsi="Times New Roman" w:cs="Times New Roman"/>
          <w:sz w:val="24"/>
          <w:szCs w:val="24"/>
        </w:rPr>
        <w:t>.</w:t>
      </w:r>
    </w:p>
    <w:p w:rsidR="006E4E29" w:rsidRPr="005F6F72" w:rsidRDefault="00397221" w:rsidP="006E4E29">
      <w:pPr>
        <w:ind w:firstLine="567"/>
        <w:jc w:val="both"/>
        <w:rPr>
          <w:rFonts w:ascii="Times New Roman" w:hAnsi="Times New Roman"/>
          <w:bCs/>
          <w:sz w:val="24"/>
          <w:szCs w:val="24"/>
        </w:rPr>
      </w:pPr>
      <w:r w:rsidRPr="005F6F72">
        <w:rPr>
          <w:rFonts w:ascii="Times New Roman" w:hAnsi="Times New Roman"/>
          <w:bCs/>
          <w:sz w:val="24"/>
          <w:szCs w:val="24"/>
        </w:rPr>
        <w:t xml:space="preserve">По состоянию на 01.01.2021 г. сумма муниципального долга составит 15,0 млн. рублей. </w:t>
      </w:r>
      <w:proofErr w:type="gramStart"/>
      <w:r w:rsidR="006E4E29" w:rsidRPr="005F6F72">
        <w:rPr>
          <w:rFonts w:ascii="Times New Roman" w:hAnsi="Times New Roman"/>
          <w:bCs/>
          <w:sz w:val="24"/>
          <w:szCs w:val="24"/>
        </w:rPr>
        <w:t>В соответствии с постановлением правительства № 333-п от 20.05.2020 г. «Об утверждении Правил проведения реструктуризации обязательств  (задолженности) муниципальных образований Пермского края перед бюджетом Пермского края» Александровскому муниципальному округу реструктуризирована задолженность по бюджетному кредиту на обеспечение исполнения вопросов местного значения, предоставленному Яйвинскому городскому поселению из бюджета Пермского края в соответствии с договором от 18.12.2018  № 9.</w:t>
      </w:r>
      <w:proofErr w:type="gramEnd"/>
      <w:r w:rsidR="006E4E29" w:rsidRPr="005F6F72">
        <w:rPr>
          <w:rFonts w:ascii="Times New Roman" w:hAnsi="Times New Roman"/>
          <w:bCs/>
          <w:sz w:val="24"/>
          <w:szCs w:val="24"/>
        </w:rPr>
        <w:t xml:space="preserve"> Предоставлена рассрочка с переносом срока погашения на 2023 год в сумме 4,0 млн. рублей, на 2024 год в сумме 3,0 млн. рублей.</w:t>
      </w:r>
    </w:p>
    <w:p w:rsidR="006E4E29" w:rsidRPr="005F6F72" w:rsidRDefault="006E4E29" w:rsidP="008E062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sz w:val="24"/>
          <w:szCs w:val="24"/>
        </w:rPr>
        <w:t>В качестве источник</w:t>
      </w:r>
      <w:r w:rsidR="00397221" w:rsidRPr="005F6F72">
        <w:rPr>
          <w:rFonts w:ascii="Times New Roman" w:hAnsi="Times New Roman"/>
          <w:sz w:val="24"/>
          <w:szCs w:val="24"/>
        </w:rPr>
        <w:t>а</w:t>
      </w:r>
      <w:r w:rsidRPr="005F6F72">
        <w:rPr>
          <w:rFonts w:ascii="Times New Roman" w:hAnsi="Times New Roman"/>
          <w:sz w:val="24"/>
          <w:szCs w:val="24"/>
        </w:rPr>
        <w:t xml:space="preserve"> для покрытия дефицита и обеспечения сбалансированности бюджета Александровского муниципального округа </w:t>
      </w:r>
      <w:r w:rsidR="00397221" w:rsidRPr="005F6F72">
        <w:rPr>
          <w:rFonts w:ascii="Times New Roman" w:hAnsi="Times New Roman"/>
          <w:sz w:val="24"/>
          <w:szCs w:val="24"/>
        </w:rPr>
        <w:t>для обеспечения мероприятий по подготовке к осенне-зимнему периоду в 2020 году</w:t>
      </w:r>
      <w:r w:rsidRPr="005F6F72">
        <w:rPr>
          <w:rFonts w:ascii="Times New Roman" w:hAnsi="Times New Roman"/>
          <w:sz w:val="24"/>
          <w:szCs w:val="24"/>
        </w:rPr>
        <w:t xml:space="preserve"> привлечен кредит в Министерстве финансов Пермского края в сумме 8,0 млн. рублей под минимальную процентную ставку 0,1% годовых</w:t>
      </w:r>
      <w:r w:rsidR="00397221" w:rsidRPr="005F6F72">
        <w:rPr>
          <w:rFonts w:ascii="Times New Roman" w:hAnsi="Times New Roman"/>
          <w:sz w:val="24"/>
          <w:szCs w:val="24"/>
        </w:rPr>
        <w:t>.</w:t>
      </w:r>
    </w:p>
    <w:p w:rsidR="008E0623" w:rsidRPr="005F6F72" w:rsidRDefault="008E0623" w:rsidP="00FE7529">
      <w:pPr>
        <w:autoSpaceDE w:val="0"/>
        <w:autoSpaceDN w:val="0"/>
        <w:adjustRightInd w:val="0"/>
        <w:spacing w:line="240" w:lineRule="auto"/>
        <w:jc w:val="both"/>
        <w:rPr>
          <w:rFonts w:ascii="Times New Roman" w:hAnsi="Times New Roman" w:cs="Times New Roman"/>
          <w:sz w:val="24"/>
          <w:szCs w:val="24"/>
        </w:rPr>
      </w:pPr>
    </w:p>
    <w:p w:rsidR="008E0623" w:rsidRPr="005F6F72" w:rsidRDefault="008E0623" w:rsidP="008E0623">
      <w:pPr>
        <w:autoSpaceDE w:val="0"/>
        <w:autoSpaceDN w:val="0"/>
        <w:adjustRightInd w:val="0"/>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 xml:space="preserve">В составе </w:t>
      </w:r>
      <w:r w:rsidRPr="005F6F72">
        <w:rPr>
          <w:rFonts w:ascii="Times New Roman" w:hAnsi="Times New Roman" w:cs="Times New Roman"/>
          <w:b/>
          <w:sz w:val="24"/>
          <w:szCs w:val="24"/>
        </w:rPr>
        <w:t>непрограммных направлений деятельности</w:t>
      </w:r>
      <w:r w:rsidRPr="005F6F72">
        <w:rPr>
          <w:rFonts w:ascii="Times New Roman" w:hAnsi="Times New Roman" w:cs="Times New Roman"/>
          <w:sz w:val="24"/>
          <w:szCs w:val="24"/>
        </w:rPr>
        <w:t xml:space="preserve"> в проекте бюджета отражены расходы, осуществляемые </w:t>
      </w:r>
      <w:r w:rsidRPr="005F6F72">
        <w:rPr>
          <w:rFonts w:ascii="Times New Roman" w:hAnsi="Times New Roman" w:cs="Times New Roman"/>
          <w:b/>
          <w:sz w:val="24"/>
          <w:szCs w:val="24"/>
        </w:rPr>
        <w:t>за счет средств бюджета Пермского края,</w:t>
      </w:r>
      <w:r w:rsidRPr="005F6F72">
        <w:rPr>
          <w:rFonts w:ascii="Times New Roman" w:hAnsi="Times New Roman" w:cs="Times New Roman"/>
          <w:sz w:val="24"/>
          <w:szCs w:val="24"/>
        </w:rPr>
        <w:t xml:space="preserve"> по следующим направлениям:</w:t>
      </w:r>
    </w:p>
    <w:p w:rsidR="008E0623" w:rsidRPr="005F6F72" w:rsidRDefault="008E0623" w:rsidP="008E062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образование комиссий по делам несовершеннолетних и защите их прав и организация их деятельности в объеме </w:t>
      </w:r>
      <w:r w:rsidR="00985B3E" w:rsidRPr="005F6F72">
        <w:rPr>
          <w:rFonts w:ascii="Times New Roman" w:hAnsi="Times New Roman" w:cs="Times New Roman"/>
          <w:sz w:val="24"/>
          <w:szCs w:val="24"/>
        </w:rPr>
        <w:t>1 234,5</w:t>
      </w:r>
      <w:r w:rsidR="00FE7529" w:rsidRPr="005F6F72">
        <w:rPr>
          <w:rFonts w:ascii="Times New Roman" w:hAnsi="Times New Roman" w:cs="Times New Roman"/>
          <w:sz w:val="24"/>
          <w:szCs w:val="24"/>
        </w:rPr>
        <w:t xml:space="preserve"> тыс. рублей ежегодно;</w:t>
      </w:r>
    </w:p>
    <w:p w:rsidR="008E0623" w:rsidRPr="005F6F72" w:rsidRDefault="008E0623" w:rsidP="008E062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осуществление полномочий по созданию и организации деятельности административных комиссий в объеме 51,9 тыс. рублей ежегодно</w:t>
      </w:r>
      <w:r w:rsidR="00FE7529" w:rsidRPr="005F6F72">
        <w:rPr>
          <w:rFonts w:ascii="Times New Roman" w:hAnsi="Times New Roman" w:cs="Times New Roman"/>
          <w:sz w:val="24"/>
          <w:szCs w:val="24"/>
        </w:rPr>
        <w:t>;</w:t>
      </w:r>
    </w:p>
    <w:p w:rsidR="008E0623" w:rsidRPr="005F6F72" w:rsidRDefault="008E0623" w:rsidP="008E062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обеспечение хранения комплектования, учета и использования архивных </w:t>
      </w:r>
      <w:proofErr w:type="gramStart"/>
      <w:r w:rsidRPr="005F6F72">
        <w:rPr>
          <w:rFonts w:ascii="Times New Roman" w:hAnsi="Times New Roman" w:cs="Times New Roman"/>
          <w:sz w:val="24"/>
          <w:szCs w:val="24"/>
        </w:rPr>
        <w:t>документов государственной части документов архивного фонда Пермского края</w:t>
      </w:r>
      <w:proofErr w:type="gramEnd"/>
      <w:r w:rsidRPr="005F6F72">
        <w:rPr>
          <w:rFonts w:ascii="Times New Roman" w:hAnsi="Times New Roman" w:cs="Times New Roman"/>
          <w:sz w:val="24"/>
          <w:szCs w:val="24"/>
        </w:rPr>
        <w:t xml:space="preserve"> в объеме 373,2 тыс. рублей ежегодно;</w:t>
      </w:r>
    </w:p>
    <w:p w:rsidR="008E0623" w:rsidRPr="005F6F72" w:rsidRDefault="008E0623" w:rsidP="008E062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 в объеме 11,8 тыс. рублей ежегодно; </w:t>
      </w:r>
    </w:p>
    <w:p w:rsidR="008E0623" w:rsidRPr="005F6F72" w:rsidRDefault="008E0623" w:rsidP="008E062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составление протоколов об административных правонарушениях в объеме 5,</w:t>
      </w:r>
      <w:r w:rsidR="00985B3E" w:rsidRPr="005F6F72">
        <w:rPr>
          <w:rFonts w:ascii="Times New Roman" w:hAnsi="Times New Roman" w:cs="Times New Roman"/>
          <w:sz w:val="24"/>
          <w:szCs w:val="24"/>
        </w:rPr>
        <w:t>5</w:t>
      </w:r>
      <w:r w:rsidRPr="005F6F72">
        <w:rPr>
          <w:rFonts w:ascii="Times New Roman" w:hAnsi="Times New Roman" w:cs="Times New Roman"/>
          <w:sz w:val="24"/>
          <w:szCs w:val="24"/>
        </w:rPr>
        <w:t xml:space="preserve"> тыс. рублей ежегодно; </w:t>
      </w:r>
    </w:p>
    <w:p w:rsidR="008E0623" w:rsidRPr="005F6F72" w:rsidRDefault="008E0623" w:rsidP="00A9286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обслуживание лицевых счетов органов государственной власти Пермского края, государственных краевых учреждений органами местного самоуправления Пермского края в объеме 70,5</w:t>
      </w:r>
      <w:r w:rsidR="00A92863" w:rsidRPr="005F6F72">
        <w:rPr>
          <w:rFonts w:ascii="Times New Roman" w:hAnsi="Times New Roman" w:cs="Times New Roman"/>
          <w:sz w:val="24"/>
          <w:szCs w:val="24"/>
        </w:rPr>
        <w:t xml:space="preserve"> тыс. рублей ежегодно; </w:t>
      </w:r>
    </w:p>
    <w:p w:rsidR="008E0623" w:rsidRPr="005F6F72" w:rsidRDefault="008E0623" w:rsidP="008E062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xml:space="preserve">-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объеме </w:t>
      </w:r>
      <w:r w:rsidR="004C3664" w:rsidRPr="005F6F72">
        <w:rPr>
          <w:rFonts w:ascii="Times New Roman" w:hAnsi="Times New Roman" w:cs="Times New Roman"/>
          <w:sz w:val="24"/>
          <w:szCs w:val="24"/>
        </w:rPr>
        <w:t>2,8</w:t>
      </w:r>
      <w:r w:rsidRPr="005F6F72">
        <w:rPr>
          <w:rFonts w:ascii="Times New Roman" w:hAnsi="Times New Roman" w:cs="Times New Roman"/>
          <w:sz w:val="24"/>
          <w:szCs w:val="24"/>
        </w:rPr>
        <w:t xml:space="preserve"> тыс. рублей </w:t>
      </w:r>
      <w:r w:rsidR="00A92863" w:rsidRPr="005F6F72">
        <w:rPr>
          <w:rFonts w:ascii="Times New Roman" w:hAnsi="Times New Roman" w:cs="Times New Roman"/>
          <w:sz w:val="24"/>
          <w:szCs w:val="24"/>
        </w:rPr>
        <w:t>на 202</w:t>
      </w:r>
      <w:r w:rsidR="004C3664" w:rsidRPr="005F6F72">
        <w:rPr>
          <w:rFonts w:ascii="Times New Roman" w:hAnsi="Times New Roman" w:cs="Times New Roman"/>
          <w:sz w:val="24"/>
          <w:szCs w:val="24"/>
        </w:rPr>
        <w:t>1</w:t>
      </w:r>
      <w:r w:rsidR="00A92863" w:rsidRPr="005F6F72">
        <w:rPr>
          <w:rFonts w:ascii="Times New Roman" w:hAnsi="Times New Roman" w:cs="Times New Roman"/>
          <w:sz w:val="24"/>
          <w:szCs w:val="24"/>
        </w:rPr>
        <w:t xml:space="preserve"> год </w:t>
      </w:r>
      <w:r w:rsidRPr="005F6F72">
        <w:rPr>
          <w:rFonts w:ascii="Times New Roman" w:hAnsi="Times New Roman" w:cs="Times New Roman"/>
          <w:sz w:val="24"/>
          <w:szCs w:val="24"/>
        </w:rPr>
        <w:t xml:space="preserve">и </w:t>
      </w:r>
      <w:r w:rsidR="004C3664" w:rsidRPr="005F6F72">
        <w:rPr>
          <w:rFonts w:ascii="Times New Roman" w:hAnsi="Times New Roman" w:cs="Times New Roman"/>
          <w:sz w:val="24"/>
          <w:szCs w:val="24"/>
        </w:rPr>
        <w:t>37,9</w:t>
      </w:r>
      <w:r w:rsidRPr="005F6F72">
        <w:rPr>
          <w:rFonts w:ascii="Times New Roman" w:hAnsi="Times New Roman" w:cs="Times New Roman"/>
          <w:sz w:val="24"/>
          <w:szCs w:val="24"/>
        </w:rPr>
        <w:t xml:space="preserve"> тыс.</w:t>
      </w:r>
      <w:r w:rsidR="00A92863"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  202</w:t>
      </w:r>
      <w:r w:rsidR="004C3664" w:rsidRPr="005F6F72">
        <w:rPr>
          <w:rFonts w:ascii="Times New Roman" w:hAnsi="Times New Roman" w:cs="Times New Roman"/>
          <w:sz w:val="24"/>
          <w:szCs w:val="24"/>
        </w:rPr>
        <w:t>2-2023 г.</w:t>
      </w:r>
      <w:proofErr w:type="gramStart"/>
      <w:r w:rsidR="004C3664" w:rsidRPr="005F6F72">
        <w:rPr>
          <w:rFonts w:ascii="Times New Roman" w:hAnsi="Times New Roman" w:cs="Times New Roman"/>
          <w:sz w:val="24"/>
          <w:szCs w:val="24"/>
        </w:rPr>
        <w:t>г</w:t>
      </w:r>
      <w:proofErr w:type="gramEnd"/>
      <w:r w:rsidR="004C3664" w:rsidRPr="005F6F72">
        <w:rPr>
          <w:rFonts w:ascii="Times New Roman" w:hAnsi="Times New Roman" w:cs="Times New Roman"/>
          <w:sz w:val="24"/>
          <w:szCs w:val="24"/>
        </w:rPr>
        <w:t>.</w:t>
      </w:r>
      <w:r w:rsidRPr="005F6F72">
        <w:rPr>
          <w:rFonts w:ascii="Times New Roman" w:hAnsi="Times New Roman" w:cs="Times New Roman"/>
          <w:sz w:val="24"/>
          <w:szCs w:val="24"/>
        </w:rPr>
        <w:t>;</w:t>
      </w:r>
    </w:p>
    <w:p w:rsidR="008E0623" w:rsidRPr="005F6F72" w:rsidRDefault="008E0623" w:rsidP="008E062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t>- государственная регистрация актов гражданского состояния в объеме 1</w:t>
      </w:r>
      <w:r w:rsidR="004C3664" w:rsidRPr="005F6F72">
        <w:rPr>
          <w:rFonts w:ascii="Times New Roman" w:hAnsi="Times New Roman" w:cs="Times New Roman"/>
          <w:sz w:val="24"/>
          <w:szCs w:val="24"/>
        </w:rPr>
        <w:t> 744,0</w:t>
      </w:r>
      <w:r w:rsidRPr="005F6F72">
        <w:rPr>
          <w:rFonts w:ascii="Times New Roman" w:hAnsi="Times New Roman" w:cs="Times New Roman"/>
          <w:sz w:val="24"/>
          <w:szCs w:val="24"/>
        </w:rPr>
        <w:t xml:space="preserve"> тыс. рублей </w:t>
      </w:r>
      <w:r w:rsidR="00A92863" w:rsidRPr="005F6F72">
        <w:rPr>
          <w:rFonts w:ascii="Times New Roman" w:hAnsi="Times New Roman" w:cs="Times New Roman"/>
          <w:sz w:val="24"/>
          <w:szCs w:val="24"/>
        </w:rPr>
        <w:t>на 202</w:t>
      </w:r>
      <w:r w:rsidR="004C3664" w:rsidRPr="005F6F72">
        <w:rPr>
          <w:rFonts w:ascii="Times New Roman" w:hAnsi="Times New Roman" w:cs="Times New Roman"/>
          <w:sz w:val="24"/>
          <w:szCs w:val="24"/>
        </w:rPr>
        <w:t>1</w:t>
      </w:r>
      <w:r w:rsidR="00A92863" w:rsidRPr="005F6F72">
        <w:rPr>
          <w:rFonts w:ascii="Times New Roman" w:hAnsi="Times New Roman" w:cs="Times New Roman"/>
          <w:sz w:val="24"/>
          <w:szCs w:val="24"/>
        </w:rPr>
        <w:t xml:space="preserve"> год </w:t>
      </w:r>
      <w:r w:rsidRPr="005F6F72">
        <w:rPr>
          <w:rFonts w:ascii="Times New Roman" w:hAnsi="Times New Roman" w:cs="Times New Roman"/>
          <w:sz w:val="24"/>
          <w:szCs w:val="24"/>
        </w:rPr>
        <w:t>и 1</w:t>
      </w:r>
      <w:r w:rsidR="004C3664" w:rsidRPr="005F6F72">
        <w:rPr>
          <w:rFonts w:ascii="Times New Roman" w:hAnsi="Times New Roman" w:cs="Times New Roman"/>
          <w:sz w:val="24"/>
          <w:szCs w:val="24"/>
        </w:rPr>
        <w:t> 918,4</w:t>
      </w:r>
      <w:r w:rsidRPr="005F6F72">
        <w:rPr>
          <w:rFonts w:ascii="Times New Roman" w:hAnsi="Times New Roman" w:cs="Times New Roman"/>
          <w:sz w:val="24"/>
          <w:szCs w:val="24"/>
        </w:rPr>
        <w:t xml:space="preserve"> тыс.</w:t>
      </w:r>
      <w:r w:rsidR="00A92863"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  ежегодно 202</w:t>
      </w:r>
      <w:r w:rsidR="004C3664" w:rsidRPr="005F6F72">
        <w:rPr>
          <w:rFonts w:ascii="Times New Roman" w:hAnsi="Times New Roman" w:cs="Times New Roman"/>
          <w:sz w:val="24"/>
          <w:szCs w:val="24"/>
        </w:rPr>
        <w:t>2-2023 г.</w:t>
      </w:r>
      <w:proofErr w:type="gramStart"/>
      <w:r w:rsidR="004C3664" w:rsidRPr="005F6F72">
        <w:rPr>
          <w:rFonts w:ascii="Times New Roman" w:hAnsi="Times New Roman" w:cs="Times New Roman"/>
          <w:sz w:val="24"/>
          <w:szCs w:val="24"/>
        </w:rPr>
        <w:t>г</w:t>
      </w:r>
      <w:proofErr w:type="gramEnd"/>
      <w:r w:rsidR="004C3664" w:rsidRPr="005F6F72">
        <w:rPr>
          <w:rFonts w:ascii="Times New Roman" w:hAnsi="Times New Roman" w:cs="Times New Roman"/>
          <w:sz w:val="24"/>
          <w:szCs w:val="24"/>
        </w:rPr>
        <w:t>.</w:t>
      </w:r>
      <w:r w:rsidRPr="005F6F72">
        <w:rPr>
          <w:rFonts w:ascii="Times New Roman" w:hAnsi="Times New Roman" w:cs="Times New Roman"/>
          <w:sz w:val="24"/>
          <w:szCs w:val="24"/>
        </w:rPr>
        <w:t>;</w:t>
      </w:r>
    </w:p>
    <w:p w:rsidR="008E0623" w:rsidRPr="005F6F72" w:rsidRDefault="00B831B6" w:rsidP="008E0623">
      <w:pPr>
        <w:autoSpaceDE w:val="0"/>
        <w:autoSpaceDN w:val="0"/>
        <w:adjustRightInd w:val="0"/>
        <w:spacing w:line="240" w:lineRule="auto"/>
        <w:ind w:firstLine="567"/>
        <w:jc w:val="both"/>
        <w:rPr>
          <w:rFonts w:ascii="Times New Roman" w:hAnsi="Times New Roman" w:cs="Times New Roman"/>
          <w:sz w:val="24"/>
          <w:szCs w:val="24"/>
        </w:rPr>
      </w:pPr>
      <w:r w:rsidRPr="005F6F72">
        <w:rPr>
          <w:rFonts w:ascii="Times New Roman" w:hAnsi="Times New Roman" w:cs="Times New Roman"/>
          <w:sz w:val="24"/>
          <w:szCs w:val="24"/>
        </w:rPr>
        <w:lastRenderedPageBreak/>
        <w:t xml:space="preserve">- организация мероприятий </w:t>
      </w:r>
      <w:proofErr w:type="gramStart"/>
      <w:r w:rsidRPr="005F6F72">
        <w:rPr>
          <w:rFonts w:ascii="Times New Roman" w:hAnsi="Times New Roman" w:cs="Times New Roman"/>
          <w:sz w:val="24"/>
          <w:szCs w:val="24"/>
        </w:rPr>
        <w:t>при осуществлении деятельности по обращению с животными без владельцев в объеме</w:t>
      </w:r>
      <w:proofErr w:type="gramEnd"/>
      <w:r w:rsidRPr="005F6F72">
        <w:rPr>
          <w:rFonts w:ascii="Times New Roman" w:hAnsi="Times New Roman" w:cs="Times New Roman"/>
          <w:sz w:val="24"/>
          <w:szCs w:val="24"/>
        </w:rPr>
        <w:t xml:space="preserve"> 6</w:t>
      </w:r>
      <w:r w:rsidR="004C3664" w:rsidRPr="005F6F72">
        <w:rPr>
          <w:rFonts w:ascii="Times New Roman" w:hAnsi="Times New Roman" w:cs="Times New Roman"/>
          <w:sz w:val="24"/>
          <w:szCs w:val="24"/>
        </w:rPr>
        <w:t>74,9</w:t>
      </w:r>
      <w:r w:rsidRPr="005F6F72">
        <w:rPr>
          <w:rFonts w:ascii="Times New Roman" w:hAnsi="Times New Roman" w:cs="Times New Roman"/>
          <w:sz w:val="24"/>
          <w:szCs w:val="24"/>
        </w:rPr>
        <w:t xml:space="preserve"> тыс. рублей ежегодно</w:t>
      </w:r>
    </w:p>
    <w:p w:rsidR="008E0623" w:rsidRPr="005F6F72" w:rsidRDefault="008E0623" w:rsidP="008E0623">
      <w:pPr>
        <w:autoSpaceDE w:val="0"/>
        <w:autoSpaceDN w:val="0"/>
        <w:adjustRightInd w:val="0"/>
        <w:spacing w:line="240" w:lineRule="auto"/>
        <w:ind w:firstLine="567"/>
        <w:contextualSpacing/>
        <w:jc w:val="both"/>
        <w:rPr>
          <w:rFonts w:ascii="Times New Roman" w:hAnsi="Times New Roman" w:cs="Times New Roman"/>
          <w:sz w:val="24"/>
          <w:szCs w:val="24"/>
        </w:rPr>
      </w:pPr>
      <w:r w:rsidRPr="005F6F72">
        <w:rPr>
          <w:rFonts w:ascii="Times New Roman" w:hAnsi="Times New Roman" w:cs="Times New Roman"/>
          <w:sz w:val="24"/>
          <w:szCs w:val="24"/>
        </w:rPr>
        <w:t>Объем сре</w:t>
      </w:r>
      <w:proofErr w:type="gramStart"/>
      <w:r w:rsidRPr="005F6F72">
        <w:rPr>
          <w:rFonts w:ascii="Times New Roman" w:hAnsi="Times New Roman" w:cs="Times New Roman"/>
          <w:sz w:val="24"/>
          <w:szCs w:val="24"/>
        </w:rPr>
        <w:t>дств кр</w:t>
      </w:r>
      <w:proofErr w:type="gramEnd"/>
      <w:r w:rsidRPr="005F6F72">
        <w:rPr>
          <w:rFonts w:ascii="Times New Roman" w:hAnsi="Times New Roman" w:cs="Times New Roman"/>
          <w:sz w:val="24"/>
          <w:szCs w:val="24"/>
        </w:rPr>
        <w:t>аевого бюджета по указанным  направлениям расходов в целом составляет на 202</w:t>
      </w:r>
      <w:r w:rsidR="00B831B6" w:rsidRPr="005F6F72">
        <w:rPr>
          <w:rFonts w:ascii="Times New Roman" w:hAnsi="Times New Roman" w:cs="Times New Roman"/>
          <w:sz w:val="24"/>
          <w:szCs w:val="24"/>
        </w:rPr>
        <w:t>1</w:t>
      </w:r>
      <w:r w:rsidRPr="005F6F72">
        <w:rPr>
          <w:rFonts w:ascii="Times New Roman" w:hAnsi="Times New Roman" w:cs="Times New Roman"/>
          <w:sz w:val="24"/>
          <w:szCs w:val="24"/>
        </w:rPr>
        <w:t xml:space="preserve"> год -  </w:t>
      </w:r>
      <w:r w:rsidR="006F6609" w:rsidRPr="005F6F72">
        <w:rPr>
          <w:rFonts w:ascii="Times New Roman" w:hAnsi="Times New Roman" w:cs="Times New Roman"/>
          <w:sz w:val="24"/>
          <w:szCs w:val="24"/>
        </w:rPr>
        <w:t>4 169,1</w:t>
      </w:r>
      <w:r w:rsidRPr="005F6F72">
        <w:rPr>
          <w:rFonts w:ascii="Times New Roman" w:hAnsi="Times New Roman" w:cs="Times New Roman"/>
          <w:sz w:val="24"/>
          <w:szCs w:val="24"/>
        </w:rPr>
        <w:t xml:space="preserve"> тыс. рублей, на 202</w:t>
      </w:r>
      <w:r w:rsidR="006F6609" w:rsidRPr="005F6F72">
        <w:rPr>
          <w:rFonts w:ascii="Times New Roman" w:hAnsi="Times New Roman" w:cs="Times New Roman"/>
          <w:sz w:val="24"/>
          <w:szCs w:val="24"/>
        </w:rPr>
        <w:t>2-2023</w:t>
      </w:r>
      <w:r w:rsidRPr="005F6F72">
        <w:rPr>
          <w:rFonts w:ascii="Times New Roman" w:hAnsi="Times New Roman" w:cs="Times New Roman"/>
          <w:sz w:val="24"/>
          <w:szCs w:val="24"/>
        </w:rPr>
        <w:t xml:space="preserve"> г</w:t>
      </w:r>
      <w:r w:rsidR="006F6609" w:rsidRPr="005F6F72">
        <w:rPr>
          <w:rFonts w:ascii="Times New Roman" w:hAnsi="Times New Roman" w:cs="Times New Roman"/>
          <w:sz w:val="24"/>
          <w:szCs w:val="24"/>
        </w:rPr>
        <w:t>.г.</w:t>
      </w:r>
      <w:r w:rsidRPr="005F6F72">
        <w:rPr>
          <w:rFonts w:ascii="Times New Roman" w:hAnsi="Times New Roman" w:cs="Times New Roman"/>
          <w:sz w:val="24"/>
          <w:szCs w:val="24"/>
        </w:rPr>
        <w:t xml:space="preserve"> – 4</w:t>
      </w:r>
      <w:r w:rsidR="006F6609" w:rsidRPr="005F6F72">
        <w:rPr>
          <w:rFonts w:ascii="Times New Roman" w:hAnsi="Times New Roman" w:cs="Times New Roman"/>
          <w:sz w:val="24"/>
          <w:szCs w:val="24"/>
        </w:rPr>
        <w:t> </w:t>
      </w:r>
      <w:r w:rsidRPr="005F6F72">
        <w:rPr>
          <w:rFonts w:ascii="Times New Roman" w:hAnsi="Times New Roman" w:cs="Times New Roman"/>
          <w:sz w:val="24"/>
          <w:szCs w:val="24"/>
        </w:rPr>
        <w:t>3</w:t>
      </w:r>
      <w:r w:rsidR="006F6609" w:rsidRPr="005F6F72">
        <w:rPr>
          <w:rFonts w:ascii="Times New Roman" w:hAnsi="Times New Roman" w:cs="Times New Roman"/>
          <w:sz w:val="24"/>
          <w:szCs w:val="24"/>
        </w:rPr>
        <w:t>78,6</w:t>
      </w:r>
      <w:r w:rsidRPr="005F6F72">
        <w:rPr>
          <w:rFonts w:ascii="Times New Roman" w:hAnsi="Times New Roman" w:cs="Times New Roman"/>
          <w:sz w:val="24"/>
          <w:szCs w:val="24"/>
        </w:rPr>
        <w:t xml:space="preserve"> тыс.</w:t>
      </w:r>
      <w:r w:rsidR="00A92863" w:rsidRPr="005F6F72">
        <w:rPr>
          <w:rFonts w:ascii="Times New Roman" w:hAnsi="Times New Roman" w:cs="Times New Roman"/>
          <w:sz w:val="24"/>
          <w:szCs w:val="24"/>
        </w:rPr>
        <w:t xml:space="preserve"> </w:t>
      </w:r>
      <w:r w:rsidRPr="005F6F72">
        <w:rPr>
          <w:rFonts w:ascii="Times New Roman" w:hAnsi="Times New Roman" w:cs="Times New Roman"/>
          <w:sz w:val="24"/>
          <w:szCs w:val="24"/>
        </w:rPr>
        <w:t>рублей.</w:t>
      </w:r>
    </w:p>
    <w:p w:rsidR="008E0623" w:rsidRPr="005F6F72" w:rsidRDefault="008E0623" w:rsidP="008E0623">
      <w:pPr>
        <w:autoSpaceDE w:val="0"/>
        <w:autoSpaceDN w:val="0"/>
        <w:adjustRightInd w:val="0"/>
        <w:spacing w:line="240" w:lineRule="auto"/>
        <w:jc w:val="center"/>
        <w:rPr>
          <w:rFonts w:ascii="Times New Roman" w:hAnsi="Times New Roman" w:cs="Times New Roman"/>
          <w:sz w:val="24"/>
          <w:szCs w:val="24"/>
        </w:rPr>
      </w:pPr>
    </w:p>
    <w:p w:rsidR="009A2D72" w:rsidRPr="005F6F72" w:rsidRDefault="009A2D72" w:rsidP="0090596C">
      <w:pPr>
        <w:autoSpaceDE w:val="0"/>
        <w:autoSpaceDN w:val="0"/>
        <w:adjustRightInd w:val="0"/>
        <w:spacing w:line="240" w:lineRule="auto"/>
        <w:rPr>
          <w:rFonts w:ascii="Times New Roman" w:hAnsi="Times New Roman" w:cs="Times New Roman"/>
          <w:sz w:val="24"/>
          <w:szCs w:val="24"/>
        </w:rPr>
      </w:pPr>
    </w:p>
    <w:p w:rsidR="00D8164C" w:rsidRPr="005F6F72" w:rsidRDefault="009A2D72" w:rsidP="009A2D72">
      <w:pPr>
        <w:autoSpaceDE w:val="0"/>
        <w:autoSpaceDN w:val="0"/>
        <w:adjustRightInd w:val="0"/>
        <w:spacing w:line="240" w:lineRule="auto"/>
        <w:jc w:val="both"/>
        <w:rPr>
          <w:rFonts w:ascii="Times New Roman" w:hAnsi="Times New Roman" w:cs="Times New Roman"/>
          <w:sz w:val="24"/>
          <w:szCs w:val="24"/>
        </w:rPr>
      </w:pPr>
      <w:r w:rsidRPr="005F6F72">
        <w:rPr>
          <w:rFonts w:ascii="Times New Roman" w:hAnsi="Times New Roman" w:cs="Times New Roman"/>
          <w:sz w:val="24"/>
          <w:szCs w:val="24"/>
        </w:rPr>
        <w:t xml:space="preserve">Заместитель </w:t>
      </w:r>
      <w:r w:rsidR="00D8164C" w:rsidRPr="005F6F72">
        <w:rPr>
          <w:rFonts w:ascii="Times New Roman" w:hAnsi="Times New Roman" w:cs="Times New Roman"/>
          <w:sz w:val="24"/>
          <w:szCs w:val="24"/>
        </w:rPr>
        <w:t>начальника,</w:t>
      </w:r>
    </w:p>
    <w:p w:rsidR="00D8164C" w:rsidRPr="005F6F72" w:rsidRDefault="00D8164C" w:rsidP="009A2D72">
      <w:pPr>
        <w:autoSpaceDE w:val="0"/>
        <w:autoSpaceDN w:val="0"/>
        <w:adjustRightInd w:val="0"/>
        <w:spacing w:line="240" w:lineRule="auto"/>
        <w:jc w:val="both"/>
        <w:rPr>
          <w:rFonts w:ascii="Times New Roman" w:hAnsi="Times New Roman" w:cs="Times New Roman"/>
          <w:sz w:val="24"/>
          <w:szCs w:val="24"/>
        </w:rPr>
      </w:pPr>
      <w:r w:rsidRPr="005F6F72">
        <w:rPr>
          <w:rFonts w:ascii="Times New Roman" w:hAnsi="Times New Roman" w:cs="Times New Roman"/>
          <w:sz w:val="24"/>
          <w:szCs w:val="24"/>
        </w:rPr>
        <w:t xml:space="preserve">начальник бюджетного отдела </w:t>
      </w:r>
    </w:p>
    <w:p w:rsidR="00B70C6C" w:rsidRPr="005F6F72" w:rsidRDefault="00D8164C" w:rsidP="009A2D72">
      <w:pPr>
        <w:autoSpaceDE w:val="0"/>
        <w:autoSpaceDN w:val="0"/>
        <w:adjustRightInd w:val="0"/>
        <w:spacing w:line="240" w:lineRule="auto"/>
        <w:jc w:val="both"/>
        <w:rPr>
          <w:rFonts w:ascii="Times New Roman" w:hAnsi="Times New Roman" w:cs="Times New Roman"/>
          <w:sz w:val="24"/>
          <w:szCs w:val="24"/>
        </w:rPr>
      </w:pPr>
      <w:r w:rsidRPr="005F6F72">
        <w:rPr>
          <w:rFonts w:ascii="Times New Roman" w:hAnsi="Times New Roman" w:cs="Times New Roman"/>
          <w:sz w:val="24"/>
          <w:szCs w:val="24"/>
        </w:rPr>
        <w:t xml:space="preserve">финансового управления </w:t>
      </w:r>
      <w:r w:rsidRPr="005F6F72">
        <w:rPr>
          <w:rFonts w:ascii="Times New Roman" w:hAnsi="Times New Roman" w:cs="Times New Roman"/>
          <w:sz w:val="24"/>
          <w:szCs w:val="24"/>
        </w:rPr>
        <w:tab/>
      </w:r>
      <w:r w:rsidRPr="005F6F72">
        <w:rPr>
          <w:rFonts w:ascii="Times New Roman" w:hAnsi="Times New Roman" w:cs="Times New Roman"/>
          <w:sz w:val="24"/>
          <w:szCs w:val="24"/>
        </w:rPr>
        <w:tab/>
      </w:r>
      <w:r w:rsidRPr="005F6F72">
        <w:rPr>
          <w:rFonts w:ascii="Times New Roman" w:hAnsi="Times New Roman" w:cs="Times New Roman"/>
          <w:sz w:val="24"/>
          <w:szCs w:val="24"/>
        </w:rPr>
        <w:tab/>
      </w:r>
      <w:r w:rsidRPr="005F6F72">
        <w:rPr>
          <w:rFonts w:ascii="Times New Roman" w:hAnsi="Times New Roman" w:cs="Times New Roman"/>
          <w:sz w:val="24"/>
          <w:szCs w:val="24"/>
        </w:rPr>
        <w:tab/>
      </w:r>
      <w:r w:rsidR="00397221" w:rsidRPr="005F6F72">
        <w:rPr>
          <w:rFonts w:ascii="Times New Roman" w:hAnsi="Times New Roman" w:cs="Times New Roman"/>
          <w:sz w:val="24"/>
          <w:szCs w:val="24"/>
        </w:rPr>
        <w:t xml:space="preserve">              </w:t>
      </w:r>
      <w:r w:rsidRPr="005F6F72">
        <w:rPr>
          <w:rFonts w:ascii="Times New Roman" w:hAnsi="Times New Roman" w:cs="Times New Roman"/>
          <w:sz w:val="24"/>
          <w:szCs w:val="24"/>
        </w:rPr>
        <w:tab/>
        <w:t>Т.Г. Плотникова</w:t>
      </w:r>
    </w:p>
    <w:p w:rsidR="00B70C6C" w:rsidRPr="005F6F72" w:rsidRDefault="00B70C6C" w:rsidP="009A2D72">
      <w:pPr>
        <w:autoSpaceDE w:val="0"/>
        <w:autoSpaceDN w:val="0"/>
        <w:adjustRightInd w:val="0"/>
        <w:spacing w:line="240" w:lineRule="auto"/>
        <w:jc w:val="both"/>
        <w:rPr>
          <w:rFonts w:ascii="Times New Roman" w:hAnsi="Times New Roman" w:cs="Times New Roman"/>
          <w:sz w:val="24"/>
          <w:szCs w:val="24"/>
        </w:rPr>
      </w:pPr>
    </w:p>
    <w:p w:rsidR="004109FB" w:rsidRDefault="004109FB" w:rsidP="009A2D72">
      <w:pPr>
        <w:autoSpaceDE w:val="0"/>
        <w:autoSpaceDN w:val="0"/>
        <w:adjustRightInd w:val="0"/>
        <w:spacing w:line="240" w:lineRule="auto"/>
        <w:jc w:val="both"/>
        <w:rPr>
          <w:rFonts w:ascii="Times New Roman" w:hAnsi="Times New Roman" w:cs="Times New Roman"/>
          <w:sz w:val="24"/>
          <w:szCs w:val="24"/>
        </w:rPr>
      </w:pPr>
    </w:p>
    <w:p w:rsidR="00BC058B" w:rsidRDefault="00BC058B" w:rsidP="009A2D72">
      <w:pPr>
        <w:autoSpaceDE w:val="0"/>
        <w:autoSpaceDN w:val="0"/>
        <w:adjustRightInd w:val="0"/>
        <w:spacing w:line="240" w:lineRule="auto"/>
        <w:jc w:val="both"/>
        <w:rPr>
          <w:rFonts w:ascii="Times New Roman" w:hAnsi="Times New Roman" w:cs="Times New Roman"/>
          <w:sz w:val="24"/>
          <w:szCs w:val="24"/>
        </w:rPr>
      </w:pPr>
    </w:p>
    <w:p w:rsidR="00BC058B" w:rsidRPr="005F6F72" w:rsidRDefault="00BC058B" w:rsidP="009A2D72">
      <w:pPr>
        <w:autoSpaceDE w:val="0"/>
        <w:autoSpaceDN w:val="0"/>
        <w:adjustRightInd w:val="0"/>
        <w:spacing w:line="240" w:lineRule="auto"/>
        <w:jc w:val="both"/>
        <w:rPr>
          <w:rFonts w:ascii="Times New Roman" w:hAnsi="Times New Roman" w:cs="Times New Roman"/>
          <w:sz w:val="24"/>
          <w:szCs w:val="24"/>
        </w:rPr>
      </w:pPr>
    </w:p>
    <w:p w:rsidR="002C3457" w:rsidRPr="005F6F72" w:rsidRDefault="0090596C" w:rsidP="009A2D72">
      <w:pPr>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5F6F72">
        <w:rPr>
          <w:rFonts w:ascii="Times New Roman" w:hAnsi="Times New Roman" w:cs="Times New Roman"/>
          <w:sz w:val="24"/>
          <w:szCs w:val="24"/>
        </w:rPr>
        <w:t>Исп</w:t>
      </w:r>
      <w:proofErr w:type="spellEnd"/>
      <w:proofErr w:type="gramEnd"/>
      <w:r w:rsidRPr="005F6F72">
        <w:rPr>
          <w:rFonts w:ascii="Times New Roman" w:hAnsi="Times New Roman" w:cs="Times New Roman"/>
          <w:sz w:val="24"/>
          <w:szCs w:val="24"/>
        </w:rPr>
        <w:t>:</w:t>
      </w:r>
    </w:p>
    <w:p w:rsidR="008E0623" w:rsidRPr="005F6F72" w:rsidRDefault="00116B80" w:rsidP="008E0623">
      <w:pPr>
        <w:autoSpaceDE w:val="0"/>
        <w:autoSpaceDN w:val="0"/>
        <w:adjustRightInd w:val="0"/>
        <w:spacing w:line="240" w:lineRule="auto"/>
        <w:jc w:val="both"/>
        <w:rPr>
          <w:rFonts w:ascii="Times New Roman" w:hAnsi="Times New Roman" w:cs="Times New Roman"/>
          <w:sz w:val="24"/>
          <w:szCs w:val="24"/>
        </w:rPr>
      </w:pPr>
      <w:r w:rsidRPr="005F6F72">
        <w:rPr>
          <w:rFonts w:ascii="Times New Roman" w:hAnsi="Times New Roman" w:cs="Times New Roman"/>
          <w:sz w:val="24"/>
          <w:szCs w:val="24"/>
        </w:rPr>
        <w:t xml:space="preserve">Мухина Е.А. </w:t>
      </w:r>
      <w:r w:rsidR="009A2D72" w:rsidRPr="005F6F72">
        <w:rPr>
          <w:rFonts w:ascii="Times New Roman" w:hAnsi="Times New Roman" w:cs="Times New Roman"/>
          <w:sz w:val="24"/>
          <w:szCs w:val="24"/>
        </w:rPr>
        <w:tab/>
      </w:r>
      <w:r w:rsidR="009A2D72" w:rsidRPr="005F6F72">
        <w:rPr>
          <w:rFonts w:ascii="Times New Roman" w:hAnsi="Times New Roman" w:cs="Times New Roman"/>
          <w:sz w:val="24"/>
          <w:szCs w:val="24"/>
        </w:rPr>
        <w:tab/>
      </w:r>
      <w:r w:rsidR="0027131A" w:rsidRPr="005F6F72">
        <w:rPr>
          <w:rFonts w:ascii="Times New Roman" w:hAnsi="Times New Roman" w:cs="Times New Roman"/>
          <w:sz w:val="24"/>
          <w:szCs w:val="24"/>
        </w:rPr>
        <w:t>36379</w:t>
      </w:r>
    </w:p>
    <w:p w:rsidR="00116B80" w:rsidRPr="005F6F72" w:rsidRDefault="00116B80" w:rsidP="008E0623">
      <w:pPr>
        <w:autoSpaceDE w:val="0"/>
        <w:autoSpaceDN w:val="0"/>
        <w:adjustRightInd w:val="0"/>
        <w:spacing w:line="240" w:lineRule="auto"/>
        <w:jc w:val="both"/>
        <w:rPr>
          <w:rFonts w:ascii="Times New Roman" w:hAnsi="Times New Roman" w:cs="Times New Roman"/>
          <w:sz w:val="24"/>
          <w:szCs w:val="24"/>
        </w:rPr>
      </w:pPr>
      <w:r w:rsidRPr="005F6F72">
        <w:rPr>
          <w:rFonts w:ascii="Times New Roman" w:hAnsi="Times New Roman" w:cs="Times New Roman"/>
          <w:sz w:val="24"/>
          <w:szCs w:val="24"/>
        </w:rPr>
        <w:t>Онуфриенко Ю.Н.</w:t>
      </w:r>
      <w:r w:rsidR="0090596C" w:rsidRPr="005F6F72">
        <w:rPr>
          <w:rFonts w:ascii="Times New Roman" w:hAnsi="Times New Roman" w:cs="Times New Roman"/>
          <w:sz w:val="24"/>
          <w:szCs w:val="24"/>
        </w:rPr>
        <w:tab/>
      </w:r>
      <w:r w:rsidR="0027131A" w:rsidRPr="005F6F72">
        <w:rPr>
          <w:rFonts w:ascii="Times New Roman" w:hAnsi="Times New Roman" w:cs="Times New Roman"/>
          <w:sz w:val="24"/>
          <w:szCs w:val="24"/>
        </w:rPr>
        <w:t>36317</w:t>
      </w:r>
    </w:p>
    <w:p w:rsidR="00CA144C" w:rsidRPr="00D96FFC" w:rsidRDefault="00116B80" w:rsidP="002C3457">
      <w:pPr>
        <w:autoSpaceDE w:val="0"/>
        <w:autoSpaceDN w:val="0"/>
        <w:adjustRightInd w:val="0"/>
        <w:spacing w:line="240" w:lineRule="auto"/>
        <w:jc w:val="both"/>
        <w:rPr>
          <w:rFonts w:ascii="Times New Roman" w:hAnsi="Times New Roman" w:cs="Times New Roman"/>
          <w:szCs w:val="24"/>
        </w:rPr>
      </w:pPr>
      <w:r w:rsidRPr="005F6F72">
        <w:rPr>
          <w:rFonts w:ascii="Times New Roman" w:hAnsi="Times New Roman" w:cs="Times New Roman"/>
          <w:sz w:val="24"/>
          <w:szCs w:val="24"/>
        </w:rPr>
        <w:t>Лоскутова Н.С.</w:t>
      </w:r>
      <w:r w:rsidR="0027131A" w:rsidRPr="005F6F72">
        <w:rPr>
          <w:rFonts w:ascii="Times New Roman" w:hAnsi="Times New Roman" w:cs="Times New Roman"/>
          <w:sz w:val="24"/>
          <w:szCs w:val="24"/>
        </w:rPr>
        <w:tab/>
      </w:r>
      <w:r w:rsidR="0027131A" w:rsidRPr="005F6F72">
        <w:rPr>
          <w:rFonts w:ascii="Times New Roman" w:hAnsi="Times New Roman" w:cs="Times New Roman"/>
          <w:sz w:val="24"/>
          <w:szCs w:val="24"/>
        </w:rPr>
        <w:tab/>
        <w:t>36379</w:t>
      </w:r>
    </w:p>
    <w:sectPr w:rsidR="00CA144C" w:rsidRPr="00D96FFC" w:rsidSect="005F6F72">
      <w:footerReference w:type="default" r:id="rId9"/>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29" w:rsidRDefault="00042929" w:rsidP="00CE1BB7">
      <w:pPr>
        <w:spacing w:line="240" w:lineRule="auto"/>
      </w:pPr>
      <w:r>
        <w:separator/>
      </w:r>
    </w:p>
  </w:endnote>
  <w:endnote w:type="continuationSeparator" w:id="0">
    <w:p w:rsidR="00042929" w:rsidRDefault="00042929" w:rsidP="00CE1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8345"/>
      <w:docPartObj>
        <w:docPartGallery w:val="Page Numbers (Bottom of Page)"/>
        <w:docPartUnique/>
      </w:docPartObj>
    </w:sdtPr>
    <w:sdtContent>
      <w:p w:rsidR="00042929" w:rsidRDefault="00042929">
        <w:pPr>
          <w:pStyle w:val="ad"/>
          <w:jc w:val="right"/>
        </w:pPr>
        <w:r>
          <w:fldChar w:fldCharType="begin"/>
        </w:r>
        <w:r>
          <w:instrText xml:space="preserve"> PAGE   \* MERGEFORMAT </w:instrText>
        </w:r>
        <w:r>
          <w:fldChar w:fldCharType="separate"/>
        </w:r>
        <w:r w:rsidR="001344A5">
          <w:rPr>
            <w:noProof/>
          </w:rPr>
          <w:t>3</w:t>
        </w:r>
        <w:r>
          <w:rPr>
            <w:noProof/>
          </w:rPr>
          <w:fldChar w:fldCharType="end"/>
        </w:r>
      </w:p>
    </w:sdtContent>
  </w:sdt>
  <w:p w:rsidR="00042929" w:rsidRDefault="000429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29" w:rsidRDefault="00042929" w:rsidP="00CE1BB7">
      <w:pPr>
        <w:spacing w:line="240" w:lineRule="auto"/>
      </w:pPr>
      <w:r>
        <w:separator/>
      </w:r>
    </w:p>
  </w:footnote>
  <w:footnote w:type="continuationSeparator" w:id="0">
    <w:p w:rsidR="00042929" w:rsidRDefault="00042929" w:rsidP="00CE1B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291"/>
    <w:multiLevelType w:val="hybridMultilevel"/>
    <w:tmpl w:val="791EE396"/>
    <w:lvl w:ilvl="0" w:tplc="755CE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12149D"/>
    <w:multiLevelType w:val="hybridMultilevel"/>
    <w:tmpl w:val="00AC02CA"/>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
    <w:nsid w:val="094B2B88"/>
    <w:multiLevelType w:val="hybridMultilevel"/>
    <w:tmpl w:val="8A845E5A"/>
    <w:lvl w:ilvl="0" w:tplc="122EDD3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3B387A"/>
    <w:multiLevelType w:val="hybridMultilevel"/>
    <w:tmpl w:val="9B06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05322"/>
    <w:multiLevelType w:val="hybridMultilevel"/>
    <w:tmpl w:val="B712A574"/>
    <w:lvl w:ilvl="0" w:tplc="849CF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061E8"/>
    <w:multiLevelType w:val="hybridMultilevel"/>
    <w:tmpl w:val="BD5626AC"/>
    <w:lvl w:ilvl="0" w:tplc="0264F61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053983"/>
    <w:multiLevelType w:val="hybridMultilevel"/>
    <w:tmpl w:val="CFDA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251FB"/>
    <w:multiLevelType w:val="hybridMultilevel"/>
    <w:tmpl w:val="61F67370"/>
    <w:lvl w:ilvl="0" w:tplc="FFFAAFB8">
      <w:start w:val="1"/>
      <w:numFmt w:val="decimal"/>
      <w:lvlText w:val="%1."/>
      <w:lvlJc w:val="left"/>
      <w:pPr>
        <w:ind w:left="1215" w:hanging="51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E077E6E"/>
    <w:multiLevelType w:val="hybridMultilevel"/>
    <w:tmpl w:val="1C8ECD88"/>
    <w:lvl w:ilvl="0" w:tplc="F934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892AD8"/>
    <w:multiLevelType w:val="hybridMultilevel"/>
    <w:tmpl w:val="A9E09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C62766"/>
    <w:multiLevelType w:val="hybridMultilevel"/>
    <w:tmpl w:val="5A32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72552"/>
    <w:multiLevelType w:val="hybridMultilevel"/>
    <w:tmpl w:val="7FBCC1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8D6B46"/>
    <w:multiLevelType w:val="hybridMultilevel"/>
    <w:tmpl w:val="40521D4C"/>
    <w:lvl w:ilvl="0" w:tplc="E6F28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02860AA"/>
    <w:multiLevelType w:val="hybridMultilevel"/>
    <w:tmpl w:val="9692D68E"/>
    <w:lvl w:ilvl="0" w:tplc="85F22F94">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22D4FC0"/>
    <w:multiLevelType w:val="hybridMultilevel"/>
    <w:tmpl w:val="FCFCDF38"/>
    <w:lvl w:ilvl="0" w:tplc="9B92D08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D51407C"/>
    <w:multiLevelType w:val="hybridMultilevel"/>
    <w:tmpl w:val="4C4442DE"/>
    <w:lvl w:ilvl="0" w:tplc="52027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5EE6DCA"/>
    <w:multiLevelType w:val="hybridMultilevel"/>
    <w:tmpl w:val="4536BE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6CD6B41"/>
    <w:multiLevelType w:val="hybridMultilevel"/>
    <w:tmpl w:val="9EC6B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2019B9"/>
    <w:multiLevelType w:val="multilevel"/>
    <w:tmpl w:val="ECFE863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2"/>
  </w:num>
  <w:num w:numId="3">
    <w:abstractNumId w:val="4"/>
  </w:num>
  <w:num w:numId="4">
    <w:abstractNumId w:val="8"/>
  </w:num>
  <w:num w:numId="5">
    <w:abstractNumId w:val="5"/>
  </w:num>
  <w:num w:numId="6">
    <w:abstractNumId w:val="9"/>
  </w:num>
  <w:num w:numId="7">
    <w:abstractNumId w:val="14"/>
  </w:num>
  <w:num w:numId="8">
    <w:abstractNumId w:val="13"/>
  </w:num>
  <w:num w:numId="9">
    <w:abstractNumId w:val="18"/>
  </w:num>
  <w:num w:numId="10">
    <w:abstractNumId w:val="10"/>
  </w:num>
  <w:num w:numId="11">
    <w:abstractNumId w:val="17"/>
  </w:num>
  <w:num w:numId="12">
    <w:abstractNumId w:val="0"/>
  </w:num>
  <w:num w:numId="13">
    <w:abstractNumId w:val="11"/>
  </w:num>
  <w:num w:numId="14">
    <w:abstractNumId w:val="6"/>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326057"/>
    <w:rsid w:val="00000688"/>
    <w:rsid w:val="00001273"/>
    <w:rsid w:val="000025FC"/>
    <w:rsid w:val="00005BB1"/>
    <w:rsid w:val="0001319A"/>
    <w:rsid w:val="000169BF"/>
    <w:rsid w:val="00017C12"/>
    <w:rsid w:val="000200F3"/>
    <w:rsid w:val="00020D0B"/>
    <w:rsid w:val="00022ACE"/>
    <w:rsid w:val="0002371C"/>
    <w:rsid w:val="0002526A"/>
    <w:rsid w:val="00026076"/>
    <w:rsid w:val="0002649B"/>
    <w:rsid w:val="0002734C"/>
    <w:rsid w:val="0003490A"/>
    <w:rsid w:val="0003618D"/>
    <w:rsid w:val="000376FB"/>
    <w:rsid w:val="00037D69"/>
    <w:rsid w:val="0004048F"/>
    <w:rsid w:val="0004151C"/>
    <w:rsid w:val="00042929"/>
    <w:rsid w:val="00045FD9"/>
    <w:rsid w:val="000463F9"/>
    <w:rsid w:val="000474F4"/>
    <w:rsid w:val="000477BD"/>
    <w:rsid w:val="00047B8F"/>
    <w:rsid w:val="00050C3A"/>
    <w:rsid w:val="00053A30"/>
    <w:rsid w:val="00056E67"/>
    <w:rsid w:val="0006017E"/>
    <w:rsid w:val="00060E95"/>
    <w:rsid w:val="00061AF6"/>
    <w:rsid w:val="000621E6"/>
    <w:rsid w:val="000623F0"/>
    <w:rsid w:val="000624DD"/>
    <w:rsid w:val="0006293C"/>
    <w:rsid w:val="00063ECA"/>
    <w:rsid w:val="000677AD"/>
    <w:rsid w:val="00073881"/>
    <w:rsid w:val="0007445A"/>
    <w:rsid w:val="00075D03"/>
    <w:rsid w:val="00076641"/>
    <w:rsid w:val="00080294"/>
    <w:rsid w:val="00081761"/>
    <w:rsid w:val="00081CEA"/>
    <w:rsid w:val="00082141"/>
    <w:rsid w:val="00082B17"/>
    <w:rsid w:val="000872DD"/>
    <w:rsid w:val="000908E9"/>
    <w:rsid w:val="000947A8"/>
    <w:rsid w:val="00094816"/>
    <w:rsid w:val="00094CE6"/>
    <w:rsid w:val="00094D72"/>
    <w:rsid w:val="00097FEC"/>
    <w:rsid w:val="000A0811"/>
    <w:rsid w:val="000A3E67"/>
    <w:rsid w:val="000A3E71"/>
    <w:rsid w:val="000A4340"/>
    <w:rsid w:val="000A43B8"/>
    <w:rsid w:val="000A4601"/>
    <w:rsid w:val="000A540D"/>
    <w:rsid w:val="000A6E9A"/>
    <w:rsid w:val="000A77C5"/>
    <w:rsid w:val="000A7AE3"/>
    <w:rsid w:val="000A7B23"/>
    <w:rsid w:val="000B027B"/>
    <w:rsid w:val="000B2125"/>
    <w:rsid w:val="000B32CC"/>
    <w:rsid w:val="000B45B7"/>
    <w:rsid w:val="000B4F2B"/>
    <w:rsid w:val="000B664C"/>
    <w:rsid w:val="000C1633"/>
    <w:rsid w:val="000C44C0"/>
    <w:rsid w:val="000C5821"/>
    <w:rsid w:val="000C61A7"/>
    <w:rsid w:val="000C65F0"/>
    <w:rsid w:val="000D0FF9"/>
    <w:rsid w:val="000D2218"/>
    <w:rsid w:val="000D54FC"/>
    <w:rsid w:val="000D7E37"/>
    <w:rsid w:val="000E10F9"/>
    <w:rsid w:val="000E1C9C"/>
    <w:rsid w:val="000E34CD"/>
    <w:rsid w:val="000E3881"/>
    <w:rsid w:val="000E603A"/>
    <w:rsid w:val="000E6439"/>
    <w:rsid w:val="000F1CFC"/>
    <w:rsid w:val="000F1EF0"/>
    <w:rsid w:val="000F265F"/>
    <w:rsid w:val="000F2771"/>
    <w:rsid w:val="00100A60"/>
    <w:rsid w:val="001018D6"/>
    <w:rsid w:val="001026CB"/>
    <w:rsid w:val="001041FE"/>
    <w:rsid w:val="00104574"/>
    <w:rsid w:val="001046E9"/>
    <w:rsid w:val="00106145"/>
    <w:rsid w:val="00112836"/>
    <w:rsid w:val="001131D4"/>
    <w:rsid w:val="00115C73"/>
    <w:rsid w:val="00116B80"/>
    <w:rsid w:val="00116F60"/>
    <w:rsid w:val="00117081"/>
    <w:rsid w:val="001170E1"/>
    <w:rsid w:val="00117278"/>
    <w:rsid w:val="00120BC4"/>
    <w:rsid w:val="00120DC3"/>
    <w:rsid w:val="0012365F"/>
    <w:rsid w:val="001239D5"/>
    <w:rsid w:val="0012420D"/>
    <w:rsid w:val="00124303"/>
    <w:rsid w:val="00125BE4"/>
    <w:rsid w:val="0012624F"/>
    <w:rsid w:val="0013344C"/>
    <w:rsid w:val="001344A5"/>
    <w:rsid w:val="00134C32"/>
    <w:rsid w:val="00136787"/>
    <w:rsid w:val="001368BD"/>
    <w:rsid w:val="001410CC"/>
    <w:rsid w:val="0014214E"/>
    <w:rsid w:val="001421CC"/>
    <w:rsid w:val="00142439"/>
    <w:rsid w:val="00144939"/>
    <w:rsid w:val="00144A3E"/>
    <w:rsid w:val="00144F7A"/>
    <w:rsid w:val="0014517F"/>
    <w:rsid w:val="00146C03"/>
    <w:rsid w:val="001473C2"/>
    <w:rsid w:val="00150100"/>
    <w:rsid w:val="00150E48"/>
    <w:rsid w:val="00151906"/>
    <w:rsid w:val="001519F8"/>
    <w:rsid w:val="0016000A"/>
    <w:rsid w:val="00160276"/>
    <w:rsid w:val="0016291D"/>
    <w:rsid w:val="00163862"/>
    <w:rsid w:val="0016544D"/>
    <w:rsid w:val="00165CE8"/>
    <w:rsid w:val="00166A61"/>
    <w:rsid w:val="001701CE"/>
    <w:rsid w:val="00170567"/>
    <w:rsid w:val="00171306"/>
    <w:rsid w:val="00171FB9"/>
    <w:rsid w:val="00172247"/>
    <w:rsid w:val="00172CE7"/>
    <w:rsid w:val="001733BE"/>
    <w:rsid w:val="001752D9"/>
    <w:rsid w:val="001763DA"/>
    <w:rsid w:val="00177C5E"/>
    <w:rsid w:val="00180C6E"/>
    <w:rsid w:val="00180D60"/>
    <w:rsid w:val="00180E07"/>
    <w:rsid w:val="00182083"/>
    <w:rsid w:val="00185FCA"/>
    <w:rsid w:val="00187E8D"/>
    <w:rsid w:val="00190A43"/>
    <w:rsid w:val="001944D6"/>
    <w:rsid w:val="00196D41"/>
    <w:rsid w:val="001975E5"/>
    <w:rsid w:val="001A27BD"/>
    <w:rsid w:val="001A2931"/>
    <w:rsid w:val="001A2B21"/>
    <w:rsid w:val="001A589B"/>
    <w:rsid w:val="001A5A28"/>
    <w:rsid w:val="001A65F5"/>
    <w:rsid w:val="001A69DD"/>
    <w:rsid w:val="001B38B7"/>
    <w:rsid w:val="001B4E27"/>
    <w:rsid w:val="001B4F6A"/>
    <w:rsid w:val="001B65C3"/>
    <w:rsid w:val="001B75BD"/>
    <w:rsid w:val="001B7994"/>
    <w:rsid w:val="001C05DF"/>
    <w:rsid w:val="001C0F0D"/>
    <w:rsid w:val="001C1791"/>
    <w:rsid w:val="001C564D"/>
    <w:rsid w:val="001C59E5"/>
    <w:rsid w:val="001C5A7C"/>
    <w:rsid w:val="001C5D1D"/>
    <w:rsid w:val="001C65FA"/>
    <w:rsid w:val="001C78DA"/>
    <w:rsid w:val="001C7FEF"/>
    <w:rsid w:val="001D03BB"/>
    <w:rsid w:val="001D1B6A"/>
    <w:rsid w:val="001D2B6A"/>
    <w:rsid w:val="001D6A50"/>
    <w:rsid w:val="001E02AC"/>
    <w:rsid w:val="001E161D"/>
    <w:rsid w:val="001E3130"/>
    <w:rsid w:val="001E46D5"/>
    <w:rsid w:val="001E69B9"/>
    <w:rsid w:val="001F0E48"/>
    <w:rsid w:val="001F18E9"/>
    <w:rsid w:val="001F32BF"/>
    <w:rsid w:val="001F381C"/>
    <w:rsid w:val="001F45DE"/>
    <w:rsid w:val="001F5D07"/>
    <w:rsid w:val="001F71AA"/>
    <w:rsid w:val="001F7D8A"/>
    <w:rsid w:val="002025FE"/>
    <w:rsid w:val="00203641"/>
    <w:rsid w:val="00204720"/>
    <w:rsid w:val="00205F6B"/>
    <w:rsid w:val="00206500"/>
    <w:rsid w:val="002124EA"/>
    <w:rsid w:val="002130C4"/>
    <w:rsid w:val="00214A30"/>
    <w:rsid w:val="002171AB"/>
    <w:rsid w:val="0022034D"/>
    <w:rsid w:val="002213D8"/>
    <w:rsid w:val="002230F7"/>
    <w:rsid w:val="00225E66"/>
    <w:rsid w:val="002268AE"/>
    <w:rsid w:val="002275FD"/>
    <w:rsid w:val="002305ED"/>
    <w:rsid w:val="00230BCF"/>
    <w:rsid w:val="00231700"/>
    <w:rsid w:val="0023410D"/>
    <w:rsid w:val="002344A2"/>
    <w:rsid w:val="00235918"/>
    <w:rsid w:val="002363F3"/>
    <w:rsid w:val="00237454"/>
    <w:rsid w:val="0024063E"/>
    <w:rsid w:val="002409BF"/>
    <w:rsid w:val="0024166C"/>
    <w:rsid w:val="00242EC0"/>
    <w:rsid w:val="0024383C"/>
    <w:rsid w:val="0024557F"/>
    <w:rsid w:val="00246B7D"/>
    <w:rsid w:val="0025143F"/>
    <w:rsid w:val="00251636"/>
    <w:rsid w:val="00252C9A"/>
    <w:rsid w:val="0025311D"/>
    <w:rsid w:val="0025463A"/>
    <w:rsid w:val="0025464F"/>
    <w:rsid w:val="002559F2"/>
    <w:rsid w:val="002562C2"/>
    <w:rsid w:val="002564FC"/>
    <w:rsid w:val="002568A0"/>
    <w:rsid w:val="00256EC4"/>
    <w:rsid w:val="002574A4"/>
    <w:rsid w:val="00260A2B"/>
    <w:rsid w:val="00260D04"/>
    <w:rsid w:val="00261043"/>
    <w:rsid w:val="00261A4B"/>
    <w:rsid w:val="00263718"/>
    <w:rsid w:val="00265C0C"/>
    <w:rsid w:val="00266F16"/>
    <w:rsid w:val="0026773B"/>
    <w:rsid w:val="00267B64"/>
    <w:rsid w:val="0027131A"/>
    <w:rsid w:val="00273158"/>
    <w:rsid w:val="00273FF7"/>
    <w:rsid w:val="0027412E"/>
    <w:rsid w:val="00274F83"/>
    <w:rsid w:val="00275623"/>
    <w:rsid w:val="00275C70"/>
    <w:rsid w:val="00276A94"/>
    <w:rsid w:val="00276D60"/>
    <w:rsid w:val="002801D5"/>
    <w:rsid w:val="00280463"/>
    <w:rsid w:val="002826AB"/>
    <w:rsid w:val="002838EF"/>
    <w:rsid w:val="00284688"/>
    <w:rsid w:val="00285287"/>
    <w:rsid w:val="00286AD1"/>
    <w:rsid w:val="002925D1"/>
    <w:rsid w:val="002930BC"/>
    <w:rsid w:val="0029585A"/>
    <w:rsid w:val="002A2508"/>
    <w:rsid w:val="002A2FB3"/>
    <w:rsid w:val="002A4DE9"/>
    <w:rsid w:val="002A6523"/>
    <w:rsid w:val="002A656C"/>
    <w:rsid w:val="002A682E"/>
    <w:rsid w:val="002A774B"/>
    <w:rsid w:val="002B0C68"/>
    <w:rsid w:val="002B2A15"/>
    <w:rsid w:val="002B35F8"/>
    <w:rsid w:val="002B4E53"/>
    <w:rsid w:val="002B5E42"/>
    <w:rsid w:val="002B6495"/>
    <w:rsid w:val="002B6B31"/>
    <w:rsid w:val="002C1C01"/>
    <w:rsid w:val="002C3457"/>
    <w:rsid w:val="002C3504"/>
    <w:rsid w:val="002C4722"/>
    <w:rsid w:val="002C4942"/>
    <w:rsid w:val="002C6534"/>
    <w:rsid w:val="002C735F"/>
    <w:rsid w:val="002D144B"/>
    <w:rsid w:val="002D14E6"/>
    <w:rsid w:val="002D16E3"/>
    <w:rsid w:val="002D1DD8"/>
    <w:rsid w:val="002D245F"/>
    <w:rsid w:val="002D2931"/>
    <w:rsid w:val="002D330D"/>
    <w:rsid w:val="002D3B69"/>
    <w:rsid w:val="002D44EB"/>
    <w:rsid w:val="002D4764"/>
    <w:rsid w:val="002E2ACA"/>
    <w:rsid w:val="002E2CD6"/>
    <w:rsid w:val="002E4EAE"/>
    <w:rsid w:val="002E4FE4"/>
    <w:rsid w:val="002E53DA"/>
    <w:rsid w:val="002E6835"/>
    <w:rsid w:val="002E7618"/>
    <w:rsid w:val="002F19E7"/>
    <w:rsid w:val="002F2768"/>
    <w:rsid w:val="002F4F12"/>
    <w:rsid w:val="002F5191"/>
    <w:rsid w:val="002F5B63"/>
    <w:rsid w:val="002F5DD4"/>
    <w:rsid w:val="002F649C"/>
    <w:rsid w:val="002F7DE5"/>
    <w:rsid w:val="003032B1"/>
    <w:rsid w:val="00305FB5"/>
    <w:rsid w:val="0030787C"/>
    <w:rsid w:val="00311BDB"/>
    <w:rsid w:val="00312C63"/>
    <w:rsid w:val="00316EC7"/>
    <w:rsid w:val="0031740D"/>
    <w:rsid w:val="0032096A"/>
    <w:rsid w:val="00320B46"/>
    <w:rsid w:val="00322B30"/>
    <w:rsid w:val="003230E5"/>
    <w:rsid w:val="00324022"/>
    <w:rsid w:val="00326057"/>
    <w:rsid w:val="0032678C"/>
    <w:rsid w:val="00326807"/>
    <w:rsid w:val="00326EF4"/>
    <w:rsid w:val="0033444D"/>
    <w:rsid w:val="003404B9"/>
    <w:rsid w:val="003417EA"/>
    <w:rsid w:val="0034400B"/>
    <w:rsid w:val="0034484D"/>
    <w:rsid w:val="00344EA3"/>
    <w:rsid w:val="00346A49"/>
    <w:rsid w:val="00354F8E"/>
    <w:rsid w:val="0035533C"/>
    <w:rsid w:val="00355639"/>
    <w:rsid w:val="003560AF"/>
    <w:rsid w:val="00356767"/>
    <w:rsid w:val="003567B3"/>
    <w:rsid w:val="003567DF"/>
    <w:rsid w:val="0035770D"/>
    <w:rsid w:val="00360193"/>
    <w:rsid w:val="00361AD1"/>
    <w:rsid w:val="003638DC"/>
    <w:rsid w:val="003643D0"/>
    <w:rsid w:val="00364F24"/>
    <w:rsid w:val="00366218"/>
    <w:rsid w:val="0036688F"/>
    <w:rsid w:val="00366A15"/>
    <w:rsid w:val="003674F5"/>
    <w:rsid w:val="003712BC"/>
    <w:rsid w:val="00371317"/>
    <w:rsid w:val="00371619"/>
    <w:rsid w:val="0037292F"/>
    <w:rsid w:val="003743A3"/>
    <w:rsid w:val="0037640F"/>
    <w:rsid w:val="00376856"/>
    <w:rsid w:val="003771C2"/>
    <w:rsid w:val="0038118D"/>
    <w:rsid w:val="00381D0E"/>
    <w:rsid w:val="00383667"/>
    <w:rsid w:val="00384181"/>
    <w:rsid w:val="003858E4"/>
    <w:rsid w:val="00385F88"/>
    <w:rsid w:val="0038737D"/>
    <w:rsid w:val="00390C8E"/>
    <w:rsid w:val="00393381"/>
    <w:rsid w:val="003944D6"/>
    <w:rsid w:val="003945C8"/>
    <w:rsid w:val="00394B68"/>
    <w:rsid w:val="00397221"/>
    <w:rsid w:val="0039723E"/>
    <w:rsid w:val="003A1242"/>
    <w:rsid w:val="003A43BF"/>
    <w:rsid w:val="003A61CF"/>
    <w:rsid w:val="003A6998"/>
    <w:rsid w:val="003B071D"/>
    <w:rsid w:val="003B2711"/>
    <w:rsid w:val="003B31EC"/>
    <w:rsid w:val="003B3A5D"/>
    <w:rsid w:val="003B48C3"/>
    <w:rsid w:val="003B725E"/>
    <w:rsid w:val="003B731C"/>
    <w:rsid w:val="003C0CAE"/>
    <w:rsid w:val="003C2DDD"/>
    <w:rsid w:val="003C2F8D"/>
    <w:rsid w:val="003C38EC"/>
    <w:rsid w:val="003C404B"/>
    <w:rsid w:val="003C475C"/>
    <w:rsid w:val="003C5296"/>
    <w:rsid w:val="003C6769"/>
    <w:rsid w:val="003D051A"/>
    <w:rsid w:val="003D2731"/>
    <w:rsid w:val="003D27F7"/>
    <w:rsid w:val="003D41B3"/>
    <w:rsid w:val="003D65BA"/>
    <w:rsid w:val="003D78EC"/>
    <w:rsid w:val="003E0694"/>
    <w:rsid w:val="003E07D8"/>
    <w:rsid w:val="003E0A7E"/>
    <w:rsid w:val="003E13CB"/>
    <w:rsid w:val="003E172E"/>
    <w:rsid w:val="003E2F1E"/>
    <w:rsid w:val="003E332C"/>
    <w:rsid w:val="003E48FB"/>
    <w:rsid w:val="003E649C"/>
    <w:rsid w:val="003E67B8"/>
    <w:rsid w:val="003E74B1"/>
    <w:rsid w:val="003E7B91"/>
    <w:rsid w:val="003F06EE"/>
    <w:rsid w:val="003F1568"/>
    <w:rsid w:val="003F2258"/>
    <w:rsid w:val="003F26D1"/>
    <w:rsid w:val="003F373F"/>
    <w:rsid w:val="003F4155"/>
    <w:rsid w:val="003F53A4"/>
    <w:rsid w:val="003F75EC"/>
    <w:rsid w:val="004000F9"/>
    <w:rsid w:val="004012FF"/>
    <w:rsid w:val="00401EE4"/>
    <w:rsid w:val="00402BE6"/>
    <w:rsid w:val="004033AE"/>
    <w:rsid w:val="00403AD7"/>
    <w:rsid w:val="004048ED"/>
    <w:rsid w:val="00407959"/>
    <w:rsid w:val="0041045A"/>
    <w:rsid w:val="004109FB"/>
    <w:rsid w:val="0041111F"/>
    <w:rsid w:val="00411BD4"/>
    <w:rsid w:val="00415B28"/>
    <w:rsid w:val="00421CC4"/>
    <w:rsid w:val="0042336D"/>
    <w:rsid w:val="00424AFA"/>
    <w:rsid w:val="00425E57"/>
    <w:rsid w:val="0042616E"/>
    <w:rsid w:val="00426D4D"/>
    <w:rsid w:val="00430E00"/>
    <w:rsid w:val="00431F62"/>
    <w:rsid w:val="00432FB6"/>
    <w:rsid w:val="00433E29"/>
    <w:rsid w:val="00434135"/>
    <w:rsid w:val="00434EA2"/>
    <w:rsid w:val="004351BB"/>
    <w:rsid w:val="0044113F"/>
    <w:rsid w:val="0044255D"/>
    <w:rsid w:val="00447C8F"/>
    <w:rsid w:val="00450530"/>
    <w:rsid w:val="00455963"/>
    <w:rsid w:val="00455C76"/>
    <w:rsid w:val="0045729B"/>
    <w:rsid w:val="00457B5D"/>
    <w:rsid w:val="00457F2C"/>
    <w:rsid w:val="004631B6"/>
    <w:rsid w:val="004631C6"/>
    <w:rsid w:val="00463A93"/>
    <w:rsid w:val="00464C87"/>
    <w:rsid w:val="00465EA3"/>
    <w:rsid w:val="0046680E"/>
    <w:rsid w:val="004716D8"/>
    <w:rsid w:val="00471C95"/>
    <w:rsid w:val="00472C48"/>
    <w:rsid w:val="00473FA1"/>
    <w:rsid w:val="00473FA7"/>
    <w:rsid w:val="004837D7"/>
    <w:rsid w:val="00483FFA"/>
    <w:rsid w:val="00484EC8"/>
    <w:rsid w:val="0048529D"/>
    <w:rsid w:val="0048779E"/>
    <w:rsid w:val="00490FE2"/>
    <w:rsid w:val="00491F18"/>
    <w:rsid w:val="004937AE"/>
    <w:rsid w:val="00493EA7"/>
    <w:rsid w:val="004955B3"/>
    <w:rsid w:val="004964BD"/>
    <w:rsid w:val="00496858"/>
    <w:rsid w:val="00497211"/>
    <w:rsid w:val="004A1D2F"/>
    <w:rsid w:val="004A272C"/>
    <w:rsid w:val="004A354C"/>
    <w:rsid w:val="004A4C9A"/>
    <w:rsid w:val="004A70ED"/>
    <w:rsid w:val="004B3D6C"/>
    <w:rsid w:val="004B3FCB"/>
    <w:rsid w:val="004B4D2C"/>
    <w:rsid w:val="004B5DB8"/>
    <w:rsid w:val="004B617F"/>
    <w:rsid w:val="004B7875"/>
    <w:rsid w:val="004C0DFE"/>
    <w:rsid w:val="004C1004"/>
    <w:rsid w:val="004C16CD"/>
    <w:rsid w:val="004C2446"/>
    <w:rsid w:val="004C2B8E"/>
    <w:rsid w:val="004C3664"/>
    <w:rsid w:val="004C3B47"/>
    <w:rsid w:val="004C3CED"/>
    <w:rsid w:val="004C3F9F"/>
    <w:rsid w:val="004C4522"/>
    <w:rsid w:val="004C49F4"/>
    <w:rsid w:val="004C5998"/>
    <w:rsid w:val="004C699D"/>
    <w:rsid w:val="004C6E91"/>
    <w:rsid w:val="004D0DB4"/>
    <w:rsid w:val="004D103B"/>
    <w:rsid w:val="004D2FC6"/>
    <w:rsid w:val="004D3387"/>
    <w:rsid w:val="004D34EA"/>
    <w:rsid w:val="004D3B0E"/>
    <w:rsid w:val="004D3C44"/>
    <w:rsid w:val="004D5036"/>
    <w:rsid w:val="004D57B5"/>
    <w:rsid w:val="004D5E95"/>
    <w:rsid w:val="004E39FA"/>
    <w:rsid w:val="004E52DC"/>
    <w:rsid w:val="004E5D1D"/>
    <w:rsid w:val="004E765F"/>
    <w:rsid w:val="004F1714"/>
    <w:rsid w:val="004F1B03"/>
    <w:rsid w:val="004F1D52"/>
    <w:rsid w:val="004F31D2"/>
    <w:rsid w:val="004F366A"/>
    <w:rsid w:val="004F6DBB"/>
    <w:rsid w:val="00500EE3"/>
    <w:rsid w:val="00501E02"/>
    <w:rsid w:val="005027C8"/>
    <w:rsid w:val="00504583"/>
    <w:rsid w:val="005053B2"/>
    <w:rsid w:val="005061B4"/>
    <w:rsid w:val="00506C00"/>
    <w:rsid w:val="005101AC"/>
    <w:rsid w:val="00510382"/>
    <w:rsid w:val="00510891"/>
    <w:rsid w:val="00512679"/>
    <w:rsid w:val="00512CED"/>
    <w:rsid w:val="005161F2"/>
    <w:rsid w:val="00516936"/>
    <w:rsid w:val="00516E42"/>
    <w:rsid w:val="00520642"/>
    <w:rsid w:val="00520FC4"/>
    <w:rsid w:val="00522132"/>
    <w:rsid w:val="00523D61"/>
    <w:rsid w:val="00532B27"/>
    <w:rsid w:val="00532CF8"/>
    <w:rsid w:val="00535D76"/>
    <w:rsid w:val="00540604"/>
    <w:rsid w:val="0054096B"/>
    <w:rsid w:val="00542E74"/>
    <w:rsid w:val="00544437"/>
    <w:rsid w:val="00545F9B"/>
    <w:rsid w:val="00545FA3"/>
    <w:rsid w:val="0054711B"/>
    <w:rsid w:val="005472AB"/>
    <w:rsid w:val="00547788"/>
    <w:rsid w:val="00547CCC"/>
    <w:rsid w:val="00550212"/>
    <w:rsid w:val="005504CC"/>
    <w:rsid w:val="00551070"/>
    <w:rsid w:val="00553442"/>
    <w:rsid w:val="005558F9"/>
    <w:rsid w:val="005626D3"/>
    <w:rsid w:val="00563FE9"/>
    <w:rsid w:val="00564C5F"/>
    <w:rsid w:val="00566751"/>
    <w:rsid w:val="00567616"/>
    <w:rsid w:val="0057034D"/>
    <w:rsid w:val="00570BBE"/>
    <w:rsid w:val="005711DD"/>
    <w:rsid w:val="00572626"/>
    <w:rsid w:val="005727F9"/>
    <w:rsid w:val="005729CC"/>
    <w:rsid w:val="0057336B"/>
    <w:rsid w:val="0057339F"/>
    <w:rsid w:val="00573BD9"/>
    <w:rsid w:val="00574666"/>
    <w:rsid w:val="00575734"/>
    <w:rsid w:val="00575790"/>
    <w:rsid w:val="00580FBE"/>
    <w:rsid w:val="005828DA"/>
    <w:rsid w:val="00582B46"/>
    <w:rsid w:val="00582BC7"/>
    <w:rsid w:val="00583B8C"/>
    <w:rsid w:val="00584D03"/>
    <w:rsid w:val="0058544A"/>
    <w:rsid w:val="005859E5"/>
    <w:rsid w:val="005866AE"/>
    <w:rsid w:val="00590BE0"/>
    <w:rsid w:val="005913B8"/>
    <w:rsid w:val="00592B61"/>
    <w:rsid w:val="00593982"/>
    <w:rsid w:val="00594F87"/>
    <w:rsid w:val="005958FC"/>
    <w:rsid w:val="00595E62"/>
    <w:rsid w:val="005967F3"/>
    <w:rsid w:val="00597E1B"/>
    <w:rsid w:val="00597F5D"/>
    <w:rsid w:val="005A26C9"/>
    <w:rsid w:val="005A44AC"/>
    <w:rsid w:val="005A4A0C"/>
    <w:rsid w:val="005A5C0C"/>
    <w:rsid w:val="005A7FCB"/>
    <w:rsid w:val="005A7FF3"/>
    <w:rsid w:val="005B26C0"/>
    <w:rsid w:val="005B48C6"/>
    <w:rsid w:val="005B56C6"/>
    <w:rsid w:val="005C19C3"/>
    <w:rsid w:val="005C1C17"/>
    <w:rsid w:val="005C2A5D"/>
    <w:rsid w:val="005C2CF5"/>
    <w:rsid w:val="005C4545"/>
    <w:rsid w:val="005C752E"/>
    <w:rsid w:val="005D0F0D"/>
    <w:rsid w:val="005D111D"/>
    <w:rsid w:val="005D1F44"/>
    <w:rsid w:val="005D34A3"/>
    <w:rsid w:val="005D3D09"/>
    <w:rsid w:val="005D4452"/>
    <w:rsid w:val="005E133E"/>
    <w:rsid w:val="005E1E86"/>
    <w:rsid w:val="005E3493"/>
    <w:rsid w:val="005E40E6"/>
    <w:rsid w:val="005E7632"/>
    <w:rsid w:val="005F0A82"/>
    <w:rsid w:val="005F3ED0"/>
    <w:rsid w:val="005F575C"/>
    <w:rsid w:val="005F6476"/>
    <w:rsid w:val="005F6ADB"/>
    <w:rsid w:val="005F6F72"/>
    <w:rsid w:val="005F771D"/>
    <w:rsid w:val="006022B8"/>
    <w:rsid w:val="006023A5"/>
    <w:rsid w:val="0060298C"/>
    <w:rsid w:val="0060331B"/>
    <w:rsid w:val="00604A93"/>
    <w:rsid w:val="00604B71"/>
    <w:rsid w:val="00605456"/>
    <w:rsid w:val="0060691F"/>
    <w:rsid w:val="0060733F"/>
    <w:rsid w:val="00607A91"/>
    <w:rsid w:val="00610421"/>
    <w:rsid w:val="006108B8"/>
    <w:rsid w:val="00611094"/>
    <w:rsid w:val="006110BB"/>
    <w:rsid w:val="006114DD"/>
    <w:rsid w:val="0061154D"/>
    <w:rsid w:val="006124CB"/>
    <w:rsid w:val="00613E9A"/>
    <w:rsid w:val="00617563"/>
    <w:rsid w:val="00617D6D"/>
    <w:rsid w:val="00617F7D"/>
    <w:rsid w:val="00620F6A"/>
    <w:rsid w:val="00622E35"/>
    <w:rsid w:val="006250EB"/>
    <w:rsid w:val="006257BE"/>
    <w:rsid w:val="00626383"/>
    <w:rsid w:val="006303CB"/>
    <w:rsid w:val="00630D4B"/>
    <w:rsid w:val="00631BA9"/>
    <w:rsid w:val="006329B6"/>
    <w:rsid w:val="00633625"/>
    <w:rsid w:val="00633C76"/>
    <w:rsid w:val="00634AF4"/>
    <w:rsid w:val="0063512F"/>
    <w:rsid w:val="00635485"/>
    <w:rsid w:val="006374B8"/>
    <w:rsid w:val="0064211A"/>
    <w:rsid w:val="00642EE5"/>
    <w:rsid w:val="006453AC"/>
    <w:rsid w:val="00645638"/>
    <w:rsid w:val="006519E8"/>
    <w:rsid w:val="00652F45"/>
    <w:rsid w:val="006552BB"/>
    <w:rsid w:val="006556C0"/>
    <w:rsid w:val="00656346"/>
    <w:rsid w:val="0065681B"/>
    <w:rsid w:val="006624D7"/>
    <w:rsid w:val="00663A8A"/>
    <w:rsid w:val="00663C62"/>
    <w:rsid w:val="006646FE"/>
    <w:rsid w:val="006672E3"/>
    <w:rsid w:val="00667F18"/>
    <w:rsid w:val="00670B4D"/>
    <w:rsid w:val="00671105"/>
    <w:rsid w:val="00671BD1"/>
    <w:rsid w:val="00673121"/>
    <w:rsid w:val="00676BE4"/>
    <w:rsid w:val="00677592"/>
    <w:rsid w:val="00680D3E"/>
    <w:rsid w:val="00681B95"/>
    <w:rsid w:val="00684703"/>
    <w:rsid w:val="006853AB"/>
    <w:rsid w:val="00685948"/>
    <w:rsid w:val="00686AF3"/>
    <w:rsid w:val="0068773C"/>
    <w:rsid w:val="00687BD7"/>
    <w:rsid w:val="0069104A"/>
    <w:rsid w:val="006918C4"/>
    <w:rsid w:val="00691EE8"/>
    <w:rsid w:val="0069242D"/>
    <w:rsid w:val="006925B7"/>
    <w:rsid w:val="00692A5E"/>
    <w:rsid w:val="006944A6"/>
    <w:rsid w:val="00694944"/>
    <w:rsid w:val="00695208"/>
    <w:rsid w:val="00695867"/>
    <w:rsid w:val="00696844"/>
    <w:rsid w:val="00696F37"/>
    <w:rsid w:val="00697C82"/>
    <w:rsid w:val="006A69A3"/>
    <w:rsid w:val="006A6EB2"/>
    <w:rsid w:val="006B1773"/>
    <w:rsid w:val="006B287E"/>
    <w:rsid w:val="006B305E"/>
    <w:rsid w:val="006B4E9D"/>
    <w:rsid w:val="006B51E0"/>
    <w:rsid w:val="006B5EFA"/>
    <w:rsid w:val="006B661C"/>
    <w:rsid w:val="006B684E"/>
    <w:rsid w:val="006B7A3D"/>
    <w:rsid w:val="006C1479"/>
    <w:rsid w:val="006C18C9"/>
    <w:rsid w:val="006C3E38"/>
    <w:rsid w:val="006C4D96"/>
    <w:rsid w:val="006C7563"/>
    <w:rsid w:val="006C7E8C"/>
    <w:rsid w:val="006D093D"/>
    <w:rsid w:val="006D11CE"/>
    <w:rsid w:val="006D18A4"/>
    <w:rsid w:val="006D3354"/>
    <w:rsid w:val="006D34B6"/>
    <w:rsid w:val="006D4271"/>
    <w:rsid w:val="006D43D0"/>
    <w:rsid w:val="006D5186"/>
    <w:rsid w:val="006D5EA6"/>
    <w:rsid w:val="006E0387"/>
    <w:rsid w:val="006E10D1"/>
    <w:rsid w:val="006E141F"/>
    <w:rsid w:val="006E47E4"/>
    <w:rsid w:val="006E4E29"/>
    <w:rsid w:val="006E5CDE"/>
    <w:rsid w:val="006E6EDF"/>
    <w:rsid w:val="006F37A9"/>
    <w:rsid w:val="006F499E"/>
    <w:rsid w:val="006F4DFC"/>
    <w:rsid w:val="006F64A4"/>
    <w:rsid w:val="006F6609"/>
    <w:rsid w:val="00704455"/>
    <w:rsid w:val="0070647F"/>
    <w:rsid w:val="0070720C"/>
    <w:rsid w:val="007072DA"/>
    <w:rsid w:val="00707B4B"/>
    <w:rsid w:val="007122C2"/>
    <w:rsid w:val="00712A12"/>
    <w:rsid w:val="0071388F"/>
    <w:rsid w:val="007162B9"/>
    <w:rsid w:val="00724353"/>
    <w:rsid w:val="00724DDC"/>
    <w:rsid w:val="00730BC2"/>
    <w:rsid w:val="007314F2"/>
    <w:rsid w:val="00732639"/>
    <w:rsid w:val="00733BEA"/>
    <w:rsid w:val="007344E5"/>
    <w:rsid w:val="00734792"/>
    <w:rsid w:val="00734DFD"/>
    <w:rsid w:val="007351B4"/>
    <w:rsid w:val="00735B77"/>
    <w:rsid w:val="007367D7"/>
    <w:rsid w:val="0073706E"/>
    <w:rsid w:val="007373BA"/>
    <w:rsid w:val="00746D95"/>
    <w:rsid w:val="00747C86"/>
    <w:rsid w:val="00751371"/>
    <w:rsid w:val="0075141C"/>
    <w:rsid w:val="007517D6"/>
    <w:rsid w:val="00751D13"/>
    <w:rsid w:val="007538D7"/>
    <w:rsid w:val="007553FC"/>
    <w:rsid w:val="0075774B"/>
    <w:rsid w:val="007606F1"/>
    <w:rsid w:val="00763A47"/>
    <w:rsid w:val="00763BA9"/>
    <w:rsid w:val="007641EE"/>
    <w:rsid w:val="00764343"/>
    <w:rsid w:val="0076660E"/>
    <w:rsid w:val="00770F09"/>
    <w:rsid w:val="00771424"/>
    <w:rsid w:val="00771E56"/>
    <w:rsid w:val="007744C1"/>
    <w:rsid w:val="0077676D"/>
    <w:rsid w:val="0078375E"/>
    <w:rsid w:val="00784475"/>
    <w:rsid w:val="00784652"/>
    <w:rsid w:val="007905B9"/>
    <w:rsid w:val="007912A3"/>
    <w:rsid w:val="00792A58"/>
    <w:rsid w:val="00794991"/>
    <w:rsid w:val="007A40EB"/>
    <w:rsid w:val="007A4A86"/>
    <w:rsid w:val="007A7583"/>
    <w:rsid w:val="007B0774"/>
    <w:rsid w:val="007B1212"/>
    <w:rsid w:val="007B137F"/>
    <w:rsid w:val="007B23A1"/>
    <w:rsid w:val="007B3A95"/>
    <w:rsid w:val="007B53CC"/>
    <w:rsid w:val="007B552B"/>
    <w:rsid w:val="007B6814"/>
    <w:rsid w:val="007B763D"/>
    <w:rsid w:val="007B7CF9"/>
    <w:rsid w:val="007C336C"/>
    <w:rsid w:val="007C4A1A"/>
    <w:rsid w:val="007C5E1F"/>
    <w:rsid w:val="007C63DE"/>
    <w:rsid w:val="007C76A6"/>
    <w:rsid w:val="007D08DB"/>
    <w:rsid w:val="007D0DEE"/>
    <w:rsid w:val="007D1DEC"/>
    <w:rsid w:val="007D1F4D"/>
    <w:rsid w:val="007D2140"/>
    <w:rsid w:val="007D241A"/>
    <w:rsid w:val="007D300A"/>
    <w:rsid w:val="007D30D8"/>
    <w:rsid w:val="007D3A9A"/>
    <w:rsid w:val="007D622B"/>
    <w:rsid w:val="007D635E"/>
    <w:rsid w:val="007D7489"/>
    <w:rsid w:val="007E1317"/>
    <w:rsid w:val="007E2CD9"/>
    <w:rsid w:val="007E3552"/>
    <w:rsid w:val="007E5481"/>
    <w:rsid w:val="007E5F45"/>
    <w:rsid w:val="007F3A15"/>
    <w:rsid w:val="007F3D34"/>
    <w:rsid w:val="007F435A"/>
    <w:rsid w:val="007F5167"/>
    <w:rsid w:val="007F5236"/>
    <w:rsid w:val="007F6B76"/>
    <w:rsid w:val="007F7A4A"/>
    <w:rsid w:val="007F7C9C"/>
    <w:rsid w:val="008023C7"/>
    <w:rsid w:val="00806413"/>
    <w:rsid w:val="00806463"/>
    <w:rsid w:val="008100EF"/>
    <w:rsid w:val="008118CA"/>
    <w:rsid w:val="0081206C"/>
    <w:rsid w:val="0081598E"/>
    <w:rsid w:val="00815C7B"/>
    <w:rsid w:val="008175DE"/>
    <w:rsid w:val="0081760D"/>
    <w:rsid w:val="008201A4"/>
    <w:rsid w:val="0082051A"/>
    <w:rsid w:val="00820703"/>
    <w:rsid w:val="00821C61"/>
    <w:rsid w:val="00823152"/>
    <w:rsid w:val="008235C6"/>
    <w:rsid w:val="00824C40"/>
    <w:rsid w:val="00824ED8"/>
    <w:rsid w:val="00825ECD"/>
    <w:rsid w:val="00827F52"/>
    <w:rsid w:val="008302A2"/>
    <w:rsid w:val="00832ED5"/>
    <w:rsid w:val="00833F08"/>
    <w:rsid w:val="0083588C"/>
    <w:rsid w:val="00835E4E"/>
    <w:rsid w:val="00836406"/>
    <w:rsid w:val="00837C6C"/>
    <w:rsid w:val="00840A95"/>
    <w:rsid w:val="00841B44"/>
    <w:rsid w:val="008428B9"/>
    <w:rsid w:val="00844FC8"/>
    <w:rsid w:val="008471DD"/>
    <w:rsid w:val="008503C7"/>
    <w:rsid w:val="00850C74"/>
    <w:rsid w:val="0085100B"/>
    <w:rsid w:val="0085350B"/>
    <w:rsid w:val="00855CC2"/>
    <w:rsid w:val="0085680B"/>
    <w:rsid w:val="0085740B"/>
    <w:rsid w:val="00861E50"/>
    <w:rsid w:val="008643FB"/>
    <w:rsid w:val="00865437"/>
    <w:rsid w:val="008658FD"/>
    <w:rsid w:val="00867B2B"/>
    <w:rsid w:val="00870F4B"/>
    <w:rsid w:val="008724AE"/>
    <w:rsid w:val="00873842"/>
    <w:rsid w:val="0087443E"/>
    <w:rsid w:val="008745E7"/>
    <w:rsid w:val="008762F0"/>
    <w:rsid w:val="00877144"/>
    <w:rsid w:val="008778FE"/>
    <w:rsid w:val="008800D1"/>
    <w:rsid w:val="00880112"/>
    <w:rsid w:val="0088021E"/>
    <w:rsid w:val="0088035C"/>
    <w:rsid w:val="00881549"/>
    <w:rsid w:val="008815BE"/>
    <w:rsid w:val="00883C8C"/>
    <w:rsid w:val="00884087"/>
    <w:rsid w:val="008847AF"/>
    <w:rsid w:val="00884CDF"/>
    <w:rsid w:val="00884E7F"/>
    <w:rsid w:val="00885E87"/>
    <w:rsid w:val="008862D5"/>
    <w:rsid w:val="008863F2"/>
    <w:rsid w:val="00890C34"/>
    <w:rsid w:val="0089318D"/>
    <w:rsid w:val="00894745"/>
    <w:rsid w:val="00895002"/>
    <w:rsid w:val="00896681"/>
    <w:rsid w:val="008A05E2"/>
    <w:rsid w:val="008A1337"/>
    <w:rsid w:val="008A1A65"/>
    <w:rsid w:val="008A541E"/>
    <w:rsid w:val="008B2846"/>
    <w:rsid w:val="008B28DE"/>
    <w:rsid w:val="008B37CE"/>
    <w:rsid w:val="008B3C90"/>
    <w:rsid w:val="008B4F66"/>
    <w:rsid w:val="008B5A39"/>
    <w:rsid w:val="008B5E20"/>
    <w:rsid w:val="008B7C50"/>
    <w:rsid w:val="008C0380"/>
    <w:rsid w:val="008C0AD0"/>
    <w:rsid w:val="008C352E"/>
    <w:rsid w:val="008C3A8F"/>
    <w:rsid w:val="008C59DC"/>
    <w:rsid w:val="008D246D"/>
    <w:rsid w:val="008D6716"/>
    <w:rsid w:val="008D6D73"/>
    <w:rsid w:val="008D7143"/>
    <w:rsid w:val="008D74EF"/>
    <w:rsid w:val="008D7A0A"/>
    <w:rsid w:val="008E0623"/>
    <w:rsid w:val="008E0C97"/>
    <w:rsid w:val="008E1FEF"/>
    <w:rsid w:val="008E205A"/>
    <w:rsid w:val="008E3B8C"/>
    <w:rsid w:val="008E44A7"/>
    <w:rsid w:val="008E4CF3"/>
    <w:rsid w:val="008E65E0"/>
    <w:rsid w:val="008E6C7B"/>
    <w:rsid w:val="008E7DF3"/>
    <w:rsid w:val="008E7E68"/>
    <w:rsid w:val="008F0728"/>
    <w:rsid w:val="008F123A"/>
    <w:rsid w:val="008F18A3"/>
    <w:rsid w:val="008F1957"/>
    <w:rsid w:val="008F1EF2"/>
    <w:rsid w:val="008F2634"/>
    <w:rsid w:val="008F33A8"/>
    <w:rsid w:val="008F3D5C"/>
    <w:rsid w:val="008F3F90"/>
    <w:rsid w:val="008F6E9A"/>
    <w:rsid w:val="008F7EFA"/>
    <w:rsid w:val="00901B8D"/>
    <w:rsid w:val="00901E84"/>
    <w:rsid w:val="00903197"/>
    <w:rsid w:val="009033E3"/>
    <w:rsid w:val="00904D7D"/>
    <w:rsid w:val="00904E35"/>
    <w:rsid w:val="00905429"/>
    <w:rsid w:val="0090596C"/>
    <w:rsid w:val="00906A3B"/>
    <w:rsid w:val="00913871"/>
    <w:rsid w:val="009142CC"/>
    <w:rsid w:val="0091662D"/>
    <w:rsid w:val="0092092E"/>
    <w:rsid w:val="00926BDA"/>
    <w:rsid w:val="0093003E"/>
    <w:rsid w:val="009303B5"/>
    <w:rsid w:val="00930B82"/>
    <w:rsid w:val="00932993"/>
    <w:rsid w:val="00936AE2"/>
    <w:rsid w:val="00940A95"/>
    <w:rsid w:val="0094165A"/>
    <w:rsid w:val="0094432C"/>
    <w:rsid w:val="00944680"/>
    <w:rsid w:val="009461F9"/>
    <w:rsid w:val="009500E9"/>
    <w:rsid w:val="00950728"/>
    <w:rsid w:val="00952137"/>
    <w:rsid w:val="0095325D"/>
    <w:rsid w:val="00954630"/>
    <w:rsid w:val="00954FF6"/>
    <w:rsid w:val="00955AED"/>
    <w:rsid w:val="00955E46"/>
    <w:rsid w:val="00955ECB"/>
    <w:rsid w:val="0095602C"/>
    <w:rsid w:val="00956F39"/>
    <w:rsid w:val="00960A11"/>
    <w:rsid w:val="00960DDC"/>
    <w:rsid w:val="009620D7"/>
    <w:rsid w:val="00964D81"/>
    <w:rsid w:val="00965DA5"/>
    <w:rsid w:val="009663E1"/>
    <w:rsid w:val="00966DA7"/>
    <w:rsid w:val="00967612"/>
    <w:rsid w:val="00970878"/>
    <w:rsid w:val="00970FBF"/>
    <w:rsid w:val="00971AB5"/>
    <w:rsid w:val="009751C0"/>
    <w:rsid w:val="0097581F"/>
    <w:rsid w:val="00975C73"/>
    <w:rsid w:val="00976146"/>
    <w:rsid w:val="00976905"/>
    <w:rsid w:val="00977F4A"/>
    <w:rsid w:val="00982A91"/>
    <w:rsid w:val="00983963"/>
    <w:rsid w:val="009846D2"/>
    <w:rsid w:val="00985B3E"/>
    <w:rsid w:val="0098746C"/>
    <w:rsid w:val="00987E88"/>
    <w:rsid w:val="00990119"/>
    <w:rsid w:val="00992C92"/>
    <w:rsid w:val="00992D9B"/>
    <w:rsid w:val="00992E76"/>
    <w:rsid w:val="00993626"/>
    <w:rsid w:val="00994E94"/>
    <w:rsid w:val="00995DB3"/>
    <w:rsid w:val="009A06A1"/>
    <w:rsid w:val="009A08EE"/>
    <w:rsid w:val="009A1448"/>
    <w:rsid w:val="009A155E"/>
    <w:rsid w:val="009A2D72"/>
    <w:rsid w:val="009A2DF5"/>
    <w:rsid w:val="009A3781"/>
    <w:rsid w:val="009A3D0E"/>
    <w:rsid w:val="009A4347"/>
    <w:rsid w:val="009A55C7"/>
    <w:rsid w:val="009A5A17"/>
    <w:rsid w:val="009A7DAC"/>
    <w:rsid w:val="009B1455"/>
    <w:rsid w:val="009B3041"/>
    <w:rsid w:val="009B333F"/>
    <w:rsid w:val="009B419D"/>
    <w:rsid w:val="009B5EEA"/>
    <w:rsid w:val="009B7268"/>
    <w:rsid w:val="009B7477"/>
    <w:rsid w:val="009B77EA"/>
    <w:rsid w:val="009C0074"/>
    <w:rsid w:val="009C098F"/>
    <w:rsid w:val="009C0C96"/>
    <w:rsid w:val="009C2146"/>
    <w:rsid w:val="009C4771"/>
    <w:rsid w:val="009C50F4"/>
    <w:rsid w:val="009C5D65"/>
    <w:rsid w:val="009C7411"/>
    <w:rsid w:val="009D173C"/>
    <w:rsid w:val="009D1874"/>
    <w:rsid w:val="009D27D4"/>
    <w:rsid w:val="009D33D3"/>
    <w:rsid w:val="009D3A6B"/>
    <w:rsid w:val="009D3D90"/>
    <w:rsid w:val="009D3FA7"/>
    <w:rsid w:val="009D420A"/>
    <w:rsid w:val="009D51C0"/>
    <w:rsid w:val="009D65EC"/>
    <w:rsid w:val="009E08EE"/>
    <w:rsid w:val="009E0B5B"/>
    <w:rsid w:val="009E0DA4"/>
    <w:rsid w:val="009E0F52"/>
    <w:rsid w:val="009E13E7"/>
    <w:rsid w:val="009E5DA0"/>
    <w:rsid w:val="009E604D"/>
    <w:rsid w:val="009E74F2"/>
    <w:rsid w:val="009F028E"/>
    <w:rsid w:val="009F1467"/>
    <w:rsid w:val="009F251E"/>
    <w:rsid w:val="009F2D1D"/>
    <w:rsid w:val="009F50C4"/>
    <w:rsid w:val="00A002CE"/>
    <w:rsid w:val="00A02570"/>
    <w:rsid w:val="00A03081"/>
    <w:rsid w:val="00A038C0"/>
    <w:rsid w:val="00A04659"/>
    <w:rsid w:val="00A05E0B"/>
    <w:rsid w:val="00A10D48"/>
    <w:rsid w:val="00A11639"/>
    <w:rsid w:val="00A1181F"/>
    <w:rsid w:val="00A13741"/>
    <w:rsid w:val="00A2007F"/>
    <w:rsid w:val="00A2043E"/>
    <w:rsid w:val="00A21657"/>
    <w:rsid w:val="00A22672"/>
    <w:rsid w:val="00A34835"/>
    <w:rsid w:val="00A35B29"/>
    <w:rsid w:val="00A36AAA"/>
    <w:rsid w:val="00A42042"/>
    <w:rsid w:val="00A428C3"/>
    <w:rsid w:val="00A4436E"/>
    <w:rsid w:val="00A44D26"/>
    <w:rsid w:val="00A46D12"/>
    <w:rsid w:val="00A474A6"/>
    <w:rsid w:val="00A5142A"/>
    <w:rsid w:val="00A51F30"/>
    <w:rsid w:val="00A52037"/>
    <w:rsid w:val="00A53F99"/>
    <w:rsid w:val="00A54314"/>
    <w:rsid w:val="00A54D10"/>
    <w:rsid w:val="00A60A32"/>
    <w:rsid w:val="00A61439"/>
    <w:rsid w:val="00A62AFE"/>
    <w:rsid w:val="00A6339C"/>
    <w:rsid w:val="00A64191"/>
    <w:rsid w:val="00A660AC"/>
    <w:rsid w:val="00A66CB6"/>
    <w:rsid w:val="00A679A9"/>
    <w:rsid w:val="00A67A18"/>
    <w:rsid w:val="00A70028"/>
    <w:rsid w:val="00A70414"/>
    <w:rsid w:val="00A719CA"/>
    <w:rsid w:val="00A8021A"/>
    <w:rsid w:val="00A80906"/>
    <w:rsid w:val="00A82AEF"/>
    <w:rsid w:val="00A83B49"/>
    <w:rsid w:val="00A85201"/>
    <w:rsid w:val="00A9073C"/>
    <w:rsid w:val="00A90E33"/>
    <w:rsid w:val="00A91FB8"/>
    <w:rsid w:val="00A92097"/>
    <w:rsid w:val="00A92863"/>
    <w:rsid w:val="00AA1F4D"/>
    <w:rsid w:val="00AA2520"/>
    <w:rsid w:val="00AA2890"/>
    <w:rsid w:val="00AA3A6B"/>
    <w:rsid w:val="00AA4271"/>
    <w:rsid w:val="00AA4650"/>
    <w:rsid w:val="00AA6BD5"/>
    <w:rsid w:val="00AA73F8"/>
    <w:rsid w:val="00AB02E9"/>
    <w:rsid w:val="00AB04E4"/>
    <w:rsid w:val="00AB0C2E"/>
    <w:rsid w:val="00AB1B56"/>
    <w:rsid w:val="00AB1F8E"/>
    <w:rsid w:val="00AB44D0"/>
    <w:rsid w:val="00AB55C0"/>
    <w:rsid w:val="00AB5640"/>
    <w:rsid w:val="00AC09DA"/>
    <w:rsid w:val="00AC1079"/>
    <w:rsid w:val="00AC1396"/>
    <w:rsid w:val="00AC35E7"/>
    <w:rsid w:val="00AC4FCD"/>
    <w:rsid w:val="00AC6B6F"/>
    <w:rsid w:val="00AC7494"/>
    <w:rsid w:val="00AC7697"/>
    <w:rsid w:val="00AC7751"/>
    <w:rsid w:val="00AC77EB"/>
    <w:rsid w:val="00AC7EBA"/>
    <w:rsid w:val="00AD08B4"/>
    <w:rsid w:val="00AD66B3"/>
    <w:rsid w:val="00AD7D47"/>
    <w:rsid w:val="00AE1DD0"/>
    <w:rsid w:val="00AE24C0"/>
    <w:rsid w:val="00AE2969"/>
    <w:rsid w:val="00AE38F6"/>
    <w:rsid w:val="00AE3EDB"/>
    <w:rsid w:val="00AE49AA"/>
    <w:rsid w:val="00AE49EB"/>
    <w:rsid w:val="00AE5680"/>
    <w:rsid w:val="00AE5E0F"/>
    <w:rsid w:val="00AE74E2"/>
    <w:rsid w:val="00AE7DC4"/>
    <w:rsid w:val="00AF03FD"/>
    <w:rsid w:val="00AF0FA5"/>
    <w:rsid w:val="00AF2243"/>
    <w:rsid w:val="00AF43AB"/>
    <w:rsid w:val="00AF6804"/>
    <w:rsid w:val="00AF6893"/>
    <w:rsid w:val="00B00844"/>
    <w:rsid w:val="00B01E09"/>
    <w:rsid w:val="00B02D72"/>
    <w:rsid w:val="00B02FD3"/>
    <w:rsid w:val="00B04AE6"/>
    <w:rsid w:val="00B0700B"/>
    <w:rsid w:val="00B07C1A"/>
    <w:rsid w:val="00B11788"/>
    <w:rsid w:val="00B1215C"/>
    <w:rsid w:val="00B13A44"/>
    <w:rsid w:val="00B179F1"/>
    <w:rsid w:val="00B21079"/>
    <w:rsid w:val="00B219DF"/>
    <w:rsid w:val="00B21ED6"/>
    <w:rsid w:val="00B24C5B"/>
    <w:rsid w:val="00B268A5"/>
    <w:rsid w:val="00B26C44"/>
    <w:rsid w:val="00B30FBD"/>
    <w:rsid w:val="00B31516"/>
    <w:rsid w:val="00B32496"/>
    <w:rsid w:val="00B32A32"/>
    <w:rsid w:val="00B3307B"/>
    <w:rsid w:val="00B341E4"/>
    <w:rsid w:val="00B34235"/>
    <w:rsid w:val="00B448B2"/>
    <w:rsid w:val="00B45205"/>
    <w:rsid w:val="00B4524E"/>
    <w:rsid w:val="00B479BC"/>
    <w:rsid w:val="00B500A7"/>
    <w:rsid w:val="00B50896"/>
    <w:rsid w:val="00B50A13"/>
    <w:rsid w:val="00B52548"/>
    <w:rsid w:val="00B52A00"/>
    <w:rsid w:val="00B54B15"/>
    <w:rsid w:val="00B55DB9"/>
    <w:rsid w:val="00B5792A"/>
    <w:rsid w:val="00B635B2"/>
    <w:rsid w:val="00B66267"/>
    <w:rsid w:val="00B70C6C"/>
    <w:rsid w:val="00B71BDE"/>
    <w:rsid w:val="00B7278E"/>
    <w:rsid w:val="00B73D6F"/>
    <w:rsid w:val="00B740B7"/>
    <w:rsid w:val="00B7446D"/>
    <w:rsid w:val="00B75A0F"/>
    <w:rsid w:val="00B75E66"/>
    <w:rsid w:val="00B77E30"/>
    <w:rsid w:val="00B808E2"/>
    <w:rsid w:val="00B831B6"/>
    <w:rsid w:val="00B831FC"/>
    <w:rsid w:val="00B849E7"/>
    <w:rsid w:val="00B8510C"/>
    <w:rsid w:val="00B855B9"/>
    <w:rsid w:val="00B8570D"/>
    <w:rsid w:val="00B90AA1"/>
    <w:rsid w:val="00B90F81"/>
    <w:rsid w:val="00B927CB"/>
    <w:rsid w:val="00B946CE"/>
    <w:rsid w:val="00B948AA"/>
    <w:rsid w:val="00B94DAC"/>
    <w:rsid w:val="00B95FFB"/>
    <w:rsid w:val="00B960E9"/>
    <w:rsid w:val="00B96EA7"/>
    <w:rsid w:val="00BA075E"/>
    <w:rsid w:val="00BA0792"/>
    <w:rsid w:val="00BA08A7"/>
    <w:rsid w:val="00BA1622"/>
    <w:rsid w:val="00BA3C9F"/>
    <w:rsid w:val="00BA3FCA"/>
    <w:rsid w:val="00BA4135"/>
    <w:rsid w:val="00BA5342"/>
    <w:rsid w:val="00BA6392"/>
    <w:rsid w:val="00BA6E4C"/>
    <w:rsid w:val="00BB0D6C"/>
    <w:rsid w:val="00BB147D"/>
    <w:rsid w:val="00BB2704"/>
    <w:rsid w:val="00BB3A98"/>
    <w:rsid w:val="00BB51B1"/>
    <w:rsid w:val="00BB7304"/>
    <w:rsid w:val="00BB7B15"/>
    <w:rsid w:val="00BB7B42"/>
    <w:rsid w:val="00BC058B"/>
    <w:rsid w:val="00BC0630"/>
    <w:rsid w:val="00BC371A"/>
    <w:rsid w:val="00BC50B5"/>
    <w:rsid w:val="00BC6A46"/>
    <w:rsid w:val="00BC7255"/>
    <w:rsid w:val="00BD26A7"/>
    <w:rsid w:val="00BD26E8"/>
    <w:rsid w:val="00BE01BC"/>
    <w:rsid w:val="00BE366A"/>
    <w:rsid w:val="00BE436B"/>
    <w:rsid w:val="00BE4D1B"/>
    <w:rsid w:val="00BE6867"/>
    <w:rsid w:val="00BE7723"/>
    <w:rsid w:val="00BE7B2D"/>
    <w:rsid w:val="00BF2EED"/>
    <w:rsid w:val="00BF2F98"/>
    <w:rsid w:val="00BF3C1C"/>
    <w:rsid w:val="00BF4383"/>
    <w:rsid w:val="00C0342D"/>
    <w:rsid w:val="00C0348C"/>
    <w:rsid w:val="00C03EFA"/>
    <w:rsid w:val="00C041E2"/>
    <w:rsid w:val="00C04ECC"/>
    <w:rsid w:val="00C05A3B"/>
    <w:rsid w:val="00C06379"/>
    <w:rsid w:val="00C06ACA"/>
    <w:rsid w:val="00C07DB7"/>
    <w:rsid w:val="00C12E48"/>
    <w:rsid w:val="00C149F2"/>
    <w:rsid w:val="00C17A4F"/>
    <w:rsid w:val="00C20E78"/>
    <w:rsid w:val="00C22E45"/>
    <w:rsid w:val="00C24C95"/>
    <w:rsid w:val="00C2633F"/>
    <w:rsid w:val="00C27327"/>
    <w:rsid w:val="00C27F95"/>
    <w:rsid w:val="00C32DE8"/>
    <w:rsid w:val="00C342E4"/>
    <w:rsid w:val="00C37384"/>
    <w:rsid w:val="00C4262C"/>
    <w:rsid w:val="00C427ED"/>
    <w:rsid w:val="00C42C39"/>
    <w:rsid w:val="00C43483"/>
    <w:rsid w:val="00C43895"/>
    <w:rsid w:val="00C43F03"/>
    <w:rsid w:val="00C45B39"/>
    <w:rsid w:val="00C46080"/>
    <w:rsid w:val="00C52F7A"/>
    <w:rsid w:val="00C54E69"/>
    <w:rsid w:val="00C55BDA"/>
    <w:rsid w:val="00C57F42"/>
    <w:rsid w:val="00C6672C"/>
    <w:rsid w:val="00C705BD"/>
    <w:rsid w:val="00C72966"/>
    <w:rsid w:val="00C74B20"/>
    <w:rsid w:val="00C75B13"/>
    <w:rsid w:val="00C77C33"/>
    <w:rsid w:val="00C802D1"/>
    <w:rsid w:val="00C81291"/>
    <w:rsid w:val="00C85A86"/>
    <w:rsid w:val="00C86B2D"/>
    <w:rsid w:val="00C875AD"/>
    <w:rsid w:val="00C90957"/>
    <w:rsid w:val="00C90F3F"/>
    <w:rsid w:val="00C940EA"/>
    <w:rsid w:val="00C95102"/>
    <w:rsid w:val="00C9516A"/>
    <w:rsid w:val="00CA144C"/>
    <w:rsid w:val="00CA1CB3"/>
    <w:rsid w:val="00CA2A55"/>
    <w:rsid w:val="00CA74CA"/>
    <w:rsid w:val="00CB28A3"/>
    <w:rsid w:val="00CB40A1"/>
    <w:rsid w:val="00CB4565"/>
    <w:rsid w:val="00CB6A74"/>
    <w:rsid w:val="00CC235D"/>
    <w:rsid w:val="00CC5809"/>
    <w:rsid w:val="00CC7927"/>
    <w:rsid w:val="00CC7D7B"/>
    <w:rsid w:val="00CD29EA"/>
    <w:rsid w:val="00CD38CA"/>
    <w:rsid w:val="00CD3F8B"/>
    <w:rsid w:val="00CD57A3"/>
    <w:rsid w:val="00CD6DB1"/>
    <w:rsid w:val="00CD7282"/>
    <w:rsid w:val="00CD75A3"/>
    <w:rsid w:val="00CE0291"/>
    <w:rsid w:val="00CE1B46"/>
    <w:rsid w:val="00CE1BB7"/>
    <w:rsid w:val="00CE2A43"/>
    <w:rsid w:val="00CE46A6"/>
    <w:rsid w:val="00CE4979"/>
    <w:rsid w:val="00CE63B7"/>
    <w:rsid w:val="00CE7797"/>
    <w:rsid w:val="00CF32ED"/>
    <w:rsid w:val="00CF62E4"/>
    <w:rsid w:val="00CF6381"/>
    <w:rsid w:val="00CF67A8"/>
    <w:rsid w:val="00D00AAD"/>
    <w:rsid w:val="00D01B25"/>
    <w:rsid w:val="00D01E92"/>
    <w:rsid w:val="00D03918"/>
    <w:rsid w:val="00D03A04"/>
    <w:rsid w:val="00D05449"/>
    <w:rsid w:val="00D05665"/>
    <w:rsid w:val="00D056FC"/>
    <w:rsid w:val="00D05C74"/>
    <w:rsid w:val="00D060D9"/>
    <w:rsid w:val="00D0669A"/>
    <w:rsid w:val="00D100F7"/>
    <w:rsid w:val="00D117AC"/>
    <w:rsid w:val="00D11819"/>
    <w:rsid w:val="00D11C4F"/>
    <w:rsid w:val="00D1337B"/>
    <w:rsid w:val="00D14091"/>
    <w:rsid w:val="00D15557"/>
    <w:rsid w:val="00D15E02"/>
    <w:rsid w:val="00D16EF7"/>
    <w:rsid w:val="00D1718D"/>
    <w:rsid w:val="00D20263"/>
    <w:rsid w:val="00D21B47"/>
    <w:rsid w:val="00D21BF1"/>
    <w:rsid w:val="00D23059"/>
    <w:rsid w:val="00D24D56"/>
    <w:rsid w:val="00D2514E"/>
    <w:rsid w:val="00D31E54"/>
    <w:rsid w:val="00D34037"/>
    <w:rsid w:val="00D36608"/>
    <w:rsid w:val="00D41497"/>
    <w:rsid w:val="00D417B3"/>
    <w:rsid w:val="00D42284"/>
    <w:rsid w:val="00D424D1"/>
    <w:rsid w:val="00D4330C"/>
    <w:rsid w:val="00D439EB"/>
    <w:rsid w:val="00D43DEA"/>
    <w:rsid w:val="00D45AD3"/>
    <w:rsid w:val="00D46668"/>
    <w:rsid w:val="00D50176"/>
    <w:rsid w:val="00D51B88"/>
    <w:rsid w:val="00D5669F"/>
    <w:rsid w:val="00D600CA"/>
    <w:rsid w:val="00D62BB0"/>
    <w:rsid w:val="00D63233"/>
    <w:rsid w:val="00D6337A"/>
    <w:rsid w:val="00D63B83"/>
    <w:rsid w:val="00D640AD"/>
    <w:rsid w:val="00D645BA"/>
    <w:rsid w:val="00D64CF7"/>
    <w:rsid w:val="00D65499"/>
    <w:rsid w:val="00D66BA6"/>
    <w:rsid w:val="00D671D6"/>
    <w:rsid w:val="00D702B1"/>
    <w:rsid w:val="00D71606"/>
    <w:rsid w:val="00D729A8"/>
    <w:rsid w:val="00D73F49"/>
    <w:rsid w:val="00D7639B"/>
    <w:rsid w:val="00D80453"/>
    <w:rsid w:val="00D81500"/>
    <w:rsid w:val="00D8164C"/>
    <w:rsid w:val="00D82090"/>
    <w:rsid w:val="00D82476"/>
    <w:rsid w:val="00D83679"/>
    <w:rsid w:val="00D9055E"/>
    <w:rsid w:val="00D9188C"/>
    <w:rsid w:val="00D92346"/>
    <w:rsid w:val="00D96B7B"/>
    <w:rsid w:val="00D96FFC"/>
    <w:rsid w:val="00D978E2"/>
    <w:rsid w:val="00DA1089"/>
    <w:rsid w:val="00DA1AEF"/>
    <w:rsid w:val="00DA23C3"/>
    <w:rsid w:val="00DA44E8"/>
    <w:rsid w:val="00DA469A"/>
    <w:rsid w:val="00DA59DC"/>
    <w:rsid w:val="00DA5FA3"/>
    <w:rsid w:val="00DA6EB0"/>
    <w:rsid w:val="00DA7A17"/>
    <w:rsid w:val="00DA7E60"/>
    <w:rsid w:val="00DB45BD"/>
    <w:rsid w:val="00DB48FC"/>
    <w:rsid w:val="00DB6031"/>
    <w:rsid w:val="00DB6790"/>
    <w:rsid w:val="00DB7C0D"/>
    <w:rsid w:val="00DC40C9"/>
    <w:rsid w:val="00DC5794"/>
    <w:rsid w:val="00DC63AB"/>
    <w:rsid w:val="00DC724B"/>
    <w:rsid w:val="00DC7444"/>
    <w:rsid w:val="00DD1336"/>
    <w:rsid w:val="00DD1E26"/>
    <w:rsid w:val="00DD2885"/>
    <w:rsid w:val="00DD321E"/>
    <w:rsid w:val="00DD5469"/>
    <w:rsid w:val="00DE0320"/>
    <w:rsid w:val="00DE05F7"/>
    <w:rsid w:val="00DE0B81"/>
    <w:rsid w:val="00DE0D0A"/>
    <w:rsid w:val="00DE2BDB"/>
    <w:rsid w:val="00DE612C"/>
    <w:rsid w:val="00DF0174"/>
    <w:rsid w:val="00DF1005"/>
    <w:rsid w:val="00DF110B"/>
    <w:rsid w:val="00DF5210"/>
    <w:rsid w:val="00DF53EC"/>
    <w:rsid w:val="00DF6742"/>
    <w:rsid w:val="00DF7033"/>
    <w:rsid w:val="00DF76DD"/>
    <w:rsid w:val="00E000AC"/>
    <w:rsid w:val="00E001FC"/>
    <w:rsid w:val="00E00EAE"/>
    <w:rsid w:val="00E00F7C"/>
    <w:rsid w:val="00E013D7"/>
    <w:rsid w:val="00E016E3"/>
    <w:rsid w:val="00E058E4"/>
    <w:rsid w:val="00E06523"/>
    <w:rsid w:val="00E0707A"/>
    <w:rsid w:val="00E0720A"/>
    <w:rsid w:val="00E12F33"/>
    <w:rsid w:val="00E135BD"/>
    <w:rsid w:val="00E1403E"/>
    <w:rsid w:val="00E16CBE"/>
    <w:rsid w:val="00E170A7"/>
    <w:rsid w:val="00E20BC6"/>
    <w:rsid w:val="00E22772"/>
    <w:rsid w:val="00E22E91"/>
    <w:rsid w:val="00E236B9"/>
    <w:rsid w:val="00E2547A"/>
    <w:rsid w:val="00E25926"/>
    <w:rsid w:val="00E260E8"/>
    <w:rsid w:val="00E2633E"/>
    <w:rsid w:val="00E268E9"/>
    <w:rsid w:val="00E273C4"/>
    <w:rsid w:val="00E27461"/>
    <w:rsid w:val="00E31666"/>
    <w:rsid w:val="00E317EB"/>
    <w:rsid w:val="00E31B47"/>
    <w:rsid w:val="00E31E3A"/>
    <w:rsid w:val="00E3384B"/>
    <w:rsid w:val="00E34CBE"/>
    <w:rsid w:val="00E35550"/>
    <w:rsid w:val="00E35F01"/>
    <w:rsid w:val="00E36F36"/>
    <w:rsid w:val="00E40AF9"/>
    <w:rsid w:val="00E4157B"/>
    <w:rsid w:val="00E41C5E"/>
    <w:rsid w:val="00E43C39"/>
    <w:rsid w:val="00E45B2C"/>
    <w:rsid w:val="00E4683E"/>
    <w:rsid w:val="00E47433"/>
    <w:rsid w:val="00E50762"/>
    <w:rsid w:val="00E511A7"/>
    <w:rsid w:val="00E53D65"/>
    <w:rsid w:val="00E55FD6"/>
    <w:rsid w:val="00E5675D"/>
    <w:rsid w:val="00E56A74"/>
    <w:rsid w:val="00E61204"/>
    <w:rsid w:val="00E61364"/>
    <w:rsid w:val="00E615E4"/>
    <w:rsid w:val="00E624BF"/>
    <w:rsid w:val="00E62F04"/>
    <w:rsid w:val="00E64381"/>
    <w:rsid w:val="00E65C1E"/>
    <w:rsid w:val="00E671F0"/>
    <w:rsid w:val="00E6723E"/>
    <w:rsid w:val="00E70166"/>
    <w:rsid w:val="00E71568"/>
    <w:rsid w:val="00E746A1"/>
    <w:rsid w:val="00E74DA5"/>
    <w:rsid w:val="00E76DD2"/>
    <w:rsid w:val="00E80246"/>
    <w:rsid w:val="00E80497"/>
    <w:rsid w:val="00E82396"/>
    <w:rsid w:val="00E83072"/>
    <w:rsid w:val="00E83F84"/>
    <w:rsid w:val="00E840B1"/>
    <w:rsid w:val="00E843EA"/>
    <w:rsid w:val="00E86DAD"/>
    <w:rsid w:val="00E86EEA"/>
    <w:rsid w:val="00E87330"/>
    <w:rsid w:val="00E91DB8"/>
    <w:rsid w:val="00E927C7"/>
    <w:rsid w:val="00E94E36"/>
    <w:rsid w:val="00E9555B"/>
    <w:rsid w:val="00E976FB"/>
    <w:rsid w:val="00EA18D3"/>
    <w:rsid w:val="00EA222E"/>
    <w:rsid w:val="00EA3A87"/>
    <w:rsid w:val="00EA6624"/>
    <w:rsid w:val="00EB0511"/>
    <w:rsid w:val="00EB0B60"/>
    <w:rsid w:val="00EB2D7D"/>
    <w:rsid w:val="00EB3205"/>
    <w:rsid w:val="00EB32EF"/>
    <w:rsid w:val="00EB63DD"/>
    <w:rsid w:val="00EC2EC1"/>
    <w:rsid w:val="00EC3097"/>
    <w:rsid w:val="00EC30D0"/>
    <w:rsid w:val="00EC38E9"/>
    <w:rsid w:val="00EC4B06"/>
    <w:rsid w:val="00EC64EC"/>
    <w:rsid w:val="00ED0522"/>
    <w:rsid w:val="00ED05D3"/>
    <w:rsid w:val="00ED08C8"/>
    <w:rsid w:val="00ED29A6"/>
    <w:rsid w:val="00ED3F4F"/>
    <w:rsid w:val="00EE0631"/>
    <w:rsid w:val="00EE1692"/>
    <w:rsid w:val="00EE264B"/>
    <w:rsid w:val="00EE4B05"/>
    <w:rsid w:val="00EE5C1F"/>
    <w:rsid w:val="00EE71FF"/>
    <w:rsid w:val="00EF0B91"/>
    <w:rsid w:val="00EF20AA"/>
    <w:rsid w:val="00EF5135"/>
    <w:rsid w:val="00EF5A2B"/>
    <w:rsid w:val="00EF79F8"/>
    <w:rsid w:val="00F01CF4"/>
    <w:rsid w:val="00F01D5E"/>
    <w:rsid w:val="00F05287"/>
    <w:rsid w:val="00F07961"/>
    <w:rsid w:val="00F07A93"/>
    <w:rsid w:val="00F10C43"/>
    <w:rsid w:val="00F118A1"/>
    <w:rsid w:val="00F13D7D"/>
    <w:rsid w:val="00F15DCA"/>
    <w:rsid w:val="00F166F4"/>
    <w:rsid w:val="00F17067"/>
    <w:rsid w:val="00F2018C"/>
    <w:rsid w:val="00F22446"/>
    <w:rsid w:val="00F236DB"/>
    <w:rsid w:val="00F251D4"/>
    <w:rsid w:val="00F2609C"/>
    <w:rsid w:val="00F27336"/>
    <w:rsid w:val="00F27EEC"/>
    <w:rsid w:val="00F31A1F"/>
    <w:rsid w:val="00F31ED2"/>
    <w:rsid w:val="00F33338"/>
    <w:rsid w:val="00F33544"/>
    <w:rsid w:val="00F3428B"/>
    <w:rsid w:val="00F35B23"/>
    <w:rsid w:val="00F36CD9"/>
    <w:rsid w:val="00F40CC8"/>
    <w:rsid w:val="00F41A01"/>
    <w:rsid w:val="00F447B8"/>
    <w:rsid w:val="00F44A12"/>
    <w:rsid w:val="00F47974"/>
    <w:rsid w:val="00F53317"/>
    <w:rsid w:val="00F5453C"/>
    <w:rsid w:val="00F57458"/>
    <w:rsid w:val="00F57F1A"/>
    <w:rsid w:val="00F6197A"/>
    <w:rsid w:val="00F62D35"/>
    <w:rsid w:val="00F66A4C"/>
    <w:rsid w:val="00F66DB0"/>
    <w:rsid w:val="00F6770F"/>
    <w:rsid w:val="00F703C3"/>
    <w:rsid w:val="00F70898"/>
    <w:rsid w:val="00F71DC8"/>
    <w:rsid w:val="00F73EFC"/>
    <w:rsid w:val="00F75D63"/>
    <w:rsid w:val="00F75DF8"/>
    <w:rsid w:val="00F761BC"/>
    <w:rsid w:val="00F812E2"/>
    <w:rsid w:val="00F82191"/>
    <w:rsid w:val="00F8322D"/>
    <w:rsid w:val="00F8369F"/>
    <w:rsid w:val="00F86DA8"/>
    <w:rsid w:val="00F8706A"/>
    <w:rsid w:val="00F87FC1"/>
    <w:rsid w:val="00F9057C"/>
    <w:rsid w:val="00F91735"/>
    <w:rsid w:val="00F92083"/>
    <w:rsid w:val="00F94F60"/>
    <w:rsid w:val="00F95B2A"/>
    <w:rsid w:val="00F97138"/>
    <w:rsid w:val="00F97636"/>
    <w:rsid w:val="00F97948"/>
    <w:rsid w:val="00FA0085"/>
    <w:rsid w:val="00FA1E5F"/>
    <w:rsid w:val="00FA33FA"/>
    <w:rsid w:val="00FA53DA"/>
    <w:rsid w:val="00FA57F2"/>
    <w:rsid w:val="00FA60BC"/>
    <w:rsid w:val="00FA6E45"/>
    <w:rsid w:val="00FA7C26"/>
    <w:rsid w:val="00FB1981"/>
    <w:rsid w:val="00FB1FCC"/>
    <w:rsid w:val="00FB6ADB"/>
    <w:rsid w:val="00FC0999"/>
    <w:rsid w:val="00FC0B38"/>
    <w:rsid w:val="00FC4DE3"/>
    <w:rsid w:val="00FC4EBA"/>
    <w:rsid w:val="00FC64CD"/>
    <w:rsid w:val="00FC7E27"/>
    <w:rsid w:val="00FD06CF"/>
    <w:rsid w:val="00FD1B9D"/>
    <w:rsid w:val="00FD3BFA"/>
    <w:rsid w:val="00FD4937"/>
    <w:rsid w:val="00FD7017"/>
    <w:rsid w:val="00FD72E2"/>
    <w:rsid w:val="00FD7720"/>
    <w:rsid w:val="00FE0604"/>
    <w:rsid w:val="00FE2B9F"/>
    <w:rsid w:val="00FE597A"/>
    <w:rsid w:val="00FE61C5"/>
    <w:rsid w:val="00FE6E4A"/>
    <w:rsid w:val="00FE7529"/>
    <w:rsid w:val="00FF03DF"/>
    <w:rsid w:val="00FF1EBB"/>
    <w:rsid w:val="00FF32CE"/>
    <w:rsid w:val="00FF41C9"/>
    <w:rsid w:val="00FF4EA7"/>
    <w:rsid w:val="00FF5073"/>
    <w:rsid w:val="00FF567B"/>
    <w:rsid w:val="00FF7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E2"/>
  </w:style>
  <w:style w:type="paragraph" w:styleId="1">
    <w:name w:val="heading 1"/>
    <w:basedOn w:val="a"/>
    <w:next w:val="a"/>
    <w:link w:val="10"/>
    <w:uiPriority w:val="9"/>
    <w:qFormat/>
    <w:rsid w:val="00D905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112"/>
    <w:pPr>
      <w:ind w:left="720"/>
      <w:contextualSpacing/>
    </w:pPr>
  </w:style>
  <w:style w:type="table" w:styleId="a4">
    <w:name w:val="Table Grid"/>
    <w:basedOn w:val="a1"/>
    <w:uiPriority w:val="59"/>
    <w:rsid w:val="009B74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E2CD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CD6"/>
    <w:rPr>
      <w:rFonts w:ascii="Tahoma" w:hAnsi="Tahoma" w:cs="Tahoma"/>
      <w:sz w:val="16"/>
      <w:szCs w:val="16"/>
    </w:rPr>
  </w:style>
  <w:style w:type="paragraph" w:styleId="a7">
    <w:name w:val="Body Text"/>
    <w:basedOn w:val="a"/>
    <w:link w:val="a8"/>
    <w:rsid w:val="0071388F"/>
    <w:pPr>
      <w:spacing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71388F"/>
    <w:rPr>
      <w:rFonts w:ascii="Times New Roman" w:eastAsia="Times New Roman" w:hAnsi="Times New Roman" w:cs="Times New Roman"/>
      <w:sz w:val="28"/>
      <w:szCs w:val="24"/>
      <w:lang w:eastAsia="ru-RU"/>
    </w:rPr>
  </w:style>
  <w:style w:type="paragraph" w:styleId="a9">
    <w:name w:val="Body Text Indent"/>
    <w:basedOn w:val="a"/>
    <w:link w:val="aa"/>
    <w:uiPriority w:val="99"/>
    <w:unhideWhenUsed/>
    <w:rsid w:val="0071388F"/>
    <w:pPr>
      <w:spacing w:after="120"/>
      <w:ind w:left="283"/>
    </w:pPr>
  </w:style>
  <w:style w:type="character" w:customStyle="1" w:styleId="aa">
    <w:name w:val="Основной текст с отступом Знак"/>
    <w:basedOn w:val="a0"/>
    <w:link w:val="a9"/>
    <w:uiPriority w:val="99"/>
    <w:rsid w:val="0071388F"/>
  </w:style>
  <w:style w:type="paragraph" w:styleId="2">
    <w:name w:val="Body Text 2"/>
    <w:basedOn w:val="a"/>
    <w:link w:val="20"/>
    <w:uiPriority w:val="99"/>
    <w:unhideWhenUsed/>
    <w:rsid w:val="0071388F"/>
    <w:pPr>
      <w:spacing w:after="120" w:line="480" w:lineRule="auto"/>
    </w:pPr>
  </w:style>
  <w:style w:type="character" w:customStyle="1" w:styleId="20">
    <w:name w:val="Основной текст 2 Знак"/>
    <w:basedOn w:val="a0"/>
    <w:link w:val="2"/>
    <w:uiPriority w:val="99"/>
    <w:rsid w:val="0071388F"/>
  </w:style>
  <w:style w:type="paragraph" w:customStyle="1" w:styleId="ConsPlusTitle">
    <w:name w:val="ConsPlusTitle"/>
    <w:rsid w:val="00BF3C1C"/>
    <w:pPr>
      <w:spacing w:line="240" w:lineRule="auto"/>
    </w:pPr>
    <w:rPr>
      <w:rFonts w:ascii="Arial" w:eastAsia="Times New Roman" w:hAnsi="Arial" w:cs="Times New Roman"/>
      <w:b/>
      <w:snapToGrid w:val="0"/>
      <w:sz w:val="20"/>
      <w:szCs w:val="20"/>
      <w:lang w:eastAsia="ru-RU"/>
    </w:rPr>
  </w:style>
  <w:style w:type="paragraph" w:customStyle="1" w:styleId="ConsPlusNormal">
    <w:name w:val="ConsPlusNormal"/>
    <w:rsid w:val="00EF513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b">
    <w:name w:val="header"/>
    <w:basedOn w:val="a"/>
    <w:link w:val="ac"/>
    <w:uiPriority w:val="99"/>
    <w:semiHidden/>
    <w:unhideWhenUsed/>
    <w:rsid w:val="00CE1BB7"/>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CE1BB7"/>
  </w:style>
  <w:style w:type="paragraph" w:styleId="ad">
    <w:name w:val="footer"/>
    <w:basedOn w:val="a"/>
    <w:link w:val="ae"/>
    <w:uiPriority w:val="99"/>
    <w:unhideWhenUsed/>
    <w:rsid w:val="00CE1BB7"/>
    <w:pPr>
      <w:tabs>
        <w:tab w:val="center" w:pos="4677"/>
        <w:tab w:val="right" w:pos="9355"/>
      </w:tabs>
      <w:spacing w:line="240" w:lineRule="auto"/>
    </w:pPr>
  </w:style>
  <w:style w:type="character" w:customStyle="1" w:styleId="ae">
    <w:name w:val="Нижний колонтитул Знак"/>
    <w:basedOn w:val="a0"/>
    <w:link w:val="ad"/>
    <w:uiPriority w:val="99"/>
    <w:rsid w:val="00CE1BB7"/>
  </w:style>
  <w:style w:type="character" w:styleId="af">
    <w:name w:val="Hyperlink"/>
    <w:basedOn w:val="a0"/>
    <w:uiPriority w:val="99"/>
    <w:unhideWhenUsed/>
    <w:rsid w:val="002E6835"/>
    <w:rPr>
      <w:color w:val="0000FF" w:themeColor="hyperlink"/>
      <w:u w:val="single"/>
    </w:rPr>
  </w:style>
  <w:style w:type="paragraph" w:customStyle="1" w:styleId="17">
    <w:name w:val="Знак17"/>
    <w:basedOn w:val="a"/>
    <w:rsid w:val="002E2A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0">
    <w:name w:val="регистрационные поля"/>
    <w:basedOn w:val="a"/>
    <w:rsid w:val="002E2ACA"/>
    <w:pPr>
      <w:spacing w:line="240" w:lineRule="exact"/>
      <w:jc w:val="center"/>
    </w:pPr>
    <w:rPr>
      <w:rFonts w:ascii="Times New Roman" w:eastAsia="Times New Roman" w:hAnsi="Times New Roman" w:cs="Times New Roman"/>
      <w:sz w:val="28"/>
      <w:szCs w:val="20"/>
      <w:lang w:val="en-US" w:eastAsia="ru-RU"/>
    </w:rPr>
  </w:style>
  <w:style w:type="paragraph" w:customStyle="1" w:styleId="ConsPlusNonformat">
    <w:name w:val="ConsPlusNonformat"/>
    <w:rsid w:val="008643FB"/>
    <w:pPr>
      <w:autoSpaceDE w:val="0"/>
      <w:autoSpaceDN w:val="0"/>
      <w:adjustRightInd w:val="0"/>
      <w:spacing w:line="240" w:lineRule="auto"/>
    </w:pPr>
    <w:rPr>
      <w:rFonts w:ascii="Courier New" w:eastAsia="Times New Roman" w:hAnsi="Courier New" w:cs="Courier New"/>
      <w:sz w:val="20"/>
      <w:szCs w:val="20"/>
      <w:lang w:eastAsia="ru-RU"/>
    </w:rPr>
  </w:style>
  <w:style w:type="paragraph" w:styleId="af1">
    <w:name w:val="No Spacing"/>
    <w:uiPriority w:val="1"/>
    <w:qFormat/>
    <w:rsid w:val="00D9055E"/>
    <w:pPr>
      <w:spacing w:line="240" w:lineRule="auto"/>
    </w:pPr>
  </w:style>
  <w:style w:type="character" w:customStyle="1" w:styleId="10">
    <w:name w:val="Заголовок 1 Знак"/>
    <w:basedOn w:val="a0"/>
    <w:link w:val="1"/>
    <w:uiPriority w:val="9"/>
    <w:rsid w:val="00D905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112"/>
    <w:pPr>
      <w:ind w:left="720"/>
      <w:contextualSpacing/>
    </w:pPr>
  </w:style>
  <w:style w:type="table" w:styleId="a4">
    <w:name w:val="Table Grid"/>
    <w:basedOn w:val="a1"/>
    <w:uiPriority w:val="59"/>
    <w:rsid w:val="009B74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E2CD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CD6"/>
    <w:rPr>
      <w:rFonts w:ascii="Tahoma" w:hAnsi="Tahoma" w:cs="Tahoma"/>
      <w:sz w:val="16"/>
      <w:szCs w:val="16"/>
    </w:rPr>
  </w:style>
  <w:style w:type="paragraph" w:styleId="a7">
    <w:name w:val="Body Text"/>
    <w:basedOn w:val="a"/>
    <w:link w:val="a8"/>
    <w:rsid w:val="0071388F"/>
    <w:pPr>
      <w:spacing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71388F"/>
    <w:rPr>
      <w:rFonts w:ascii="Times New Roman" w:eastAsia="Times New Roman" w:hAnsi="Times New Roman" w:cs="Times New Roman"/>
      <w:sz w:val="28"/>
      <w:szCs w:val="24"/>
      <w:lang w:eastAsia="ru-RU"/>
    </w:rPr>
  </w:style>
  <w:style w:type="paragraph" w:styleId="a9">
    <w:name w:val="Body Text Indent"/>
    <w:basedOn w:val="a"/>
    <w:link w:val="aa"/>
    <w:uiPriority w:val="99"/>
    <w:unhideWhenUsed/>
    <w:rsid w:val="0071388F"/>
    <w:pPr>
      <w:spacing w:after="120"/>
      <w:ind w:left="283"/>
    </w:pPr>
  </w:style>
  <w:style w:type="character" w:customStyle="1" w:styleId="aa">
    <w:name w:val="Основной текст с отступом Знак"/>
    <w:basedOn w:val="a0"/>
    <w:link w:val="a9"/>
    <w:uiPriority w:val="99"/>
    <w:rsid w:val="0071388F"/>
  </w:style>
  <w:style w:type="paragraph" w:styleId="2">
    <w:name w:val="Body Text 2"/>
    <w:basedOn w:val="a"/>
    <w:link w:val="20"/>
    <w:uiPriority w:val="99"/>
    <w:unhideWhenUsed/>
    <w:rsid w:val="0071388F"/>
    <w:pPr>
      <w:spacing w:after="120" w:line="480" w:lineRule="auto"/>
    </w:pPr>
  </w:style>
  <w:style w:type="character" w:customStyle="1" w:styleId="20">
    <w:name w:val="Основной текст 2 Знак"/>
    <w:basedOn w:val="a0"/>
    <w:link w:val="2"/>
    <w:uiPriority w:val="99"/>
    <w:rsid w:val="0071388F"/>
  </w:style>
  <w:style w:type="paragraph" w:customStyle="1" w:styleId="ConsPlusTitle">
    <w:name w:val="ConsPlusTitle"/>
    <w:rsid w:val="00BF3C1C"/>
    <w:pPr>
      <w:spacing w:line="240" w:lineRule="auto"/>
    </w:pPr>
    <w:rPr>
      <w:rFonts w:ascii="Arial" w:eastAsia="Times New Roman" w:hAnsi="Arial" w:cs="Times New Roman"/>
      <w:b/>
      <w:snapToGrid w:val="0"/>
      <w:sz w:val="20"/>
      <w:szCs w:val="20"/>
      <w:lang w:eastAsia="ru-RU"/>
    </w:rPr>
  </w:style>
  <w:style w:type="paragraph" w:customStyle="1" w:styleId="ConsPlusNormal">
    <w:name w:val="ConsPlusNormal"/>
    <w:rsid w:val="00EF513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b">
    <w:name w:val="header"/>
    <w:basedOn w:val="a"/>
    <w:link w:val="ac"/>
    <w:uiPriority w:val="99"/>
    <w:semiHidden/>
    <w:unhideWhenUsed/>
    <w:rsid w:val="00CE1BB7"/>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CE1BB7"/>
  </w:style>
  <w:style w:type="paragraph" w:styleId="ad">
    <w:name w:val="footer"/>
    <w:basedOn w:val="a"/>
    <w:link w:val="ae"/>
    <w:uiPriority w:val="99"/>
    <w:unhideWhenUsed/>
    <w:rsid w:val="00CE1BB7"/>
    <w:pPr>
      <w:tabs>
        <w:tab w:val="center" w:pos="4677"/>
        <w:tab w:val="right" w:pos="9355"/>
      </w:tabs>
      <w:spacing w:line="240" w:lineRule="auto"/>
    </w:pPr>
  </w:style>
  <w:style w:type="character" w:customStyle="1" w:styleId="ae">
    <w:name w:val="Нижний колонтитул Знак"/>
    <w:basedOn w:val="a0"/>
    <w:link w:val="ad"/>
    <w:uiPriority w:val="99"/>
    <w:rsid w:val="00CE1BB7"/>
  </w:style>
  <w:style w:type="character" w:styleId="af">
    <w:name w:val="Hyperlink"/>
    <w:basedOn w:val="a0"/>
    <w:uiPriority w:val="99"/>
    <w:semiHidden/>
    <w:unhideWhenUsed/>
    <w:rsid w:val="002E6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2827">
      <w:bodyDiv w:val="1"/>
      <w:marLeft w:val="0"/>
      <w:marRight w:val="0"/>
      <w:marTop w:val="0"/>
      <w:marBottom w:val="0"/>
      <w:divBdr>
        <w:top w:val="none" w:sz="0" w:space="0" w:color="auto"/>
        <w:left w:val="none" w:sz="0" w:space="0" w:color="auto"/>
        <w:bottom w:val="none" w:sz="0" w:space="0" w:color="auto"/>
        <w:right w:val="none" w:sz="0" w:space="0" w:color="auto"/>
      </w:divBdr>
    </w:div>
    <w:div w:id="114957149">
      <w:bodyDiv w:val="1"/>
      <w:marLeft w:val="0"/>
      <w:marRight w:val="0"/>
      <w:marTop w:val="0"/>
      <w:marBottom w:val="0"/>
      <w:divBdr>
        <w:top w:val="none" w:sz="0" w:space="0" w:color="auto"/>
        <w:left w:val="none" w:sz="0" w:space="0" w:color="auto"/>
        <w:bottom w:val="none" w:sz="0" w:space="0" w:color="auto"/>
        <w:right w:val="none" w:sz="0" w:space="0" w:color="auto"/>
      </w:divBdr>
    </w:div>
    <w:div w:id="338238785">
      <w:bodyDiv w:val="1"/>
      <w:marLeft w:val="0"/>
      <w:marRight w:val="0"/>
      <w:marTop w:val="0"/>
      <w:marBottom w:val="0"/>
      <w:divBdr>
        <w:top w:val="none" w:sz="0" w:space="0" w:color="auto"/>
        <w:left w:val="none" w:sz="0" w:space="0" w:color="auto"/>
        <w:bottom w:val="none" w:sz="0" w:space="0" w:color="auto"/>
        <w:right w:val="none" w:sz="0" w:space="0" w:color="auto"/>
      </w:divBdr>
    </w:div>
    <w:div w:id="576861764">
      <w:bodyDiv w:val="1"/>
      <w:marLeft w:val="0"/>
      <w:marRight w:val="0"/>
      <w:marTop w:val="0"/>
      <w:marBottom w:val="0"/>
      <w:divBdr>
        <w:top w:val="none" w:sz="0" w:space="0" w:color="auto"/>
        <w:left w:val="none" w:sz="0" w:space="0" w:color="auto"/>
        <w:bottom w:val="none" w:sz="0" w:space="0" w:color="auto"/>
        <w:right w:val="none" w:sz="0" w:space="0" w:color="auto"/>
      </w:divBdr>
    </w:div>
    <w:div w:id="583876917">
      <w:bodyDiv w:val="1"/>
      <w:marLeft w:val="0"/>
      <w:marRight w:val="0"/>
      <w:marTop w:val="0"/>
      <w:marBottom w:val="0"/>
      <w:divBdr>
        <w:top w:val="none" w:sz="0" w:space="0" w:color="auto"/>
        <w:left w:val="none" w:sz="0" w:space="0" w:color="auto"/>
        <w:bottom w:val="none" w:sz="0" w:space="0" w:color="auto"/>
        <w:right w:val="none" w:sz="0" w:space="0" w:color="auto"/>
      </w:divBdr>
    </w:div>
    <w:div w:id="616060482">
      <w:bodyDiv w:val="1"/>
      <w:marLeft w:val="0"/>
      <w:marRight w:val="0"/>
      <w:marTop w:val="0"/>
      <w:marBottom w:val="0"/>
      <w:divBdr>
        <w:top w:val="none" w:sz="0" w:space="0" w:color="auto"/>
        <w:left w:val="none" w:sz="0" w:space="0" w:color="auto"/>
        <w:bottom w:val="none" w:sz="0" w:space="0" w:color="auto"/>
        <w:right w:val="none" w:sz="0" w:space="0" w:color="auto"/>
      </w:divBdr>
    </w:div>
    <w:div w:id="622689230">
      <w:bodyDiv w:val="1"/>
      <w:marLeft w:val="0"/>
      <w:marRight w:val="0"/>
      <w:marTop w:val="0"/>
      <w:marBottom w:val="0"/>
      <w:divBdr>
        <w:top w:val="none" w:sz="0" w:space="0" w:color="auto"/>
        <w:left w:val="none" w:sz="0" w:space="0" w:color="auto"/>
        <w:bottom w:val="none" w:sz="0" w:space="0" w:color="auto"/>
        <w:right w:val="none" w:sz="0" w:space="0" w:color="auto"/>
      </w:divBdr>
    </w:div>
    <w:div w:id="817496616">
      <w:bodyDiv w:val="1"/>
      <w:marLeft w:val="0"/>
      <w:marRight w:val="0"/>
      <w:marTop w:val="0"/>
      <w:marBottom w:val="0"/>
      <w:divBdr>
        <w:top w:val="none" w:sz="0" w:space="0" w:color="auto"/>
        <w:left w:val="none" w:sz="0" w:space="0" w:color="auto"/>
        <w:bottom w:val="none" w:sz="0" w:space="0" w:color="auto"/>
        <w:right w:val="none" w:sz="0" w:space="0" w:color="auto"/>
      </w:divBdr>
    </w:div>
    <w:div w:id="905724598">
      <w:bodyDiv w:val="1"/>
      <w:marLeft w:val="0"/>
      <w:marRight w:val="0"/>
      <w:marTop w:val="0"/>
      <w:marBottom w:val="0"/>
      <w:divBdr>
        <w:top w:val="none" w:sz="0" w:space="0" w:color="auto"/>
        <w:left w:val="none" w:sz="0" w:space="0" w:color="auto"/>
        <w:bottom w:val="none" w:sz="0" w:space="0" w:color="auto"/>
        <w:right w:val="none" w:sz="0" w:space="0" w:color="auto"/>
      </w:divBdr>
    </w:div>
    <w:div w:id="906377672">
      <w:bodyDiv w:val="1"/>
      <w:marLeft w:val="0"/>
      <w:marRight w:val="0"/>
      <w:marTop w:val="0"/>
      <w:marBottom w:val="0"/>
      <w:divBdr>
        <w:top w:val="none" w:sz="0" w:space="0" w:color="auto"/>
        <w:left w:val="none" w:sz="0" w:space="0" w:color="auto"/>
        <w:bottom w:val="none" w:sz="0" w:space="0" w:color="auto"/>
        <w:right w:val="none" w:sz="0" w:space="0" w:color="auto"/>
      </w:divBdr>
    </w:div>
    <w:div w:id="940256399">
      <w:bodyDiv w:val="1"/>
      <w:marLeft w:val="0"/>
      <w:marRight w:val="0"/>
      <w:marTop w:val="0"/>
      <w:marBottom w:val="0"/>
      <w:divBdr>
        <w:top w:val="none" w:sz="0" w:space="0" w:color="auto"/>
        <w:left w:val="none" w:sz="0" w:space="0" w:color="auto"/>
        <w:bottom w:val="none" w:sz="0" w:space="0" w:color="auto"/>
        <w:right w:val="none" w:sz="0" w:space="0" w:color="auto"/>
      </w:divBdr>
    </w:div>
    <w:div w:id="968585183">
      <w:bodyDiv w:val="1"/>
      <w:marLeft w:val="0"/>
      <w:marRight w:val="0"/>
      <w:marTop w:val="0"/>
      <w:marBottom w:val="0"/>
      <w:divBdr>
        <w:top w:val="none" w:sz="0" w:space="0" w:color="auto"/>
        <w:left w:val="none" w:sz="0" w:space="0" w:color="auto"/>
        <w:bottom w:val="none" w:sz="0" w:space="0" w:color="auto"/>
        <w:right w:val="none" w:sz="0" w:space="0" w:color="auto"/>
      </w:divBdr>
    </w:div>
    <w:div w:id="969163952">
      <w:bodyDiv w:val="1"/>
      <w:marLeft w:val="0"/>
      <w:marRight w:val="0"/>
      <w:marTop w:val="0"/>
      <w:marBottom w:val="0"/>
      <w:divBdr>
        <w:top w:val="none" w:sz="0" w:space="0" w:color="auto"/>
        <w:left w:val="none" w:sz="0" w:space="0" w:color="auto"/>
        <w:bottom w:val="none" w:sz="0" w:space="0" w:color="auto"/>
        <w:right w:val="none" w:sz="0" w:space="0" w:color="auto"/>
      </w:divBdr>
    </w:div>
    <w:div w:id="1172793386">
      <w:bodyDiv w:val="1"/>
      <w:marLeft w:val="0"/>
      <w:marRight w:val="0"/>
      <w:marTop w:val="0"/>
      <w:marBottom w:val="0"/>
      <w:divBdr>
        <w:top w:val="none" w:sz="0" w:space="0" w:color="auto"/>
        <w:left w:val="none" w:sz="0" w:space="0" w:color="auto"/>
        <w:bottom w:val="none" w:sz="0" w:space="0" w:color="auto"/>
        <w:right w:val="none" w:sz="0" w:space="0" w:color="auto"/>
      </w:divBdr>
    </w:div>
    <w:div w:id="1226988460">
      <w:bodyDiv w:val="1"/>
      <w:marLeft w:val="0"/>
      <w:marRight w:val="0"/>
      <w:marTop w:val="0"/>
      <w:marBottom w:val="0"/>
      <w:divBdr>
        <w:top w:val="none" w:sz="0" w:space="0" w:color="auto"/>
        <w:left w:val="none" w:sz="0" w:space="0" w:color="auto"/>
        <w:bottom w:val="none" w:sz="0" w:space="0" w:color="auto"/>
        <w:right w:val="none" w:sz="0" w:space="0" w:color="auto"/>
      </w:divBdr>
    </w:div>
    <w:div w:id="1227448537">
      <w:bodyDiv w:val="1"/>
      <w:marLeft w:val="0"/>
      <w:marRight w:val="0"/>
      <w:marTop w:val="0"/>
      <w:marBottom w:val="0"/>
      <w:divBdr>
        <w:top w:val="none" w:sz="0" w:space="0" w:color="auto"/>
        <w:left w:val="none" w:sz="0" w:space="0" w:color="auto"/>
        <w:bottom w:val="none" w:sz="0" w:space="0" w:color="auto"/>
        <w:right w:val="none" w:sz="0" w:space="0" w:color="auto"/>
      </w:divBdr>
    </w:div>
    <w:div w:id="1245141996">
      <w:bodyDiv w:val="1"/>
      <w:marLeft w:val="0"/>
      <w:marRight w:val="0"/>
      <w:marTop w:val="0"/>
      <w:marBottom w:val="0"/>
      <w:divBdr>
        <w:top w:val="none" w:sz="0" w:space="0" w:color="auto"/>
        <w:left w:val="none" w:sz="0" w:space="0" w:color="auto"/>
        <w:bottom w:val="none" w:sz="0" w:space="0" w:color="auto"/>
        <w:right w:val="none" w:sz="0" w:space="0" w:color="auto"/>
      </w:divBdr>
    </w:div>
    <w:div w:id="1332216507">
      <w:bodyDiv w:val="1"/>
      <w:marLeft w:val="0"/>
      <w:marRight w:val="0"/>
      <w:marTop w:val="0"/>
      <w:marBottom w:val="0"/>
      <w:divBdr>
        <w:top w:val="none" w:sz="0" w:space="0" w:color="auto"/>
        <w:left w:val="none" w:sz="0" w:space="0" w:color="auto"/>
        <w:bottom w:val="none" w:sz="0" w:space="0" w:color="auto"/>
        <w:right w:val="none" w:sz="0" w:space="0" w:color="auto"/>
      </w:divBdr>
    </w:div>
    <w:div w:id="1374039100">
      <w:bodyDiv w:val="1"/>
      <w:marLeft w:val="0"/>
      <w:marRight w:val="0"/>
      <w:marTop w:val="0"/>
      <w:marBottom w:val="0"/>
      <w:divBdr>
        <w:top w:val="none" w:sz="0" w:space="0" w:color="auto"/>
        <w:left w:val="none" w:sz="0" w:space="0" w:color="auto"/>
        <w:bottom w:val="none" w:sz="0" w:space="0" w:color="auto"/>
        <w:right w:val="none" w:sz="0" w:space="0" w:color="auto"/>
      </w:divBdr>
    </w:div>
    <w:div w:id="1559587383">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81463551">
      <w:bodyDiv w:val="1"/>
      <w:marLeft w:val="0"/>
      <w:marRight w:val="0"/>
      <w:marTop w:val="0"/>
      <w:marBottom w:val="0"/>
      <w:divBdr>
        <w:top w:val="none" w:sz="0" w:space="0" w:color="auto"/>
        <w:left w:val="none" w:sz="0" w:space="0" w:color="auto"/>
        <w:bottom w:val="none" w:sz="0" w:space="0" w:color="auto"/>
        <w:right w:val="none" w:sz="0" w:space="0" w:color="auto"/>
      </w:divBdr>
    </w:div>
    <w:div w:id="19236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D438-4141-4A8A-B7E9-6B0969A7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11522</TotalTime>
  <Pages>48</Pages>
  <Words>19368</Words>
  <Characters>110399</Characters>
  <Application>Microsoft Office Word</Application>
  <DocSecurity>0</DocSecurity>
  <Lines>919</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Коноплева</dc:creator>
  <cp:lastModifiedBy>ZS-G</cp:lastModifiedBy>
  <cp:revision>826</cp:revision>
  <cp:lastPrinted>2020-11-03T08:21:00Z</cp:lastPrinted>
  <dcterms:created xsi:type="dcterms:W3CDTF">2016-10-19T05:38:00Z</dcterms:created>
  <dcterms:modified xsi:type="dcterms:W3CDTF">2020-11-03T10:53:00Z</dcterms:modified>
</cp:coreProperties>
</file>